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Research idea: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How the interaction between visual perspective and influencer type affects consumer engagement in videos?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 on expectancy violation theory.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tend to perceive macro influencers as having sponsorship and making money.</w:t>
      </w:r>
      <w:r>
        <w:rPr>
          <w:rFonts w:hint="eastAsia"/>
          <w:color w:val="0000FF"/>
          <w:lang w:val="en-US" w:eastAsia="zh-CN"/>
        </w:rPr>
        <w:t>(Study3 pilot study)</w:t>
      </w:r>
      <w:r>
        <w:rPr>
          <w:rFonts w:hint="eastAsia"/>
          <w:lang w:val="en-US" w:eastAsia="zh-CN"/>
        </w:rPr>
        <w:t xml:space="preserve"> Thus, they expect that macro influencers should provide information and values as exchange for financial rewards. However, watching first-person perspective videos from macro influencers will not meet their expectations</w:t>
      </w:r>
      <w:r>
        <w:rPr>
          <w:rFonts w:hint="eastAsia"/>
          <w:color w:val="0000FF"/>
          <w:lang w:val="en-US" w:eastAsia="zh-CN"/>
        </w:rPr>
        <w:t xml:space="preserve">.(Study4) </w:t>
      </w:r>
      <w:r>
        <w:rPr>
          <w:rFonts w:hint="eastAsia"/>
          <w:lang w:val="en-US" w:eastAsia="zh-CN"/>
        </w:rPr>
        <w:t>Because this perspective reflects influencers internal feelings, not comprehensive information.</w:t>
      </w:r>
      <w:r>
        <w:rPr>
          <w:rFonts w:hint="eastAsia"/>
          <w:color w:val="0000FF"/>
          <w:lang w:val="en-US" w:eastAsia="zh-CN"/>
        </w:rPr>
        <w:t xml:space="preserve">(Study2 pilot study) </w:t>
      </w:r>
      <w:r>
        <w:rPr>
          <w:rFonts w:hint="eastAsia"/>
          <w:lang w:val="en-US" w:eastAsia="zh-CN"/>
        </w:rPr>
        <w:t>Thus, it will not meet their prior expectations and impair consumers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trustworthiness</w:t>
      </w:r>
      <w:r>
        <w:rPr>
          <w:rFonts w:hint="eastAsia"/>
          <w:color w:val="0000FF"/>
          <w:lang w:val="en-US" w:eastAsia="zh-CN"/>
        </w:rPr>
        <w:t>(Study 2</w:t>
      </w:r>
      <w:r>
        <w:rPr>
          <w:rFonts w:hint="eastAsia"/>
          <w:lang w:val="en-US" w:eastAsia="zh-CN"/>
        </w:rPr>
        <w:t>), further contributing less to consumer engagement</w:t>
      </w:r>
      <w:r>
        <w:rPr>
          <w:rFonts w:hint="eastAsia"/>
          <w:color w:val="0000FF"/>
          <w:lang w:val="en-US" w:eastAsia="zh-CN"/>
        </w:rPr>
        <w:t>(Study2 ,3)</w:t>
      </w:r>
      <w:r>
        <w:rPr>
          <w:rFonts w:hint="eastAsia"/>
          <w:lang w:val="en-US" w:eastAsia="zh-CN"/>
        </w:rPr>
        <w:t xml:space="preserve">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People tend to perceive micro influencers as self expression without financial rewards. Thus, they expect that micro influencers should be authentic. Moreover, watching first-person perspective videos from micro influencers will meet their expectations. Because this perspective reflects influencers internal and authentic feelings. Thus, it will meet their prior expectations and strength consumers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trustworthiness, further contributing to consumer engagement.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How to make first-person perspective benefit for consumer engagement in videos from macro influencers?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Consumers want to get hedonic(vs. Utilitarian) benefits from the videos.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Because in this situation, consumers perceive the internal feelings providing as values. Thus, first-person perspective </w:t>
      </w:r>
      <w:r>
        <w:rPr>
          <w:rFonts w:hint="eastAsia"/>
          <w:lang w:val="en-US" w:eastAsia="zh-CN"/>
        </w:rPr>
        <w:t>from macro influencers will meet their expectations, which contributes to their engagement.</w:t>
      </w:r>
      <w:r>
        <w:rPr>
          <w:rFonts w:hint="eastAsia"/>
          <w:i w:val="0"/>
          <w:iCs w:val="0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Study1a: Tiktok- direct effect of interaction (expected to be finished by Sept.)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Study1b:Bilibili-direct effect of interaction.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Study2: experiment- direct effect and mediation effect of trustworthiness.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Study3:experiment- test the mechanism of perceived being sponsored.</w:t>
      </w:r>
    </w:p>
    <w:p>
      <w:pPr>
        <w:rPr>
          <w:rFonts w:hint="default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Study4:experiment- test the whole mechanism of expectancy violations and the moderation of hedonic or utilitarian.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DD93D"/>
    <w:multiLevelType w:val="singleLevel"/>
    <w:tmpl w:val="1E4DD93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5NmU3ZmI5MWI5YjMwZmZkNTIxNTE4OGY2Yzk1MGMifQ=="/>
  </w:docVars>
  <w:rsids>
    <w:rsidRoot w:val="00000000"/>
    <w:rsid w:val="377B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2024-05-06T09:05:34Z</dcterms:created>
  <dc:creator>Madison007</dc:creator>
  <cp:lastModifiedBy>Yutong Ma</cp:lastModifiedBy>
  <dcterms:modified xsi:type="dcterms:W3CDTF">2024-05-06T09:53:05Z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6E70EB3D6273430FAFA0A4CAA24C7B0B_12</vt:lpwstr>
  </property>
</Properties>
</file>