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Proof of Concept (PoC) Evaluation Charter &amp; Acceptance Criteria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DOC-39-POC-01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DOC-39-POC-01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Confidential Commercial &amp; Technical Charter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[cio, head_of_pmo, pre_sales_director, evaluation_committee]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Proof of Concept (PoC) Evaluation Charter &amp; Success Criteria</w:t>
      </w:r>
    </w:p>
    <w:p>
      <w:pPr>
        <w:pStyle w:val="Heading2"/>
        <w:keepNext/>
      </w:pPr>
      <w:r>
        <w:t>Standardized 14-Day Controlled Evaluation Agreement for Bangladesh Commercial Banks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Live system dashboard during evaluation" title="Figure 1: PoC Validation — Executive KPI Tracking &amp; System Responsiveness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PoC Validation — Executive KPI Tracking &amp; System Responsiveness Dashboard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DOC-39-POC-01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Target Sales Stage: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Late-Stage Technical Validation &amp; Deal De-Risking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Author: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Director of Pre-Sales &amp; Senior Solutions Architect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Standard Commercial Evaluation Agreement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p>
      <w:pPr>
        <w:pStyle w:val="Heading2"/>
        <w:keepNext/>
      </w:pPr>
      <w:r>
        <w:t>1. Purpose &amp; Guiding Principles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 descr="Loan origination workflow under evaluation" title="Figure 2: PoC Validation — End-to-End Loan Origination &amp; Sanction Approval Clickpa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PoC Validation — End-to-End Loan Origination &amp; Sanction Approval Clickpath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This Proof of Concept (PoC) Charter defines the terms, scope, schedule, test data requirements, and objective acceptance benchmarks for evaluating the </w:t>
      </w:r>
      <w:r>
        <w:rPr>
          <w:rFonts w:ascii="Calibri" w:hAnsi="Calibri" w:eastAsia="Calibri"/>
          <w:b/>
          <w:i w:val="0"/>
          <w:color w:val="222222"/>
          <w:sz w:val="19"/>
        </w:rPr>
        <w:t>Unisoft Loan Management System (ULMS v2.0)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by </w:t>
      </w:r>
      <w:r>
        <w:rPr>
          <w:rFonts w:ascii="Calibri" w:hAnsi="Calibri" w:eastAsia="Calibri"/>
          <w:b/>
          <w:i w:val="0"/>
          <w:color w:val="222222"/>
          <w:sz w:val="19"/>
        </w:rPr>
        <w:t>[Insert Bank Name]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(hereinafter referred to as "the Bank").</w:t>
      </w:r>
    </w:p>
    <w:p>
      <w:pPr>
        <w:pStyle w:val="Heading3"/>
        <w:keepNext/>
      </w:pPr>
      <w:r>
        <w:t>The Four Guiding Principles of the ULMS Evaluation: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Strict 14-Calendar-Day Time Boundary: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 evaluation shall commence on </w:t>
      </w:r>
      <w:r>
        <w:rPr>
          <w:rFonts w:ascii="Calibri" w:hAnsi="Calibri" w:eastAsia="Calibri"/>
          <w:b/>
          <w:i w:val="0"/>
          <w:color w:val="222222"/>
          <w:sz w:val="19"/>
        </w:rPr>
        <w:t>[Start Date]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and formally conclude on </w:t>
      </w:r>
      <w:r>
        <w:rPr>
          <w:rFonts w:ascii="Calibri" w:hAnsi="Calibri" w:eastAsia="Calibri"/>
          <w:b/>
          <w:i w:val="0"/>
          <w:color w:val="222222"/>
          <w:sz w:val="19"/>
        </w:rPr>
        <w:t>[End Date]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Dedicated Isolated Sandbox Environment: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Testing shall be conducted in a dedicated, high-availability sandbox environment provisioned by Unisoft.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Anonymized Sample Data Only: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No real bank customer PII (Personally Identifiable Information) shall be used. Synthetic or masked data sets shall be loaded.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Pre-Agreed Acceptance Benchmarks: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Evaluation success shall be measured strictly against the </w:t>
      </w:r>
      <w:r>
        <w:rPr>
          <w:rFonts w:ascii="Calibri" w:hAnsi="Calibri" w:eastAsia="Calibri"/>
          <w:b/>
          <w:i w:val="0"/>
          <w:color w:val="222222"/>
          <w:sz w:val="19"/>
        </w:rPr>
        <w:t>10 Mandatory Evaluation Scenarios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detailed in Section 4.</w:t>
      </w:r>
    </w:p>
    <w:p>
      <w:pPr>
        <w:pStyle w:val="Heading2"/>
        <w:keepNext/>
      </w:pPr>
      <w:r>
        <w:t>2. Roles, Responsibilities &amp; Governance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36541"/>
            <wp:docPr id="3" name="Picture 3" descr="Test coverage harness verifying PoC software stability" title="Figure 3: Automated Quality Gate — 405 Route Verification Suite with Zero Critical Def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36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Automated Quality Gate — 405 Route Verification Suite with Zero Critical Defect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┌─────────────────────────────────┬───────────────────────────────────────────┐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UNISOFT PRE-SALES RESPONSIBILITIES│ BANK EVALUATION TEAM RESPONSIBILITIES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├─────────────────────────────────┼───────────────────────────────────────────┤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Provision dedicated sandbox   │ • Designate dedicated evaluation officers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Pre-load sample product configs│ • Provide sample test parameters &amp; rates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Conduct 4-hour kick-off training│ • Execute test cases within 14-day window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Provide dedicated engineer on Slack/Hotline│ • Participate in daily 15-min check-in│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• Resolve test environment defects &lt; 4 hrs│ • Sign formal evaluation certificate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└─────────────────────────────────┴───────────────────────────────────────────┘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Key Designated Personnel: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Bank Evaluation Lead: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[Insert Name, Designation: e.g., Head of Credit Operations / Head of IT]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Unisoft Solution Architect: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[Insert Name, Senior Banking Solutions Architect]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Unisoft Pre-Sales Lead: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[Insert Name, Director of Pre-Sales Engineering]</w:t>
      </w:r>
    </w:p>
    <w:p>
      <w:pPr>
        <w:pStyle w:val="Heading2"/>
        <w:keepNext/>
      </w:pPr>
      <w:r>
        <w:t>3. Scope &amp; Boundary Conditions</w:t>
      </w:r>
    </w:p>
    <w:p>
      <w:pPr>
        <w:pStyle w:val="Heading3"/>
        <w:keepNext/>
      </w:pPr>
      <w:r>
        <w:t>In-Scope: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Functional walkthrough and validation of the 10 core lending scenarios.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Verification of automated e-KYC (simulated Election Commission NIDW API).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Verification of automated Bangladesh Bank CIB REST inquiry and deduplication.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Automated BOCC credit memo compilation and DBR calculation.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Simulation of Core Banking disbursement via mock CBS web services.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Automated End-of-Day (EOD) BRPD Circular 15/2024 classification batch run.</w:t>
      </w:r>
    </w:p>
    <w:p>
      <w:pPr>
        <w:pStyle w:val="Heading3"/>
        <w:keepNext/>
      </w:pPr>
      <w:r>
        <w:t>Out-of-Scope (Deferred to Post-Contract Implementation Phase):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Live bi-directional integration with the Bank's production Core Banking ledgers.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Bulk historical migration of the Bank's entire legacy loan database.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Bespoke custom UI code modifications or custom report template development.</w:t>
      </w:r>
    </w:p>
    <w:p>
      <w:pPr>
        <w:pStyle w:val="Heading2"/>
        <w:keepNext/>
      </w:pPr>
      <w:r>
        <w:t>4. The 10 Mandatory Evaluation Scenarios &amp; Pass/Fail Criteria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To eliminate subjective debate, the evaluation shall be judged strictly against these 10 scenarios: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Scenario #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Lending Workflow Tested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Step-by-Step Test Execution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Expected Objective Result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Pass / Fail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TEST-01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Customer e-KYC Onboarding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Enter synthetic NID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7"/>
              </w:rPr>
              <w:t>1985012345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) and birthdate; trigger verification.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System connects to e-KYC simulator, populates name/photo/address in &lt;2.0 seconds.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TEST-02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Automated CIB Online Inquiry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Ingest applicant credit profile; click 'Execute CIB Inquiry'.</w:t>
            </w:r>
          </w:p>
        </w:tc>
        <w:tc>
          <w:tcPr>
            <w:tcW w:type="dxa" w:w="255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System returns structured CIB history, credit score, and dedupe tags in &lt;3.0 seconds.</w:t>
            </w:r>
          </w:p>
        </w:tc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TEST-03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Debt Burden Ratio (DBR) Engine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Enter BDT 1,50,000 net income and BDT 35,000 liabilities; propose BDT 20,000 EMI.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System accurately calculates DBR = 36.67%; validates against 50% central bank cap.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TEST-04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AI Credit Scorecard Calculation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Run scorecard on clean borrower profile vs. delinquent borrower profile.</w:t>
            </w:r>
          </w:p>
        </w:tc>
        <w:tc>
          <w:tcPr>
            <w:tcW w:type="dxa" w:w="255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Clean borrower scores &gt;700 (Approved); delinquent profile scores &lt;450 (Rejected).</w:t>
            </w:r>
          </w:p>
        </w:tc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TEST-05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BOCC Credit Memo Generation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Click 'Generate BOCC Credit Memo' on completed underwriting file.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Complete standardized credit memo is compiled automatically with zero manual typing.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TEST-06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Multi-Level Approval Delegation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Submit BDT 25 Lakh loan routing through L1 Branch Officer → L2 Branch Manager → L3 Regional Manager approval (seeded 7-level approval_band ladder).</w:t>
            </w:r>
          </w:p>
        </w:tc>
        <w:tc>
          <w:tcPr>
            <w:tcW w:type="dxa" w:w="255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System routes file sequentially; enforces digital signature and updates to 'Sanctioned'.</w:t>
            </w:r>
          </w:p>
        </w:tc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TEST-07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CBS Limit Loading &amp; Disbursement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Click 'Disburse via CBS Gateway' on sanctioned loan.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Mock CBS receives authenticated REST call, loads credit limit, posts fee vouchers in &lt;2 sec.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TEST-08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Amortization Schedule Accuracy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Verify 36-month BDT 15 Lakh EMI schedule at 11.5% interest rate.</w:t>
            </w:r>
          </w:p>
        </w:tc>
        <w:tc>
          <w:tcPr>
            <w:tcW w:type="dxa" w:w="255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Principal and interest breakdown matches standard actuarial reducing balance formula.</w:t>
            </w:r>
          </w:p>
        </w:tc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TEST-09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BRPD 15/2024 Automated Staging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Run EOD batch on test portfolio with 0 DPD, 45 DPD, 120 DPD, and 400 DPD accounts.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Accounts stage accurately to STD-0, STD-2, SS, and B/L with exact statutory provisions.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  <w:tr>
        <w:trPr>
          <w:cantSplit/>
        </w:trPr>
        <w:tc>
          <w:tcPr>
            <w:tcW w:type="dxa" w:w="141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TEST-10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Immutable Audit Trail Verification</w:t>
            </w:r>
          </w:p>
        </w:tc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Alter customer phone number; inspect system security audit ledger.</w:t>
            </w:r>
          </w:p>
        </w:tc>
        <w:tc>
          <w:tcPr>
            <w:tcW w:type="dxa" w:w="255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Audit log captures exact before/after value diff, user identity, IP, and timestamp.</w:t>
            </w:r>
          </w:p>
        </w:tc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 ] PASS&lt;br/&gt;[ ] FAIL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 Evaluation Timeline &amp; Daily Cadence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14-DAY POC EXECUTION SCHEDULE   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├───────┬─────────────────────────────────────────────────────────────────────┤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1 │ Kick-Off Workshop, Sandbox Access Provisioning &amp; User Credentials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2 │ Ingestion &amp; e-KYC Verification Testing (TEST-01 &amp; TEST-02)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3 │ Underwriting, DBR &amp; Scorecard Engine Testing (TEST-03 &amp; TEST-04)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4 │ BOCC Memo &amp; Multi-Level Approval Testing (TEST-05 &amp; TEST-06)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5 │ CBS Disbursement &amp; Amortization Schedule Testing (TEST-07 &amp; TEST-08)│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├───────┼─────────────────────────────────────────────────────────────────────┤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│Day 6-7│ Weekend (Sandbox available for independent exploration)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├───────┼─────────────────────────────────────────────────────────────────────┤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8 │ BRPD 15/2024 Classification &amp; Collateral Netting Testing (TEST-09)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9 │ Security, RBAC &amp; Audit Trail Verification (TEST-10)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10│ Islamic Shariah Murabaha / Retail Segment Deep Dive Walkthrough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11│ Performance Benchmarking &amp; High-Throughput Load Verification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12│ Buffer Day for Retesting &amp; Anomaly Verification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13│ Compilation of Evaluation Scorecard &amp; Findings Report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Day 14│ Formal Executive Review &amp; Signing of PoC Acceptance Certificate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└───────┴─────────────────────────────────────────────────────────────────────┘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 Commercial Conversion Clause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By signing this Charter, the Bank agrees that: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Objective Standard of Success: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If the ULMS v2.0 sandbox successfully satisfies at least </w:t>
      </w:r>
      <w:r>
        <w:rPr>
          <w:rFonts w:ascii="Calibri" w:hAnsi="Calibri" w:eastAsia="Calibri"/>
          <w:b/>
          <w:i w:val="0"/>
          <w:color w:val="222222"/>
          <w:sz w:val="19"/>
        </w:rPr>
        <w:t>9 out of the 10 Mandatory Evaluation Scenarios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($\ge 90\%$ pass rate), the Proof of Concept shall be deemed formally successful.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Immediate Commercial Transition: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Upon achieving successful PoC sign-off, the Bank’s procurement committee shall immediately proceed to the finalization of the </w:t>
      </w:r>
      <w:r>
        <w:rPr>
          <w:rFonts w:ascii="Calibri" w:hAnsi="Calibri" w:eastAsia="Calibri"/>
          <w:b/>
          <w:i w:val="0"/>
          <w:color w:val="222222"/>
          <w:sz w:val="19"/>
        </w:rPr>
        <w:t>Master Software License Agreement (MSLA)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and implementation scheduling without requiring redundant re-evaluations.</w:t>
      </w:r>
    </w:p>
    <w:p>
      <w:pPr>
        <w:pStyle w:val="Heading2"/>
        <w:keepNext/>
      </w:pPr>
      <w:r>
        <w:t>7. Formal Execution Sign-Off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IN WITNESS WHEREOF, the authorized representatives of the parties have executed this Proof of Concept Evaluation Charter on this [Insert Day] of [Insert Month, Year]: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For and on behalf of [Insert Bank Name]: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_____________________________________________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[Name of Bank Authorized Signatory]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[Designation: Head of Credit Operations / Chief Information Officer]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Date: 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For and on behalf of Unisoft Systems Limited: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_____________________________________________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[Name of Unisoft Authorized Signatory]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[Designation: Director of Pre-Sales &amp; Enterprise Solutions]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Date: 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Pre-Sales &amp; Customer Solutions Directorate.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Proof of Concept (PoC) Evaluation Charter &amp;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Concept (PoC) Evaluation Charter &amp; Acceptance Criteria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