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DOC-05-EXT-04: Custom Core Banking (CBS) Hexagonal Adapter Development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DOC-05-EXT-04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custom_cbs_hexagonal_adapter_development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[integration_engineer, backend_developer, core_banking_team]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DOC-05-EXT-04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DOC-05-EXT-04: Custom Core Banking (CBS) Hexagonal Adapter Development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Decoupled port-and-adapter architecture enabling plug-and-play CBS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0758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architec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75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Hexagonal Domain Port Architecture for Core Banking (CBS)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Decoupled port-and-adapter architecture enabling plug-and-play CBS integration.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Custom CBS Hexagonal Adapter Development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 Extension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DOC-01-ARCH-01</w:t>
            </w:r>
            <w:r>
              <w:rPr>
                <w:rFonts w:ascii="Segoe UI" w:hAnsi="Segoe UI"/>
                <w:color w:val="2D3748"/>
                <w:sz w:val="17"/>
              </w:rPr>
              <w:t xml:space="preserve"> → Spring Modulith Hexagonal Port Architecture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Hexagonal Port Architecture Overview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v2.0 is completely decoupled from specific CBS platforms (e.g., Finacle, Temenos Transact, TCS BaNCS, or Flora Bank). All interactions flow through the clean hexagonal domain port </w:t>
      </w:r>
      <w:r>
        <w:rPr>
          <w:rFonts w:ascii="Consolas" w:hAnsi="Consolas"/>
          <w:color w:val="801515"/>
          <w:sz w:val="18"/>
        </w:rPr>
        <w:t>com.uslbd.ulms.integration.cbs.FinacleCbsAdapter (implements the CBS port)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DOMAIN["ULMS Servicing &amp; Disbursement"] --&gt; PORT["Domain Port&lt;br/&gt;`CbsPort`"]</w:t>
              <w:br/>
              <w:t xml:space="preserve">    PORT --&gt; FINACLE["FinacleAdapter&lt;br/&gt;(Connect24 / XML)"]</w:t>
              <w:br/>
              <w:t xml:space="preserve">    PORT --&gt; TEMENOS["TemenosAdapter&lt;br/&gt;(T24 TWS / REST)"]</w:t>
              <w:br/>
              <w:t xml:space="preserve">    PORT --&gt; FLORA["FloraBankAdapter&lt;br/&gt;(ISO 8583 / Stored Proc)"]</w:t>
              <w:br/>
              <w:t xml:space="preserve">    PORT --&gt; MOCK["MockCbsAdapter&lt;br/&gt;(In-Memory / Sandbox)"]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Implementing a Custom CBS Adapter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Standardized request/response models mapping loan transactions into CBS GL vouchers.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CBS Connector REST &amp; XML Web Service Contract Surface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Standardized request/response models mapping loan transactions into CBS GL vouchers.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integrate a new bank's CBS: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 xml:space="preserve">Implement the </w:t>
      </w:r>
      <w:r>
        <w:rPr>
          <w:rFonts w:ascii="Consolas" w:hAnsi="Consolas"/>
          <w:color w:val="801515"/>
          <w:sz w:val="18"/>
        </w:rPr>
        <w:t>CbsPort</w:t>
      </w:r>
      <w:r>
        <w:rPr>
          <w:rFonts w:ascii="Segoe UI" w:hAnsi="Segoe UI"/>
          <w:color w:val="2D3748"/>
          <w:sz w:val="19"/>
        </w:rPr>
        <w:t xml:space="preserve"> interface: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package com.uslbd.ulms.integration.cbs;</w:t>
              <w:br/>
              <w:br/>
              <w:t>@Component</w:t>
              <w:br/>
              <w:t>@Profile("cbs-finacle")</w:t>
              <w:br/>
              <w:t>public class FinacleCbsAdapter implements CbsPort {</w:t>
              <w:br/>
              <w:t xml:space="preserve">    @Override</w:t>
              <w:br/>
              <w:t xml:space="preserve">    public CbsCustomerAccount lookupAccount(String accountNo) {</w:t>
              <w:br/>
              <w:t xml:space="preserve">        // Invoke Finacle XML Web Service</w:t>
              <w:br/>
              <w:t xml:space="preserve">    }</w:t>
              <w:br/>
              <w:br/>
              <w:t xml:space="preserve">    @Override</w:t>
              <w:br/>
              <w:t xml:space="preserve">    public CbsDisbursementResponse postDisbursement(CbsDisbursementRequest req) {</w:t>
              <w:br/>
              <w:t xml:space="preserve">        // Enforce idempotency key and post debit/credit vouchers</w:t>
              <w:br/>
              <w:t xml:space="preserve">    }</w:t>
              <w:br/>
              <w:t>}</w:t>
            </w:r>
          </w:p>
        </w:tc>
      </w:tr>
    </w:tbl>
    <w:p>
      <w:pPr>
        <w:spacing w:before="40" w:after="80"/>
      </w:pP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Enable the adapter via Spring profile: </w:t>
      </w:r>
      <w:r>
        <w:rPr>
          <w:rFonts w:ascii="Consolas" w:hAnsi="Consolas"/>
          <w:color w:val="801515"/>
          <w:sz w:val="18"/>
        </w:rPr>
        <w:t>SPRING_PROFILES_ACTIVE=prod,cbs-finacle</w:t>
      </w:r>
      <w:r>
        <w:rPr>
          <w:rFonts w:ascii="Segoe UI" w:hAnsi="Segoe UI"/>
          <w:color w:val="2D3748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Core Banking Account Lookup &amp; Disbursement Profile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Customer CASA account verification and ledger balance sync across external CBS rails.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DOC-05-EXT-04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