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03 MAINTENANCE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DOC-03-MNT-04: Apache Fineract CE 1.10/1.12 Patching, Maintenance &amp; Database Pruning Runbook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DOC-03-MNT-04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fineract_patching_maintenance_pruning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[backend_engineer, dba, release_manager]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DOC-03-MNT-04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DOC-03-MNT-04: Apache Fineract CE 1.10/1.12 Patching, Maintenance &amp; Database Pruning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Mifos tenant loan schedule and accounting ledger state managed by Fineract engine.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Apache Fineract CE Core Lending Ledger Detail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Mifos tenant loan schedule and accounting ledger state managed by Fineract engine.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CE Patching &amp; Maintenance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Maintenance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DOC-01-ARCH-02</w:t>
            </w:r>
            <w:r>
              <w:rPr>
                <w:rFonts w:ascii="Segoe UI" w:hAnsi="Segoe UI"/>
                <w:color w:val="2D3748"/>
                <w:sz w:val="17"/>
              </w:rPr>
              <w:t xml:space="preserve"> → Apache Fineract Community Edition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Upstream Patch Ingestion Workflow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integrates with Apache Fineract CE as a core lending ledger engine. Upstream security and bug fixes are backported quarterly: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Review Apache security advisories (CVEs).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Fetch release tags from Apache Fineract Git repository.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 xml:space="preserve">Verify backward-compatibility of Fineract REST endpoints used by </w:t>
      </w:r>
      <w:r>
        <w:rPr>
          <w:rFonts w:ascii="Consolas" w:hAnsi="Consolas"/>
          <w:color w:val="801515"/>
          <w:sz w:val="18"/>
        </w:rPr>
        <w:t>FineractPort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FineractLoanPort</w:t>
      </w:r>
      <w:r>
        <w:rPr>
          <w:rFonts w:ascii="Segoe UI" w:hAnsi="Segoe UI"/>
          <w:color w:val="2D3748"/>
          <w:sz w:val="19"/>
        </w:rPr>
        <w:t xml:space="preserve">, and </w:t>
      </w:r>
      <w:r>
        <w:rPr>
          <w:rFonts w:ascii="Consolas" w:hAnsi="Consolas"/>
          <w:color w:val="801515"/>
          <w:sz w:val="18"/>
        </w:rPr>
        <w:t>FineractJournalPort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>Deploy container image update to UAT staging cluster before production rollout.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Database Bloat Pruning &amp; Vacuum Cadence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Database performance metrics following table vacuum and batch execution log pruning.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Batch Scheduler Synchronization &amp; Vacuum Health Monitor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Database performance metrics following table vacuum and batch execution log pruning.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Fineract generates extensive batch job history and transaction logs: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>-- Monthly vacuum and analyze on high-churn Fineract tables</w:t>
              <w:br/>
              <w:t>VACUUM (ANALYZE, VERBOSE) fineract_default.m_loan_transaction;</w:t>
              <w:br/>
              <w:t>VACUUM (ANALYZE, VERBOSE) fineract_default.job_execution;</w:t>
              <w:br/>
              <w:br/>
              <w:t>-- Purge stale batch execution logs older than 180 days</w:t>
              <w:br/>
              <w:t xml:space="preserve">DELETE FROM fineract_default.job_execution </w:t>
              <w:br/>
              <w:t>WHERE start_time &lt; NOW() - INTERVAL '180 days';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Core Banking Bridge REST API Integration Contract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Verified endpoint compatibility ensuring zero contract breakage during Fineract upgrades.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DOC-03-MNT-04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