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DOC-04-DEP-01: Bank On-Premises k3s &amp; Kubernetes Production Deployment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bank_on_premises_k3s_kubernetes_production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[devops_engineer, infrastructure_architect, sysadmin, sre, ciso]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DOC-04-DEP-01: Bank On-Premises k3s &amp; Kubernetes Production Deployment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Hardware and container resource monitoring ensuring 99.99% core banking availability.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Production Host Node Telemetry &amp; Service Orchestration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Hardware and container resource monitoring ensuring 99.99% core banking availability.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On-Premises k3s &amp; Kubernetes Production Deployment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Infrastructure Production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Deployment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LMS_CODEBASE/deploy/k3s/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Bangladesh Bank ICT Security Guidelines V4.0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Summary &amp; Air-Gapped Banking Topology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Hardened, air-gapped deployment blueprint with dual ingress and dedicated PVC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Production Bank On-Premises k3s / Kubernetes Cluster Architecture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Hardened, air-gapped deployment blueprint with dual ingress and dedicated PVC storage.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Under Bangladesh Bank regulations, scheduled commercial banks operating core loan management platforms must deploy within sovereign, on-premises data centers with strict air-gapped network segmentation.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v2.0 utilizes </w:t>
      </w:r>
      <w:r>
        <w:rPr>
          <w:rFonts w:ascii="Segoe UI" w:hAnsi="Segoe UI"/>
          <w:b/>
          <w:color w:val="2D3748"/>
          <w:sz w:val="19"/>
        </w:rPr>
        <w:t>lightweight enterprise Kubernetes (k3s)</w:t>
      </w:r>
      <w:r>
        <w:rPr>
          <w:rFonts w:ascii="Segoe UI" w:hAnsi="Segoe UI"/>
          <w:color w:val="2D3748"/>
          <w:sz w:val="19"/>
        </w:rPr>
        <w:t xml:space="preserve"> optimized for bare-metal bank infrastructure, combining high availability with minimal control-plane overhead: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Data_Center ["Bank Sovereign Tier-III Data Center (Motijheel / Gulshan)"]</w:t>
              <w:br/>
              <w:t xml:space="preserve">        subgraph Ingress_Layer ["Dual Hardware Load Balancers (F5 / HAProxy)"]</w:t>
              <w:br/>
              <w:t xml:space="preserve">            LB1["HAProxy Active (VIP :443)"]</w:t>
              <w:br/>
              <w:t xml:space="preserve">            LB2["HAProxy Standby"]</w:t>
              <w:br/>
              <w:t xml:space="preserve">        end</w:t>
              <w:br/>
              <w:t xml:space="preserve">        subgraph K3s_Cluster ["High-Availability k3s Production Cluster"]</w:t>
              <w:br/>
              <w:t xml:space="preserve">            CP1["Control Plane Node 1 (etcd)"]</w:t>
              <w:br/>
              <w:t xml:space="preserve">            CP2["Control Plane Node 2 (etcd)"]</w:t>
              <w:br/>
              <w:t xml:space="preserve">            CP3["Control Plane Node 3 (etcd)"]</w:t>
              <w:br/>
              <w:t xml:space="preserve">            W1["Worker Node 1: ulms-api (Replica 1) + Keycloak"]</w:t>
              <w:br/>
              <w:t xml:space="preserve">            W2["Worker Node 2: ulms-api (Replica 2) + Fineract"]</w:t>
              <w:br/>
              <w:t xml:space="preserve">            W3["Worker Node 3: ulms-web + Redis Primary"]</w:t>
              <w:br/>
              <w:t xml:space="preserve">            W4["Worker Node 4: Batch Worker + Redis Replica"]</w:t>
              <w:br/>
              <w:t xml:space="preserve">        end</w:t>
              <w:br/>
              <w:t xml:space="preserve">        subgraph DB_Tier ["Dedicated Bare-Metal Database Tier"]</w:t>
              <w:br/>
              <w:t xml:space="preserve">            DB_PRI["PostgreSQL 17 Primary (NVMe RAID-10)"]</w:t>
              <w:br/>
              <w:t xml:space="preserve">            DB_SBY["PostgreSQL 17 Standby (Streaming Sync)"]</w:t>
              <w:br/>
              <w:t xml:space="preserve">        end</w:t>
              <w:br/>
              <w:t xml:space="preserve">    end</w:t>
              <w:br/>
              <w:t xml:space="preserve">    Ingress_Layer --&gt; K3s_Cluster</w:t>
              <w:br/>
              <w:t xml:space="preserve">    K3s_Cluster --&gt; DB_Tier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Hardware Sizing &amp; Capacity Planning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Node Role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Node Count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Min vCPU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Min RAM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Disk Configuration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Recommended OS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k3s Control Plane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 Nodes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 vCPU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16 GB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100 GB SSD (etcd dedicated)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RHEL 9 / Rocky Linux 9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k3s Worker Nodes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 Nodes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16 vCPU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64 GB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500 GB NVMe (Container storage)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RHEL 9 / Rocky Linux 9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PostgreSQL Primary/Standby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 Nodes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32 vCPU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128 GB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 TB Enterprise NVMe (RAID-10)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RHEL 9 / Rocky Linux 9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External Ingress Load Balancers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 Nodes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 vCPU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8 GB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 GB SSD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Alpine / Rocky Linux 9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Production Kubernetes Manifests &amp; Pod Hardening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Spring Boot API Deployment (`ulms-api.yaml`)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apiVersion: apps/v1</w:t>
              <w:br/>
              <w:t>kind: Deployment</w:t>
              <w:br/>
              <w:t>metadata:</w:t>
              <w:br/>
              <w:t xml:space="preserve">  name: ulms-api</w:t>
              <w:br/>
              <w:t xml:space="preserve">  namespace: ulms-prod</w:t>
              <w:br/>
              <w:t xml:space="preserve">  labels:</w:t>
              <w:br/>
              <w:t xml:space="preserve">    app.kubernetes.io/name: ulms-api</w:t>
              <w:br/>
              <w:t xml:space="preserve">    app.kubernetes.io/version: "2.0.0"</w:t>
              <w:br/>
              <w:t>spec:</w:t>
              <w:br/>
              <w:t xml:space="preserve">  replicas: 4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ulms-api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ulms-api</w:t>
              <w:br/>
              <w:t xml:space="preserve">    spec:</w:t>
              <w:br/>
              <w:t xml:space="preserve">      containers:</w:t>
              <w:br/>
              <w:t xml:space="preserve">      - name: api</w:t>
              <w:br/>
              <w:t xml:space="preserve">        image: internal-registry.bank.com.bd/ulms/api:2.0.0</w:t>
              <w:br/>
              <w:t xml:space="preserve">        imagePullPolicy: IfNotPresent</w:t>
              <w:br/>
              <w:t xml:space="preserve">        resources:</w:t>
              <w:br/>
              <w:t xml:space="preserve">          requests:</w:t>
              <w:br/>
              <w:t xml:space="preserve">            cpu: "2000m"</w:t>
              <w:br/>
              <w:t xml:space="preserve">            memory: "4Gi"</w:t>
              <w:br/>
              <w:t xml:space="preserve">          limits:</w:t>
              <w:br/>
              <w:t xml:space="preserve">            cpu: "4000m"</w:t>
              <w:br/>
              <w:t xml:space="preserve">            memory: "8Gi"</w:t>
              <w:br/>
              <w:t xml:space="preserve">        envFrom:</w:t>
              <w:br/>
              <w:t xml:space="preserve">        - configMapRef:</w:t>
              <w:br/>
              <w:t xml:space="preserve">            name: ulms-api-config</w:t>
              <w:br/>
              <w:t xml:space="preserve">        - secretRef:</w:t>
              <w:br/>
              <w:t xml:space="preserve">            name: ulms-db-secrets</w:t>
              <w:br/>
              <w:t xml:space="preserve">        ports:</w:t>
              <w:br/>
              <w:t xml:space="preserve">        - containerPort: 8081</w:t>
              <w:br/>
              <w:t xml:space="preserve">          name: http</w:t>
              <w:br/>
              <w:t xml:space="preserve">        livenessProbe:</w:t>
              <w:br/>
              <w:t xml:space="preserve">          httpGet:</w:t>
              <w:br/>
              <w:t xml:space="preserve">            path: /actuator/health/liveness</w:t>
              <w:br/>
              <w:t xml:space="preserve">            port: 8081</w:t>
              <w:br/>
              <w:t xml:space="preserve">          initialDelaySeconds: 45</w:t>
              <w:br/>
              <w:t xml:space="preserve">          periodSeconds: 10</w:t>
              <w:br/>
              <w:t xml:space="preserve">          failureThreshold: 3</w:t>
              <w:br/>
              <w:t xml:space="preserve">        readinessProbe:</w:t>
              <w:br/>
              <w:t xml:space="preserve">          httpGet:</w:t>
              <w:br/>
              <w:t xml:space="preserve">            path: /actuator/health/readiness</w:t>
              <w:br/>
              <w:t xml:space="preserve">            port: 8081</w:t>
              <w:br/>
              <w:t xml:space="preserve">          initialDelaySeconds: 20</w:t>
              <w:br/>
              <w:t xml:space="preserve">          periodSeconds: 5</w:t>
              <w:br/>
              <w:t xml:space="preserve">          failureThreshold: 2</w:t>
              <w:br/>
              <w:t xml:space="preserve">        securityContext:</w:t>
              <w:br/>
              <w:t xml:space="preserve">          runAsNonRoot: true</w:t>
              <w:br/>
              <w:t xml:space="preserve">          runAsUser: 10001</w:t>
              <w:br/>
              <w:t xml:space="preserve">          readOnlyRootFilesystem: true</w:t>
              <w:br/>
              <w:t xml:space="preserve">          allowPrivilegeEscalation: false</w:t>
              <w:br/>
              <w:t xml:space="preserve">          capabilities:</w:t>
              <w:br/>
              <w:t xml:space="preserve">            drop: ["ALL"]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Air-Gapped Deployment &amp; Installation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Unified ingress routing across deployed banking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Enterprise Container Services Directory &amp; Micro-Module Hub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ingress routing across deployed banking services.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In a bank environment with zero outbound internet access, all container images and Helm charts must be ingested via signed offline tar bundles: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1: Pre-Load Offline Images into Internal Harbor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On secure bastion jump-host</w:t>
              <w:br/>
              <w:t>docker load -i ulms-bundle-v2.0.0.tar</w:t>
              <w:br/>
              <w:br/>
              <w:t>docker tag ulms-api:2.0.0 internal-registry.bank.com.bd/ulms/api:2.0.0</w:t>
              <w:br/>
              <w:t>docker push internal-registry.bank.com.bd/ulms/api:2.0.0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2: Initialize HA k3s Cluster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On First Control Plane Node (Server 1)</w:t>
              <w:br/>
              <w:t>curl -sfL https://get.k3s.io | sh -s - server \</w:t>
              <w:br/>
              <w:t xml:space="preserve">  --cluster-init \</w:t>
              <w:br/>
              <w:t xml:space="preserve">  --tls-san=api.ulms.bank.com.bd \</w:t>
              <w:br/>
              <w:t xml:space="preserve">  --disable=traefik \</w:t>
              <w:br/>
              <w:t xml:space="preserve">  --data-dir=/var/lib/rancher/k3s</w:t>
              <w:br/>
              <w:br/>
              <w:t># On Control Plane Nodes 2 and 3</w:t>
              <w:br/>
              <w:t>curl -sfL https://get.k3s.io | sh -s - server \</w:t>
              <w:br/>
              <w:t xml:space="preserve">  --server https://10.10.1.10:6443 \</w:t>
              <w:br/>
              <w:t xml:space="preserve">  --token-file /etc/rancher/node-token \</w:t>
              <w:br/>
              <w:t xml:space="preserve">  --data-dir=/var/lib/rancher/k3s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Step 3: Deploy Application via Helm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helm upgrade --install ulms-prod ./deploy/k3s/helm/ulms \</w:t>
              <w:br/>
              <w:t xml:space="preserve">  --namespace ulms-prod \</w:t>
              <w:br/>
              <w:t xml:space="preserve">  --create-namespace \</w:t>
              <w:br/>
              <w:t xml:space="preserve">  --values ./deploy/k3s/helm/ulms/values-production.yaml \</w:t>
              <w:br/>
              <w:t xml:space="preserve">  --atomic \</w:t>
              <w:br/>
              <w:t xml:space="preserve">  --timeout 10m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Backup, Disaster Recovery &amp; High Availability SLAs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Recovery Point Objective (RPO):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b/>
          <w:color w:val="2D3748"/>
          <w:sz w:val="19"/>
        </w:rPr>
        <w:t>0 seconds</w:t>
      </w:r>
      <w:r>
        <w:rPr>
          <w:rFonts w:ascii="Segoe UI" w:hAnsi="Segoe UI"/>
          <w:color w:val="2D3748"/>
          <w:sz w:val="19"/>
        </w:rPr>
        <w:t xml:space="preserve"> for committed transactions (PostgreSQL synchronous streaming replication to hot standby).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Recovery Time Objective (RTO):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b/>
          <w:color w:val="2D3748"/>
          <w:sz w:val="19"/>
        </w:rPr>
        <w:t>$&lt; 15$ minutes</w:t>
      </w:r>
      <w:r>
        <w:rPr>
          <w:rFonts w:ascii="Segoe UI" w:hAnsi="Segoe UI"/>
          <w:color w:val="2D3748"/>
          <w:sz w:val="19"/>
        </w:rPr>
        <w:t xml:space="preserve"> automated failover via Patroni / pg_auto_failover.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Nightly WAL Archiving:</w:t>
      </w:r>
      <w:r>
        <w:rPr>
          <w:rFonts w:ascii="Segoe UI" w:hAnsi="Segoe UI"/>
          <w:color w:val="2D3748"/>
          <w:sz w:val="19"/>
        </w:rPr>
        <w:t xml:space="preserve"> Automated continuous archiving to air-gapped SAN storage with 30-day point-in-time recovery (PITR).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Bank On-Premises k3s &amp; Kubernetes Production Deployment Guide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