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06 QUALITY ASSURANCE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DOC-06-QA-02: Security Hardening, SAST/DAST &amp; OWASP ASVS Verification Specification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DOC-06-QA-02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reference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security_hardening_sast_dast_owasp_asvs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[security_lead, penetration_tester, compliance_auditor]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DOC-06-QA-02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DOC-06-QA-02: Security Hardening, SAST/DAST &amp; OWASP ASVS Verification Specification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Level 2 compliance verifying credential defense, MFA, and brute-force lockout protections.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0_staff_log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OWASP ASVS Verified Staff Authentication Portal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Level 2 compliance verifying credential defense, MFA, and brute-force lockout protections.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Security Hardening &amp; OWASP ASVS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Information Security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OWASP ASVS v4.0.3 Level 2 → BB ICT Security Guidelines V4.0 §5.0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OWASP ASVS Level 2 Verification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ASVS Area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Standard Requirement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ULMS Implementation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Verification Tool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V1 Architecture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Secure architecture and trust boundaries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Spring Modulith boundary rules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ArchUnit &amp; ModularityTest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V2 Authentication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Strong credentials and MFA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Keycloak 26 OIDC with WebAuthn/TOTP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ZAP DAST Scanner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V3 Session Mgmt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Secure cookies and token timeout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Stateless JWT, 15m access token expiry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Burp Suite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V4 Access Control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Object-level authorization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Spring </w:t>
            </w:r>
            <w:r>
              <w:rPr>
                <w:rFonts w:ascii="Consolas" w:hAnsi="Consolas"/>
                <w:color w:val="801515"/>
                <w:sz w:val="16"/>
              </w:rPr>
              <w:t>@PreAuthorize("hasRole(...)")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SonarQube SAST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V5 Cryptography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Strong encryption in transit and rest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TLS 1.3, AES-256 for PII/collateral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Trivy Container Scan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Continuous SAST/DAST Verification Gates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Continuous security pipeline blocking high-severity CVEs and code vulnerabilities.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5281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_tes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528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Automated SAST, DAST &amp; Dependency Security Gates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Continuous security pipeline blocking high-severity CVEs and code vulnerabilities.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In every CI pipeline: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SonarQube SAST:</w:t>
      </w:r>
      <w:r>
        <w:rPr>
          <w:rFonts w:ascii="Segoe UI" w:hAnsi="Segoe UI"/>
          <w:color w:val="2D3748"/>
          <w:sz w:val="19"/>
        </w:rPr>
        <w:t xml:space="preserve"> Zero blocker, critical, or high security bugs.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OWASP Dependency-Check:</w:t>
      </w:r>
      <w:r>
        <w:rPr>
          <w:rFonts w:ascii="Segoe UI" w:hAnsi="Segoe UI"/>
          <w:color w:val="2D3748"/>
          <w:sz w:val="19"/>
        </w:rPr>
        <w:t xml:space="preserve"> Zero dependencies with CVSS score $\ge 7.0$.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Trivy Container Scanner:</w:t>
      </w:r>
      <w:r>
        <w:rPr>
          <w:rFonts w:ascii="Segoe UI" w:hAnsi="Segoe UI"/>
          <w:color w:val="2D3748"/>
          <w:sz w:val="19"/>
        </w:rPr>
        <w:t xml:space="preserve"> Zero vulnerabilities in base Alpine Linux OS packages.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3344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_topolog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334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Hardened Network Perimeter &amp; Least-Privilege Architecture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Network zoning, TLS 1.3 encryption, and AES-256 data-at-rest security guarantees.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DOC-06-QA-02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