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76637" w14:textId="77777777" w:rsidR="00AA190B" w:rsidRDefault="00D71FD1">
      <w:r>
        <w:t xml:space="preserve">Exploratory Data Analysis of the </w:t>
      </w:r>
      <w:proofErr w:type="spellStart"/>
      <w:r>
        <w:t>BodyFat</w:t>
      </w:r>
      <w:proofErr w:type="spellEnd"/>
      <w:r>
        <w:t xml:space="preserve"> dataset in R</w:t>
      </w:r>
    </w:p>
    <w:p w14:paraId="22F92094" w14:textId="77777777" w:rsidR="00AA190B" w:rsidRDefault="00AA190B"/>
    <w:p w14:paraId="4A638403" w14:textId="77777777" w:rsidR="00AA190B" w:rsidRDefault="00D71FD1">
      <w:r>
        <w:t>Liam Naughton</w:t>
      </w:r>
    </w:p>
    <w:p w14:paraId="66CC5468" w14:textId="77777777" w:rsidR="00AA190B" w:rsidRDefault="00AA190B"/>
    <w:p w14:paraId="47CF1A82" w14:textId="77777777" w:rsidR="00AA190B" w:rsidRDefault="00D71FD1">
      <w:r>
        <w:t>7CS039 Statistics for AI &amp; Data Science</w:t>
      </w:r>
    </w:p>
    <w:p w14:paraId="6F38C950" w14:textId="77777777" w:rsidR="00AA190B" w:rsidRDefault="00AA190B"/>
    <w:p w14:paraId="708FE4F7" w14:textId="77777777" w:rsidR="00AA190B" w:rsidRDefault="00AA190B"/>
    <w:p w14:paraId="5B4FCEF1" w14:textId="77777777" w:rsidR="00AA190B" w:rsidRDefault="00AA190B"/>
    <w:p w14:paraId="1FC2CD18" w14:textId="77777777" w:rsidR="00AA190B" w:rsidRDefault="00D71FD1">
      <w:r>
        <w:t>1. Introduction</w:t>
      </w:r>
    </w:p>
    <w:p w14:paraId="0F42C785" w14:textId="77777777" w:rsidR="00AA190B" w:rsidRDefault="00AA190B"/>
    <w:p w14:paraId="0FECFCD4" w14:textId="77777777" w:rsidR="00AA190B" w:rsidRDefault="00D71FD1">
      <w:r>
        <w:t xml:space="preserve">In this report we present an exploratory data analysis conducted using R [1] of the </w:t>
      </w:r>
      <w:proofErr w:type="spellStart"/>
      <w:r>
        <w:t>BodyFat</w:t>
      </w:r>
      <w:proofErr w:type="spellEnd"/>
      <w:r>
        <w:t xml:space="preserve"> dataset adapted from [2]. The dataset contains the estimates of the percentage of body fat determined by underwater weighing and various body circumference measurem</w:t>
      </w:r>
      <w:r>
        <w:t>ents for 252 men under the following heading</w:t>
      </w:r>
    </w:p>
    <w:p w14:paraId="11AC1DBF" w14:textId="77777777" w:rsidR="00AA190B" w:rsidRDefault="00AA190B"/>
    <w:p w14:paraId="12FDDBDE" w14:textId="77777777" w:rsidR="00AA190B" w:rsidRDefault="00D71FD1">
      <w:r>
        <w:t>- Age (years)</w:t>
      </w:r>
    </w:p>
    <w:p w14:paraId="2FE87EF5" w14:textId="77777777" w:rsidR="00AA190B" w:rsidRDefault="00D71FD1">
      <w:r>
        <w:t>- Weight (lbs)</w:t>
      </w:r>
    </w:p>
    <w:p w14:paraId="055B5666" w14:textId="77777777" w:rsidR="00AA190B" w:rsidRDefault="00D71FD1">
      <w:r>
        <w:t>- Height (inches)</w:t>
      </w:r>
    </w:p>
    <w:p w14:paraId="1C0E2EEB" w14:textId="77777777" w:rsidR="00AA190B" w:rsidRDefault="00D71FD1">
      <w:r>
        <w:t>- Neck circumference (cm)</w:t>
      </w:r>
    </w:p>
    <w:p w14:paraId="672AB91F" w14:textId="77777777" w:rsidR="00AA190B" w:rsidRDefault="00D71FD1">
      <w:r>
        <w:t>- Chest circumference (cm)</w:t>
      </w:r>
    </w:p>
    <w:p w14:paraId="6D0CCC9A" w14:textId="77777777" w:rsidR="00AA190B" w:rsidRDefault="00D71FD1">
      <w:r>
        <w:t>- Abdomen 2 circumference (cm)</w:t>
      </w:r>
    </w:p>
    <w:p w14:paraId="1F1210D4" w14:textId="77777777" w:rsidR="00AA190B" w:rsidRDefault="00D71FD1">
      <w:r>
        <w:t>- Hip circumference (cm)</w:t>
      </w:r>
    </w:p>
    <w:p w14:paraId="131C699D" w14:textId="77777777" w:rsidR="00AA190B" w:rsidRDefault="00D71FD1">
      <w:r>
        <w:t>- Thigh circumference (cm)</w:t>
      </w:r>
    </w:p>
    <w:p w14:paraId="440C6249" w14:textId="77777777" w:rsidR="00AA190B" w:rsidRDefault="00D71FD1">
      <w:r>
        <w:t>- Knee circumference (cm)</w:t>
      </w:r>
    </w:p>
    <w:p w14:paraId="2A23517A" w14:textId="77777777" w:rsidR="00AA190B" w:rsidRDefault="00D71FD1">
      <w:r>
        <w:t>-</w:t>
      </w:r>
      <w:r>
        <w:t xml:space="preserve"> Ankle circumference (cm)</w:t>
      </w:r>
    </w:p>
    <w:p w14:paraId="27F98FB0" w14:textId="77777777" w:rsidR="00AA190B" w:rsidRDefault="00D71FD1">
      <w:r>
        <w:t>- Biceps (extended) circumference (cm)</w:t>
      </w:r>
    </w:p>
    <w:p w14:paraId="2C0A08AA" w14:textId="77777777" w:rsidR="00AA190B" w:rsidRDefault="00D71FD1">
      <w:r>
        <w:t>- Forearm circumference (cm)</w:t>
      </w:r>
    </w:p>
    <w:p w14:paraId="17FB1E4D" w14:textId="77777777" w:rsidR="00AA190B" w:rsidRDefault="00D71FD1">
      <w:r>
        <w:t>- Wrist circumference (cm)</w:t>
      </w:r>
    </w:p>
    <w:p w14:paraId="17C640D3" w14:textId="77777777" w:rsidR="00AA190B" w:rsidRDefault="00AA190B"/>
    <w:p w14:paraId="2BB191C1" w14:textId="77777777" w:rsidR="00AA190B" w:rsidRDefault="00D71FD1">
      <w:r>
        <w:t>2. Data Summary</w:t>
      </w:r>
    </w:p>
    <w:p w14:paraId="56316E4E" w14:textId="77777777" w:rsidR="00AA190B" w:rsidRDefault="00AA190B"/>
    <w:p w14:paraId="41619455" w14:textId="02C05C93" w:rsidR="00AA190B" w:rsidRDefault="00D71FD1">
      <w:r>
        <w:t>2.1 Numerical Summary</w:t>
      </w:r>
    </w:p>
    <w:p w14:paraId="28AC1605" w14:textId="6CD59482" w:rsidR="00203CA4" w:rsidRDefault="00203CA4"/>
    <w:p w14:paraId="58AF3623" w14:textId="65A0C897" w:rsidR="00203CA4" w:rsidRDefault="00203CA4">
      <w:r>
        <w:t xml:space="preserve">Numerical summaries of each of the columns in the data set are shown below. </w:t>
      </w:r>
    </w:p>
    <w:p w14:paraId="57844D3B" w14:textId="77777777" w:rsidR="00AA190B" w:rsidRDefault="00AA190B"/>
    <w:p w14:paraId="0993ADCC" w14:textId="295AA723" w:rsidR="00AA190B" w:rsidRDefault="00203CA4">
      <w:r>
        <w:rPr>
          <w:noProof/>
        </w:rPr>
        <w:drawing>
          <wp:inline distT="0" distB="0" distL="0" distR="0" wp14:anchorId="15CAAEA7" wp14:editId="4F015FAD">
            <wp:extent cx="6120130" cy="2290445"/>
            <wp:effectExtent l="0" t="0" r="0" b="0"/>
            <wp:docPr id="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2B07" w14:textId="77777777" w:rsidR="00AA190B" w:rsidRDefault="00AA190B"/>
    <w:p w14:paraId="06A25CB3" w14:textId="77777777" w:rsidR="00AA190B" w:rsidRDefault="00AA190B"/>
    <w:p w14:paraId="1DCAF880" w14:textId="1D2292CB" w:rsidR="00AA190B" w:rsidRDefault="00203CA4">
      <w:r>
        <w:t>Note to self – Bodyfat min is zero what does that mean?</w:t>
      </w:r>
    </w:p>
    <w:p w14:paraId="0EAC11B0" w14:textId="7D7BEE7F" w:rsidR="00AA190B" w:rsidRDefault="00203CA4">
      <w:r>
        <w:t>Note to self – Weight max is very high?</w:t>
      </w:r>
    </w:p>
    <w:p w14:paraId="167981F0" w14:textId="492E14F2" w:rsidR="00203CA4" w:rsidRDefault="00203CA4">
      <w:r>
        <w:lastRenderedPageBreak/>
        <w:t xml:space="preserve">Comment on any extreme values, are they present for all variables? Are they likely to be outliers? </w:t>
      </w:r>
    </w:p>
    <w:p w14:paraId="1D666D4D" w14:textId="77777777" w:rsidR="00203CA4" w:rsidRDefault="00203CA4"/>
    <w:p w14:paraId="7A2F568D" w14:textId="77777777" w:rsidR="00AA190B" w:rsidRDefault="00D71FD1">
      <w:r>
        <w:t>2.2 Graphical Summary</w:t>
      </w:r>
    </w:p>
    <w:p w14:paraId="05185DF8" w14:textId="009B3EF0" w:rsidR="00AA190B" w:rsidRDefault="00AA190B"/>
    <w:p w14:paraId="5ECA22A6" w14:textId="374CC9DE" w:rsidR="003E14FD" w:rsidRDefault="003E14FD">
      <w:r>
        <w:t>Graphical summaries of the variables are shown below.</w:t>
      </w:r>
    </w:p>
    <w:p w14:paraId="12D99CD5" w14:textId="77777777" w:rsidR="00AA190B" w:rsidRDefault="00AA190B"/>
    <w:p w14:paraId="41625186" w14:textId="7DC8ECB7" w:rsidR="00AA190B" w:rsidRDefault="003E14FD">
      <w:r>
        <w:rPr>
          <w:noProof/>
        </w:rPr>
        <w:drawing>
          <wp:inline distT="0" distB="0" distL="0" distR="0" wp14:anchorId="202E198D" wp14:editId="09DD0F29">
            <wp:extent cx="6120130" cy="3466465"/>
            <wp:effectExtent l="0" t="0" r="0" b="0"/>
            <wp:docPr id="2" name="Picture 2" descr="Chart, histogram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histogram, box and whisker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59B8" w14:textId="77777777" w:rsidR="00AA190B" w:rsidRDefault="00AA190B"/>
    <w:p w14:paraId="3424D218" w14:textId="17E9230A" w:rsidR="00AA190B" w:rsidRDefault="00AA190B"/>
    <w:p w14:paraId="65F204DB" w14:textId="10B137AD" w:rsidR="003E14FD" w:rsidRDefault="003E14FD"/>
    <w:p w14:paraId="79B1B3D2" w14:textId="4BB77B1F" w:rsidR="003E14FD" w:rsidRDefault="003E14FD">
      <w:r>
        <w:t xml:space="preserve">In the histogram for Weight we observe a single extremely high value. This is likely to be an outlier and we are mindful that this value may have an undue influence on our analysis. </w:t>
      </w:r>
    </w:p>
    <w:p w14:paraId="58FB2DE0" w14:textId="371BCD82" w:rsidR="0066082D" w:rsidRDefault="0066082D"/>
    <w:p w14:paraId="1ACBA8B0" w14:textId="77777777" w:rsidR="0066082D" w:rsidRDefault="0066082D" w:rsidP="0066082D">
      <w:r>
        <w:t xml:space="preserve">3. Regression Analysis </w:t>
      </w:r>
    </w:p>
    <w:p w14:paraId="12132B73" w14:textId="77777777" w:rsidR="0066082D" w:rsidRDefault="0066082D" w:rsidP="0066082D"/>
    <w:p w14:paraId="0476A782" w14:textId="77777777" w:rsidR="0066082D" w:rsidRDefault="0066082D" w:rsidP="0066082D">
      <w:r>
        <w:t xml:space="preserve">The scatter plot below </w:t>
      </w:r>
    </w:p>
    <w:p w14:paraId="5704D9B4" w14:textId="77777777" w:rsidR="0066082D" w:rsidRDefault="0066082D" w:rsidP="0066082D"/>
    <w:p w14:paraId="7020A00F" w14:textId="77777777" w:rsidR="0066082D" w:rsidRDefault="0066082D" w:rsidP="0066082D">
      <w:r>
        <w:rPr>
          <w:noProof/>
        </w:rPr>
        <w:drawing>
          <wp:inline distT="0" distB="0" distL="0" distR="0" wp14:anchorId="31256C8B" wp14:editId="78D0E12D">
            <wp:extent cx="5143500" cy="2913298"/>
            <wp:effectExtent l="0" t="0" r="0" b="0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9015" cy="29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5F34" w14:textId="77777777" w:rsidR="0066082D" w:rsidRDefault="0066082D" w:rsidP="0066082D">
      <w:r>
        <w:lastRenderedPageBreak/>
        <w:t xml:space="preserve">From the plot we observe a week positive linear relationship between the two variable. </w:t>
      </w:r>
    </w:p>
    <w:p w14:paraId="32B61C31" w14:textId="77777777" w:rsidR="0066082D" w:rsidRDefault="0066082D" w:rsidP="0066082D"/>
    <w:p w14:paraId="0F645686" w14:textId="77777777" w:rsidR="0066082D" w:rsidRDefault="0066082D" w:rsidP="0066082D">
      <w:r>
        <w:t xml:space="preserve">Type in the regression line. </w:t>
      </w:r>
    </w:p>
    <w:p w14:paraId="17581A8A" w14:textId="77777777" w:rsidR="0066082D" w:rsidRDefault="0066082D" w:rsidP="0066082D"/>
    <w:p w14:paraId="29FEDB07" w14:textId="77777777" w:rsidR="0066082D" w:rsidRDefault="0066082D" w:rsidP="0066082D"/>
    <w:p w14:paraId="40A7B39E" w14:textId="299C1958" w:rsidR="0066082D" w:rsidRDefault="008411D6">
      <w:r>
        <w:t>4. Commentary</w:t>
      </w:r>
    </w:p>
    <w:p w14:paraId="64850E3F" w14:textId="5F807973" w:rsidR="008411D6" w:rsidRDefault="008411D6"/>
    <w:p w14:paraId="5EC02690" w14:textId="70056BA4" w:rsidR="008411D6" w:rsidRDefault="008411D6">
      <w:r>
        <w:t xml:space="preserve">As in lab 3 I want you to discuss the relationships between the variables, taking into account the correlation coefficients. </w:t>
      </w:r>
    </w:p>
    <w:p w14:paraId="1AFF5FFA" w14:textId="5211B4CA" w:rsidR="008411D6" w:rsidRDefault="008411D6"/>
    <w:p w14:paraId="0C51815A" w14:textId="6B7BF2DE" w:rsidR="008411D6" w:rsidRDefault="008411D6">
      <w:r>
        <w:t xml:space="preserve">5. Significance Test </w:t>
      </w:r>
    </w:p>
    <w:p w14:paraId="0D211E98" w14:textId="4A9F6F15" w:rsidR="008411D6" w:rsidRDefault="008411D6"/>
    <w:p w14:paraId="61754581" w14:textId="38110441" w:rsidR="008411D6" w:rsidRDefault="008411D6">
      <w:r>
        <w:t>Only necessary to use p values to make conclusion here – there is no need to mention the test statistic</w:t>
      </w:r>
      <w:r w:rsidR="00D71FD1">
        <w:t xml:space="preserve">. Tell me the tests that you do and the associated p value and then draw conclusions as appropriate. </w:t>
      </w:r>
    </w:p>
    <w:p w14:paraId="5FD20A5D" w14:textId="77777777" w:rsidR="003E14FD" w:rsidRDefault="003E14FD"/>
    <w:p w14:paraId="039CAC14" w14:textId="77777777" w:rsidR="00AA190B" w:rsidRDefault="00D71FD1">
      <w:r>
        <w:t>References</w:t>
      </w:r>
    </w:p>
    <w:p w14:paraId="2C822813" w14:textId="77777777" w:rsidR="00AA190B" w:rsidRDefault="00AA190B"/>
    <w:p w14:paraId="18482C35" w14:textId="77777777" w:rsidR="00AA190B" w:rsidRDefault="00D71FD1">
      <w:r>
        <w:t xml:space="preserve">[1] R Core Team (2020). R: A language and </w:t>
      </w:r>
      <w:r>
        <w:t>environment for statistical computing. R Foundation for Statistical Computing, Vienna, Austria.</w:t>
      </w:r>
    </w:p>
    <w:p w14:paraId="23D4B5C9" w14:textId="77777777" w:rsidR="00AA190B" w:rsidRDefault="00D71FD1">
      <w:r>
        <w:t xml:space="preserve">URL </w:t>
      </w:r>
      <w:hyperlink r:id="rId7">
        <w:r>
          <w:rPr>
            <w:rStyle w:val="InternetLink"/>
          </w:rPr>
          <w:t>https://www.R-project.org/</w:t>
        </w:r>
      </w:hyperlink>
    </w:p>
    <w:p w14:paraId="324EB344" w14:textId="77777777" w:rsidR="00AA190B" w:rsidRDefault="00AA190B"/>
    <w:p w14:paraId="104009FA" w14:textId="7CA2817F" w:rsidR="00AA190B" w:rsidRDefault="00D71FD1">
      <w:r>
        <w:t>[2] Roger W. Johnson (1996), ''Fitting Percentage of Body Fat to Simple Body Measu</w:t>
      </w:r>
      <w:r>
        <w:t xml:space="preserve">rements'', Journal of Statistics Education. </w:t>
      </w:r>
    </w:p>
    <w:p w14:paraId="014EE1D2" w14:textId="4A39F25B" w:rsidR="0066082D" w:rsidRDefault="0066082D"/>
    <w:p w14:paraId="49325BBC" w14:textId="77777777" w:rsidR="0066082D" w:rsidRDefault="0066082D"/>
    <w:p w14:paraId="1C75BBCB" w14:textId="77777777" w:rsidR="0066082D" w:rsidRDefault="0066082D"/>
    <w:p w14:paraId="29204F26" w14:textId="77777777" w:rsidR="0066082D" w:rsidRDefault="0066082D"/>
    <w:p w14:paraId="4335BFA7" w14:textId="77777777" w:rsidR="0066082D" w:rsidRDefault="0066082D"/>
    <w:p w14:paraId="0CABD4A4" w14:textId="77777777" w:rsidR="0066082D" w:rsidRDefault="0066082D"/>
    <w:p w14:paraId="7C5D22B8" w14:textId="77777777" w:rsidR="0066082D" w:rsidRDefault="0066082D"/>
    <w:p w14:paraId="41DAEE12" w14:textId="77777777" w:rsidR="0066082D" w:rsidRDefault="0066082D"/>
    <w:p w14:paraId="293D9CBA" w14:textId="77777777" w:rsidR="0066082D" w:rsidRDefault="0066082D"/>
    <w:p w14:paraId="4556A569" w14:textId="77777777" w:rsidR="0066082D" w:rsidRDefault="0066082D"/>
    <w:p w14:paraId="393A4450" w14:textId="77777777" w:rsidR="0066082D" w:rsidRDefault="0066082D"/>
    <w:sectPr w:rsidR="0066082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0B"/>
    <w:rsid w:val="00203CA4"/>
    <w:rsid w:val="003E14FD"/>
    <w:rsid w:val="0066082D"/>
    <w:rsid w:val="008411D6"/>
    <w:rsid w:val="00AA190B"/>
    <w:rsid w:val="00D7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2B0E"/>
  <w15:docId w15:val="{7F650872-1BF2-4857-8C52-FA52D457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FreeSans"/>
        <w:sz w:val="24"/>
        <w:szCs w:val="24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-project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Naughton, Liam</dc:creator>
  <dc:description/>
  <cp:lastModifiedBy>Naughton, Liam</cp:lastModifiedBy>
  <cp:revision>3</cp:revision>
  <dcterms:created xsi:type="dcterms:W3CDTF">2021-12-17T11:35:00Z</dcterms:created>
  <dcterms:modified xsi:type="dcterms:W3CDTF">2021-12-17T11:45:00Z</dcterms:modified>
  <dc:language>en-GB</dc:language>
</cp:coreProperties>
</file>