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p w14:paraId="56FA5C7B" w14:textId="56142862" w:rsidR="00D47B88" w:rsidRPr="00F1186B" w:rsidRDefault="00F118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1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Forgalomirányítás:</w:t>
      </w:r>
    </w:p>
    <w:p w14:paraId="77D64E3B" w14:textId="1FE9B5EB" w:rsidR="00F1186B" w:rsidRPr="00F1186B" w:rsidRDefault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39D600" w14:textId="77777777" w:rsidR="00860F33" w:rsidRDefault="004F3524" w:rsidP="001E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Default="00860F33" w:rsidP="001E0F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F33">
        <w:rPr>
          <w:rFonts w:ascii="Times New Roman" w:hAnsi="Times New Roman" w:cs="Times New Roman"/>
          <w:b/>
          <w:bCs/>
          <w:sz w:val="28"/>
          <w:szCs w:val="28"/>
        </w:rPr>
        <w:t xml:space="preserve">Budapest Központi Telephely </w:t>
      </w:r>
    </w:p>
    <w:p w14:paraId="068AE157" w14:textId="0E5DB17A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1AD03" wp14:editId="221FEAEB">
            <wp:extent cx="5760720" cy="1643380"/>
            <wp:effectExtent l="152400" t="152400" r="354330" b="356870"/>
            <wp:docPr id="1" name="Kép 1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tér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134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1738FD63" w:rsidR="00642BE1" w:rsidRDefault="0013465A" w:rsidP="001E0F97">
      <w:pPr>
        <w:rPr>
          <w:rFonts w:ascii="Times New Roman" w:hAnsi="Times New Roman" w:cs="Times New Roman"/>
          <w:sz w:val="24"/>
          <w:szCs w:val="24"/>
        </w:rPr>
      </w:pPr>
      <w:r w:rsidRPr="00642BE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1D945" wp14:editId="61415F3E">
            <wp:simplePos x="0" y="0"/>
            <wp:positionH relativeFrom="margin">
              <wp:posOffset>-19050</wp:posOffset>
            </wp:positionH>
            <wp:positionV relativeFrom="paragraph">
              <wp:posOffset>99695</wp:posOffset>
            </wp:positionV>
            <wp:extent cx="3876675" cy="1781175"/>
            <wp:effectExtent l="152400" t="152400" r="371475" b="37147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</w:p>
    <w:p w14:paraId="756779E5" w14:textId="397D5039" w:rsidR="0013465A" w:rsidRDefault="0013465A" w:rsidP="0013465A">
      <w:pPr>
        <w:jc w:val="both"/>
        <w:rPr>
          <w:rFonts w:ascii="Times New Roman" w:hAnsi="Times New Roman" w:cs="Times New Roman"/>
          <w:sz w:val="24"/>
          <w:szCs w:val="24"/>
        </w:rPr>
      </w:pPr>
      <w:r w:rsidRPr="0013465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EF3192" wp14:editId="36741FFA">
            <wp:simplePos x="0" y="0"/>
            <wp:positionH relativeFrom="margin">
              <wp:posOffset>2626995</wp:posOffset>
            </wp:positionH>
            <wp:positionV relativeFrom="paragraph">
              <wp:posOffset>81280</wp:posOffset>
            </wp:positionV>
            <wp:extent cx="3429000" cy="1784985"/>
            <wp:effectExtent l="152400" t="152400" r="361950" b="36766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 logisztikai munkák, mint például a csomagok kézbesítéséhez szükséges útvonalak megtervezése.</w:t>
      </w:r>
    </w:p>
    <w:p w14:paraId="398E5302" w14:textId="44558B8B" w:rsidR="0013465A" w:rsidRDefault="00134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DE47E" w14:textId="6DCBAADD" w:rsidR="0013465A" w:rsidRDefault="00C521E8" w:rsidP="00C521E8">
      <w:pPr>
        <w:jc w:val="both"/>
        <w:rPr>
          <w:rFonts w:ascii="Times New Roman" w:hAnsi="Times New Roman" w:cs="Times New Roman"/>
          <w:sz w:val="24"/>
          <w:szCs w:val="24"/>
        </w:rPr>
      </w:pPr>
      <w:r w:rsidRPr="00C521E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CC304A7" wp14:editId="39C6ACE8">
            <wp:simplePos x="0" y="0"/>
            <wp:positionH relativeFrom="column">
              <wp:posOffset>-52070</wp:posOffset>
            </wp:positionH>
            <wp:positionV relativeFrom="paragraph">
              <wp:posOffset>152400</wp:posOffset>
            </wp:positionV>
            <wp:extent cx="2143424" cy="943107"/>
            <wp:effectExtent l="152400" t="152400" r="352425" b="3714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>
        <w:rPr>
          <w:rFonts w:ascii="Times New Roman" w:hAnsi="Times New Roman" w:cs="Times New Roman"/>
          <w:sz w:val="24"/>
          <w:szCs w:val="24"/>
        </w:rPr>
        <w:t>elhelyezkedik</w:t>
      </w:r>
      <w:r w:rsidR="0013465A"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BDDFFE4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2FC48161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53B784ED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5B390C74" w14:textId="6327D556" w:rsidR="00B340F1" w:rsidRDefault="00B340F1" w:rsidP="00B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3A1C72" wp14:editId="51BDF145">
            <wp:simplePos x="0" y="0"/>
            <wp:positionH relativeFrom="margin">
              <wp:align>left</wp:align>
            </wp:positionH>
            <wp:positionV relativeFrom="paragraph">
              <wp:posOffset>1286510</wp:posOffset>
            </wp:positionV>
            <wp:extent cx="2610214" cy="2029108"/>
            <wp:effectExtent l="152400" t="152400" r="361950" b="3714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29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, azaz a rendszergazdának fenntartott részen található 2 darab szerver, ez a két szerver felel a Budapesti Telephelyen elhelyezett eszközök IP-címzéséért, amit DHCP segítségével visz végbe. A szerver mellett elhelyezkedik egy úgynevezett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 xml:space="preserve">hiba nincs elhárítva.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0A30426D" w14:textId="77777777" w:rsidR="00B340F1" w:rsidRDefault="00B3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2F80092C" w:rsidR="00AD444D" w:rsidRDefault="00B340F1" w:rsidP="00B340F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40F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DHCP </w:t>
      </w:r>
      <w:proofErr w:type="spellStart"/>
      <w:r w:rsidRPr="00B340F1">
        <w:rPr>
          <w:rFonts w:ascii="Times New Roman" w:hAnsi="Times New Roman" w:cs="Times New Roman"/>
          <w:b/>
          <w:bCs/>
          <w:sz w:val="32"/>
          <w:szCs w:val="32"/>
        </w:rPr>
        <w:t>snooping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ECE665" w14:textId="5EE67B86" w:rsidR="00415C04" w:rsidRPr="00415C04" w:rsidRDefault="00415C04" w:rsidP="00415C04">
      <w:pPr>
        <w:jc w:val="both"/>
        <w:rPr>
          <w:rFonts w:ascii="Times New Roman" w:hAnsi="Times New Roman" w:cs="Times New Roman"/>
        </w:rPr>
      </w:pPr>
      <w:r w:rsidRPr="00415C04">
        <w:rPr>
          <w:rFonts w:ascii="Times New Roman" w:hAnsi="Times New Roman" w:cs="Times New Roman"/>
        </w:rPr>
        <w:t>Egy biztonsági megoldás a megbízható DHCP szerverek és a nem megbízható állomások között.</w:t>
      </w:r>
    </w:p>
    <w:p w14:paraId="13576288" w14:textId="5A7A4394" w:rsidR="00415C04" w:rsidRPr="00415C04" w:rsidRDefault="00415C04" w:rsidP="00415C04">
      <w:pPr>
        <w:jc w:val="both"/>
        <w:rPr>
          <w:rFonts w:ascii="Times New Roman" w:hAnsi="Times New Roman" w:cs="Times New Roman"/>
        </w:rPr>
      </w:pPr>
      <w:r w:rsidRPr="00415C04">
        <w:rPr>
          <w:rFonts w:ascii="Times New Roman" w:hAnsi="Times New Roman" w:cs="Times New Roman"/>
        </w:rPr>
        <w:t xml:space="preserve">Mit csinál a DHCP </w:t>
      </w:r>
      <w:proofErr w:type="spellStart"/>
      <w:r w:rsidRPr="00415C04">
        <w:rPr>
          <w:rFonts w:ascii="Times New Roman" w:hAnsi="Times New Roman" w:cs="Times New Roman"/>
        </w:rPr>
        <w:t>Snooping</w:t>
      </w:r>
      <w:proofErr w:type="spellEnd"/>
      <w:r w:rsidRPr="00415C04">
        <w:rPr>
          <w:rFonts w:ascii="Times New Roman" w:hAnsi="Times New Roman" w:cs="Times New Roman"/>
        </w:rPr>
        <w:t>?</w:t>
      </w:r>
    </w:p>
    <w:p w14:paraId="1A6BB507" w14:textId="77777777" w:rsidR="00415C04" w:rsidRPr="00415C04" w:rsidRDefault="00415C04" w:rsidP="00415C04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5C04">
        <w:rPr>
          <w:rFonts w:ascii="Times New Roman" w:hAnsi="Times New Roman" w:cs="Times New Roman"/>
        </w:rPr>
        <w:t>érvénytelen, nem megbízható DHCP üzenetek szűrése</w:t>
      </w:r>
    </w:p>
    <w:p w14:paraId="310C9B2B" w14:textId="77777777" w:rsidR="00415C04" w:rsidRPr="00415C04" w:rsidRDefault="00415C04" w:rsidP="00415C04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5C04">
        <w:rPr>
          <w:rFonts w:ascii="Times New Roman" w:hAnsi="Times New Roman" w:cs="Times New Roman"/>
        </w:rPr>
        <w:t>határértékek figyelése, megbízható és nem megbízható forrás esetén</w:t>
      </w:r>
    </w:p>
    <w:p w14:paraId="5DECA43D" w14:textId="4BA9A15A" w:rsidR="00415C04" w:rsidRPr="00415C04" w:rsidRDefault="00415C04" w:rsidP="00415C04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5C04">
        <w:rPr>
          <w:rFonts w:ascii="Times New Roman" w:hAnsi="Times New Roman" w:cs="Times New Roman"/>
        </w:rPr>
        <w:t xml:space="preserve">DHCP </w:t>
      </w:r>
      <w:proofErr w:type="spellStart"/>
      <w:r w:rsidRPr="00415C04">
        <w:rPr>
          <w:rFonts w:ascii="Times New Roman" w:hAnsi="Times New Roman" w:cs="Times New Roman"/>
        </w:rPr>
        <w:t>snooping</w:t>
      </w:r>
      <w:proofErr w:type="spellEnd"/>
      <w:r w:rsidRPr="00415C04">
        <w:rPr>
          <w:rFonts w:ascii="Times New Roman" w:hAnsi="Times New Roman" w:cs="Times New Roman"/>
        </w:rPr>
        <w:t xml:space="preserve"> </w:t>
      </w:r>
      <w:proofErr w:type="spellStart"/>
      <w:r w:rsidRPr="00415C04">
        <w:rPr>
          <w:rFonts w:ascii="Times New Roman" w:hAnsi="Times New Roman" w:cs="Times New Roman"/>
        </w:rPr>
        <w:t>adatábzist</w:t>
      </w:r>
      <w:proofErr w:type="spellEnd"/>
      <w:r w:rsidRPr="00415C04">
        <w:rPr>
          <w:rFonts w:ascii="Times New Roman" w:hAnsi="Times New Roman" w:cs="Times New Roman"/>
        </w:rPr>
        <w:t xml:space="preserve"> építünk a megbízható állomásokról</w:t>
      </w:r>
    </w:p>
    <w:p w14:paraId="037143C7" w14:textId="1CAD6FD2" w:rsidR="00B340F1" w:rsidRPr="00B340F1" w:rsidRDefault="00B340F1" w:rsidP="00B340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Hálózatunkban </w:t>
      </w:r>
      <w:r w:rsidRPr="00B340F1">
        <w:rPr>
          <w:rFonts w:ascii="Times New Roman" w:hAnsi="Times New Roman" w:cs="Times New Roman"/>
        </w:rPr>
        <w:t xml:space="preserve">DHCP </w:t>
      </w:r>
      <w:proofErr w:type="spellStart"/>
      <w:r w:rsidRPr="00B340F1">
        <w:rPr>
          <w:rFonts w:ascii="Times New Roman" w:hAnsi="Times New Roman" w:cs="Times New Roman"/>
        </w:rPr>
        <w:t>snooping</w:t>
      </w:r>
      <w:proofErr w:type="spellEnd"/>
      <w:r w:rsidRPr="00B340F1">
        <w:rPr>
          <w:rFonts w:ascii="Times New Roman" w:hAnsi="Times New Roman" w:cs="Times New Roman"/>
        </w:rPr>
        <w:t>-ot alkalmaztunk,</w:t>
      </w:r>
      <w:r w:rsidR="002A1CE4">
        <w:rPr>
          <w:rFonts w:ascii="Times New Roman" w:hAnsi="Times New Roman" w:cs="Times New Roman"/>
        </w:rPr>
        <w:t xml:space="preserve"> az esetleges támadások megakadályozása érdekében.</w:t>
      </w:r>
    </w:p>
    <w:p w14:paraId="1306CEA9" w14:textId="77777777" w:rsidR="002A1CE4" w:rsidRDefault="00B340F1" w:rsidP="00B340F1">
      <w:pPr>
        <w:jc w:val="both"/>
        <w:rPr>
          <w:rFonts w:ascii="Times New Roman" w:hAnsi="Times New Roman" w:cs="Times New Roman"/>
        </w:rPr>
      </w:pPr>
      <w:r w:rsidRPr="00B340F1">
        <w:rPr>
          <w:rFonts w:ascii="Times New Roman" w:hAnsi="Times New Roman" w:cs="Times New Roman"/>
        </w:rPr>
        <w:t xml:space="preserve">A DHCP </w:t>
      </w:r>
      <w:proofErr w:type="spellStart"/>
      <w:r w:rsidRPr="00B340F1">
        <w:rPr>
          <w:rFonts w:ascii="Times New Roman" w:hAnsi="Times New Roman" w:cs="Times New Roman"/>
        </w:rPr>
        <w:t>snooping</w:t>
      </w:r>
      <w:proofErr w:type="spellEnd"/>
      <w:r w:rsidRPr="00B340F1">
        <w:rPr>
          <w:rFonts w:ascii="Times New Roman" w:hAnsi="Times New Roman" w:cs="Times New Roman"/>
        </w:rPr>
        <w:t xml:space="preserve"> </w:t>
      </w:r>
      <w:r w:rsidR="002A1CE4">
        <w:rPr>
          <w:rFonts w:ascii="Times New Roman" w:hAnsi="Times New Roman" w:cs="Times New Roman"/>
        </w:rPr>
        <w:t>lehetővé teszi,</w:t>
      </w:r>
      <w:r w:rsidRPr="00B340F1">
        <w:rPr>
          <w:rFonts w:ascii="Times New Roman" w:hAnsi="Times New Roman" w:cs="Times New Roman"/>
        </w:rPr>
        <w:t xml:space="preserve"> hogy</w:t>
      </w:r>
      <w:r w:rsidR="002A1CE4">
        <w:rPr>
          <w:rFonts w:ascii="Times New Roman" w:hAnsi="Times New Roman" w:cs="Times New Roman"/>
        </w:rPr>
        <w:t xml:space="preserve"> szűrjük a nem </w:t>
      </w:r>
      <w:r w:rsidRPr="00B340F1">
        <w:rPr>
          <w:rFonts w:ascii="Times New Roman" w:hAnsi="Times New Roman" w:cs="Times New Roman"/>
        </w:rPr>
        <w:t>általunk szándékozott DHCP szolgáltatás használatát.</w:t>
      </w:r>
    </w:p>
    <w:p w14:paraId="2B41D3B4" w14:textId="36A9A227" w:rsidR="00B340F1" w:rsidRPr="00B340F1" w:rsidRDefault="002A1CE4" w:rsidP="00B340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a szolgáltatást a </w:t>
      </w:r>
      <w:proofErr w:type="spellStart"/>
      <w:r>
        <w:rPr>
          <w:rFonts w:ascii="Times New Roman" w:hAnsi="Times New Roman" w:cs="Times New Roman"/>
        </w:rPr>
        <w:t>switcheken</w:t>
      </w:r>
      <w:proofErr w:type="spellEnd"/>
      <w:r>
        <w:rPr>
          <w:rFonts w:ascii="Times New Roman" w:hAnsi="Times New Roman" w:cs="Times New Roman"/>
        </w:rPr>
        <w:t xml:space="preserve"> </w:t>
      </w:r>
      <w:r w:rsidR="00415C04">
        <w:rPr>
          <w:rFonts w:ascii="Times New Roman" w:hAnsi="Times New Roman" w:cs="Times New Roman"/>
        </w:rPr>
        <w:t xml:space="preserve">a megfelelő portokon állítottuk be, annak érdekében, hogy ismeretlen DHCP </w:t>
      </w:r>
      <w:proofErr w:type="spellStart"/>
      <w:r w:rsidR="00415C04">
        <w:rPr>
          <w:rFonts w:ascii="Times New Roman" w:hAnsi="Times New Roman" w:cs="Times New Roman"/>
        </w:rPr>
        <w:t>offer</w:t>
      </w:r>
      <w:proofErr w:type="spellEnd"/>
      <w:r w:rsidR="00415C04">
        <w:rPr>
          <w:rFonts w:ascii="Times New Roman" w:hAnsi="Times New Roman" w:cs="Times New Roman"/>
        </w:rPr>
        <w:t xml:space="preserve"> és DHCP </w:t>
      </w:r>
      <w:proofErr w:type="spellStart"/>
      <w:r w:rsidR="00415C04">
        <w:rPr>
          <w:rFonts w:ascii="Times New Roman" w:hAnsi="Times New Roman" w:cs="Times New Roman"/>
        </w:rPr>
        <w:t>apk</w:t>
      </w:r>
      <w:proofErr w:type="spellEnd"/>
      <w:r w:rsidR="00415C04">
        <w:rPr>
          <w:rFonts w:ascii="Times New Roman" w:hAnsi="Times New Roman" w:cs="Times New Roman"/>
        </w:rPr>
        <w:t xml:space="preserve"> csomagok ne juthassanak el a hálózatunkban található </w:t>
      </w:r>
      <w:proofErr w:type="spellStart"/>
      <w:r w:rsidR="00415C04">
        <w:rPr>
          <w:rFonts w:ascii="Times New Roman" w:hAnsi="Times New Roman" w:cs="Times New Roman"/>
        </w:rPr>
        <w:t>számítógépeinkhez</w:t>
      </w:r>
      <w:proofErr w:type="spellEnd"/>
      <w:r w:rsidR="00415C04">
        <w:rPr>
          <w:rFonts w:ascii="Times New Roman" w:hAnsi="Times New Roman" w:cs="Times New Roman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50316BF8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415C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07F81" wp14:editId="12F4B0DB">
            <wp:extent cx="2600688" cy="1133633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DB98" w14:textId="77777777" w:rsidR="00415C04" w:rsidRPr="00860F33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5C04" w:rsidRPr="00860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2"/>
  </w:num>
  <w:num w:numId="2" w16cid:durableId="1755736946">
    <w:abstractNumId w:val="1"/>
  </w:num>
  <w:num w:numId="3" w16cid:durableId="904337473">
    <w:abstractNumId w:val="0"/>
  </w:num>
  <w:num w:numId="4" w16cid:durableId="182277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13465A"/>
    <w:rsid w:val="001E0F97"/>
    <w:rsid w:val="002A1CE4"/>
    <w:rsid w:val="00415C04"/>
    <w:rsid w:val="004F3524"/>
    <w:rsid w:val="00535D80"/>
    <w:rsid w:val="00630E52"/>
    <w:rsid w:val="00642BE1"/>
    <w:rsid w:val="00860F33"/>
    <w:rsid w:val="00AD0716"/>
    <w:rsid w:val="00AD444D"/>
    <w:rsid w:val="00B340F1"/>
    <w:rsid w:val="00C521E8"/>
    <w:rsid w:val="00D47B88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369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5</cp:revision>
  <dcterms:created xsi:type="dcterms:W3CDTF">2022-11-07T12:09:00Z</dcterms:created>
  <dcterms:modified xsi:type="dcterms:W3CDTF">2022-11-09T12:02:00Z</dcterms:modified>
</cp:coreProperties>
</file>