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8E225" w14:textId="77777777" w:rsidR="00933EA1" w:rsidRPr="00933EA1" w:rsidRDefault="00933EA1" w:rsidP="00933EA1">
      <w:r w:rsidRPr="00933EA1">
        <w:t xml:space="preserve">En conclusion, notre projet nous a permis de mettre en pratique les notions du cours pour répondre à un cahier des charges réel. Nous avons commencé par une analyse approfondie des besoins du client et l’élaboration d’un cahier des charges détaillé. </w:t>
      </w:r>
      <w:r w:rsidRPr="00933EA1">
        <w:rPr>
          <w:i/>
          <w:iCs/>
          <w:color w:val="808080" w:themeColor="background1" w:themeShade="80"/>
        </w:rPr>
        <w:t>Cette étape a été essentielle pour définir précisément les objectifs et structurer efficacement notre travail.</w:t>
      </w:r>
    </w:p>
    <w:p w14:paraId="2918552C" w14:textId="77777777" w:rsidR="00933EA1" w:rsidRPr="00933EA1" w:rsidRDefault="00933EA1" w:rsidP="00933EA1">
      <w:r w:rsidRPr="00933EA1">
        <w:t xml:space="preserve">Nous avons ensuite conçu et normalisé un Modèle Conceptuel de Données (MCD), que nous avons traduit en MLD puis en MPD sur MySQL. </w:t>
      </w:r>
      <w:r w:rsidRPr="00933EA1">
        <w:rPr>
          <w:i/>
          <w:iCs/>
          <w:color w:val="808080" w:themeColor="background1" w:themeShade="80"/>
        </w:rPr>
        <w:t>Cette rigueur dans la modélisation nous a permis de construire une base de données solide.</w:t>
      </w:r>
    </w:p>
    <w:p w14:paraId="25884783" w14:textId="3CB429E1" w:rsidR="00933EA1" w:rsidRPr="00933EA1" w:rsidRDefault="00933EA1" w:rsidP="00933EA1">
      <w:r w:rsidRPr="00933EA1">
        <w:t xml:space="preserve">Du côté technique, nous avons utilisé </w:t>
      </w:r>
      <w:r w:rsidR="009E7639">
        <w:t xml:space="preserve">et appris différents langages </w:t>
      </w:r>
      <w:r w:rsidR="00AF1972">
        <w:t xml:space="preserve">de programmation </w:t>
      </w:r>
      <w:r w:rsidR="009E7639">
        <w:t>et bibliothèques</w:t>
      </w:r>
      <w:r w:rsidRPr="00933EA1">
        <w:t>. L’utilisation de requêtes SQL préparées et la séparation claire des rôles (administrateur, manager, client).</w:t>
      </w:r>
    </w:p>
    <w:p w14:paraId="782C2DD9" w14:textId="11913439" w:rsidR="00933EA1" w:rsidRPr="00F80B03" w:rsidRDefault="00933EA1" w:rsidP="00933EA1">
      <w:pPr>
        <w:rPr>
          <w:i/>
          <w:iCs/>
          <w:color w:val="808080" w:themeColor="background1" w:themeShade="80"/>
        </w:rPr>
      </w:pPr>
      <w:r w:rsidRPr="00933EA1">
        <w:rPr>
          <w:i/>
          <w:iCs/>
          <w:color w:val="808080" w:themeColor="background1" w:themeShade="80"/>
        </w:rPr>
        <w:t xml:space="preserve">Enfin, cette expérience a été une synthèse enrichissante, alliant conception de bases de données, développement web sécurisé, et création d’une interface intuitive pour répondre aux besoins concrets du client. </w:t>
      </w:r>
    </w:p>
    <w:p w14:paraId="1AC49FAE" w14:textId="22B64F1B" w:rsidR="00492210" w:rsidRDefault="00FB1D52">
      <w:r w:rsidRPr="00FB1D52">
        <w:t>Je vais maintenant faire u</w:t>
      </w:r>
      <w:r>
        <w:t>ne brève démonstration de l’application qui tourne en local</w:t>
      </w:r>
      <w:r w:rsidR="00B759E2">
        <w:t xml:space="preserve"> à l’aide de WampServer.</w:t>
      </w:r>
    </w:p>
    <w:sectPr w:rsidR="00492210" w:rsidSect="00370F8A">
      <w:pgSz w:w="11907" w:h="16840" w:code="9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C0"/>
    <w:rsid w:val="002E0BC0"/>
    <w:rsid w:val="003306C2"/>
    <w:rsid w:val="00370F8A"/>
    <w:rsid w:val="00492210"/>
    <w:rsid w:val="00501DD7"/>
    <w:rsid w:val="00927470"/>
    <w:rsid w:val="00933EA1"/>
    <w:rsid w:val="009E7639"/>
    <w:rsid w:val="00AF1972"/>
    <w:rsid w:val="00B759E2"/>
    <w:rsid w:val="00EC790B"/>
    <w:rsid w:val="00F17EA4"/>
    <w:rsid w:val="00F80B03"/>
    <w:rsid w:val="00FB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05281"/>
  <w15:chartTrackingRefBased/>
  <w15:docId w15:val="{71E76207-3589-4FBA-8203-0DE1DE141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E0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0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0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0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0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0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0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0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0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0BC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E0BC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E0BC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E0BC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E0BC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E0BC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E0BC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E0BC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E0BC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E0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0BC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0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0BC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E0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0BC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E0B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0BC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0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0BC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E0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0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Maximilien Zarioh</dc:creator>
  <cp:keywords/>
  <dc:description/>
  <cp:lastModifiedBy>Maximilien Zarioh</cp:lastModifiedBy>
  <cp:revision>10</cp:revision>
  <dcterms:created xsi:type="dcterms:W3CDTF">2025-01-14T15:47:00Z</dcterms:created>
  <dcterms:modified xsi:type="dcterms:W3CDTF">2025-01-14T17:04:00Z</dcterms:modified>
</cp:coreProperties>
</file>