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243E" w:themeColor="text2" w:themeShade="7F"/>
  <w:body>
    <w:p w:rsidR="008340F8" w:rsidRPr="00BC6874" w:rsidRDefault="000D6F23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FFFF00"/>
          <w:sz w:val="32"/>
          <w:szCs w:val="24"/>
        </w:rPr>
      </w:pPr>
      <w:r w:rsidRPr="00BC6874">
        <w:rPr>
          <w:rFonts w:ascii="Arial" w:hAnsi="Arial" w:cs="Arial"/>
          <w:b/>
          <w:bCs/>
          <w:color w:val="FFFF00"/>
          <w:sz w:val="32"/>
          <w:szCs w:val="24"/>
        </w:rPr>
        <w:t>C.-</w:t>
      </w:r>
      <w:r w:rsidR="008340F8" w:rsidRPr="00BC6874">
        <w:rPr>
          <w:rFonts w:ascii="Arial" w:hAnsi="Arial" w:cs="Arial"/>
          <w:b/>
          <w:bCs/>
          <w:color w:val="FFFF00"/>
          <w:sz w:val="32"/>
          <w:szCs w:val="24"/>
        </w:rPr>
        <w:tab/>
      </w:r>
      <w:r w:rsidRPr="00BC6874">
        <w:rPr>
          <w:rFonts w:ascii="Arial" w:hAnsi="Arial" w:cs="Arial"/>
          <w:b/>
          <w:bCs/>
          <w:color w:val="FFFF00"/>
          <w:sz w:val="32"/>
          <w:szCs w:val="24"/>
          <w:u w:val="single"/>
        </w:rPr>
        <w:t>Instrucciones de Coordinación</w:t>
      </w:r>
      <w:r w:rsidR="00F46159">
        <w:rPr>
          <w:rFonts w:ascii="Arial" w:hAnsi="Arial" w:cs="Arial"/>
          <w:b/>
          <w:bCs/>
          <w:color w:val="FFFF00"/>
          <w:sz w:val="32"/>
          <w:szCs w:val="24"/>
        </w:rPr>
        <w:t>.</w:t>
      </w:r>
    </w:p>
    <w:p w:rsidR="008340F8" w:rsidRPr="00BC6874" w:rsidRDefault="008340F8" w:rsidP="008340F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sz w:val="32"/>
          <w:szCs w:val="24"/>
        </w:rPr>
      </w:pPr>
    </w:p>
    <w:p w:rsidR="008340F8" w:rsidRPr="00226589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sz w:val="32"/>
          <w:szCs w:val="24"/>
        </w:rPr>
        <w:t>1.-</w:t>
      </w:r>
      <w:r w:rsidRPr="00226589">
        <w:rPr>
          <w:rFonts w:ascii="Arial" w:hAnsi="Arial" w:cs="Arial"/>
          <w:b/>
          <w:sz w:val="32"/>
          <w:szCs w:val="24"/>
        </w:rPr>
        <w:tab/>
      </w:r>
      <w:r w:rsidR="000D6F23" w:rsidRPr="00226589">
        <w:rPr>
          <w:rFonts w:ascii="Arial" w:hAnsi="Arial" w:cs="Arial"/>
          <w:b/>
          <w:sz w:val="32"/>
          <w:szCs w:val="24"/>
        </w:rPr>
        <w:t>Los equipos funcionales deben coordinar con los funcionarios de</w:t>
      </w:r>
      <w:r w:rsidRPr="00226589">
        <w:rPr>
          <w:rFonts w:ascii="Arial" w:hAnsi="Arial" w:cs="Arial"/>
          <w:b/>
          <w:sz w:val="32"/>
          <w:szCs w:val="24"/>
        </w:rPr>
        <w:t xml:space="preserve"> </w:t>
      </w:r>
      <w:r w:rsidR="000D6F23" w:rsidRPr="00226589">
        <w:rPr>
          <w:rFonts w:ascii="Arial" w:hAnsi="Arial" w:cs="Arial"/>
          <w:b/>
          <w:sz w:val="32"/>
          <w:szCs w:val="24"/>
        </w:rPr>
        <w:t>ACNUR. para la asistencia en las diferentes funciones.</w:t>
      </w:r>
    </w:p>
    <w:p w:rsidR="008340F8" w:rsidRPr="00226589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sz w:val="32"/>
          <w:szCs w:val="24"/>
        </w:rPr>
        <w:t>2.-</w:t>
      </w:r>
      <w:r w:rsidRPr="00226589">
        <w:rPr>
          <w:rFonts w:ascii="Arial" w:hAnsi="Arial" w:cs="Arial"/>
          <w:b/>
          <w:sz w:val="32"/>
          <w:szCs w:val="24"/>
        </w:rPr>
        <w:tab/>
      </w:r>
      <w:r w:rsidR="000D6F23" w:rsidRPr="00226589">
        <w:rPr>
          <w:rFonts w:ascii="Arial" w:hAnsi="Arial" w:cs="Arial"/>
          <w:b/>
          <w:sz w:val="32"/>
          <w:szCs w:val="24"/>
        </w:rPr>
        <w:t>La responsabilidad primaria sobre el personal evacuado es de</w:t>
      </w:r>
      <w:r w:rsidRPr="00226589">
        <w:rPr>
          <w:rFonts w:ascii="Arial" w:hAnsi="Arial" w:cs="Arial"/>
          <w:b/>
          <w:sz w:val="32"/>
          <w:szCs w:val="24"/>
        </w:rPr>
        <w:t xml:space="preserve"> </w:t>
      </w:r>
      <w:r w:rsidR="000D6F23" w:rsidRPr="00226589">
        <w:rPr>
          <w:rFonts w:ascii="Arial" w:hAnsi="Arial" w:cs="Arial"/>
          <w:b/>
          <w:sz w:val="32"/>
          <w:szCs w:val="24"/>
        </w:rPr>
        <w:t>ACNUR.</w:t>
      </w:r>
    </w:p>
    <w:p w:rsidR="008340F8" w:rsidRPr="00226589" w:rsidRDefault="008340F8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bCs/>
          <w:sz w:val="32"/>
          <w:szCs w:val="24"/>
        </w:rPr>
        <w:t>3.-</w:t>
      </w:r>
      <w:r w:rsidRPr="00226589">
        <w:rPr>
          <w:rFonts w:ascii="Arial" w:hAnsi="Arial" w:cs="Arial"/>
          <w:b/>
          <w:bCs/>
          <w:sz w:val="32"/>
          <w:szCs w:val="24"/>
        </w:rPr>
        <w:tab/>
      </w:r>
      <w:r w:rsidR="000D6F23" w:rsidRPr="00226589">
        <w:rPr>
          <w:rFonts w:ascii="Arial" w:hAnsi="Arial" w:cs="Arial"/>
          <w:b/>
          <w:sz w:val="32"/>
          <w:szCs w:val="24"/>
        </w:rPr>
        <w:t>Se debe evitar en todo momento confraternizar con el personal</w:t>
      </w:r>
      <w:r w:rsidRPr="00226589">
        <w:rPr>
          <w:rFonts w:ascii="Arial" w:hAnsi="Arial" w:cs="Arial"/>
          <w:b/>
          <w:sz w:val="32"/>
          <w:szCs w:val="24"/>
        </w:rPr>
        <w:t xml:space="preserve"> </w:t>
      </w:r>
      <w:r w:rsidR="000D6F23" w:rsidRPr="00226589">
        <w:rPr>
          <w:rFonts w:ascii="Arial" w:hAnsi="Arial" w:cs="Arial"/>
          <w:b/>
          <w:sz w:val="32"/>
          <w:szCs w:val="24"/>
        </w:rPr>
        <w:t>evacuado, debiendo ser la conduc</w:t>
      </w:r>
      <w:bookmarkStart w:id="0" w:name="_GoBack"/>
      <w:bookmarkEnd w:id="0"/>
      <w:r w:rsidR="000D6F23" w:rsidRPr="00226589">
        <w:rPr>
          <w:rFonts w:ascii="Arial" w:hAnsi="Arial" w:cs="Arial"/>
          <w:b/>
          <w:sz w:val="32"/>
          <w:szCs w:val="24"/>
        </w:rPr>
        <w:t>ta de colaboración y asistencia.</w:t>
      </w:r>
    </w:p>
    <w:p w:rsidR="008340F8" w:rsidRPr="00226589" w:rsidRDefault="000D6F23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bCs/>
          <w:sz w:val="32"/>
          <w:szCs w:val="24"/>
        </w:rPr>
        <w:t>4.-</w:t>
      </w:r>
      <w:r w:rsidR="008340F8" w:rsidRPr="00226589">
        <w:rPr>
          <w:rFonts w:ascii="Arial" w:hAnsi="Arial" w:cs="Arial"/>
          <w:b/>
          <w:bCs/>
          <w:sz w:val="32"/>
          <w:szCs w:val="24"/>
        </w:rPr>
        <w:tab/>
      </w:r>
      <w:r w:rsidRPr="00226589">
        <w:rPr>
          <w:rFonts w:ascii="Arial" w:hAnsi="Arial" w:cs="Arial"/>
          <w:b/>
          <w:sz w:val="32"/>
          <w:szCs w:val="24"/>
        </w:rPr>
        <w:t>Los equipos funcionales deben encontrarse en condiciones de</w:t>
      </w:r>
      <w:r w:rsidR="008340F8" w:rsidRPr="00226589">
        <w:rPr>
          <w:rFonts w:ascii="Arial" w:hAnsi="Arial" w:cs="Arial"/>
          <w:b/>
          <w:sz w:val="32"/>
          <w:szCs w:val="24"/>
        </w:rPr>
        <w:t xml:space="preserve"> </w:t>
      </w:r>
      <w:r w:rsidRPr="00226589">
        <w:rPr>
          <w:rFonts w:ascii="Arial" w:hAnsi="Arial" w:cs="Arial"/>
          <w:b/>
          <w:sz w:val="32"/>
          <w:szCs w:val="24"/>
        </w:rPr>
        <w:t>empleo a partir del D-50 en …….. para iniciar las coordinaciones</w:t>
      </w:r>
      <w:r w:rsidR="008340F8" w:rsidRPr="00226589">
        <w:rPr>
          <w:rFonts w:ascii="Arial" w:hAnsi="Arial" w:cs="Arial"/>
          <w:b/>
          <w:sz w:val="32"/>
          <w:szCs w:val="24"/>
        </w:rPr>
        <w:t xml:space="preserve"> </w:t>
      </w:r>
      <w:r w:rsidRPr="00226589">
        <w:rPr>
          <w:rFonts w:ascii="Arial" w:hAnsi="Arial" w:cs="Arial"/>
          <w:b/>
          <w:sz w:val="32"/>
          <w:szCs w:val="24"/>
        </w:rPr>
        <w:t>pertinentes.</w:t>
      </w:r>
    </w:p>
    <w:p w:rsidR="008340F8" w:rsidRPr="00226589" w:rsidRDefault="000D6F23" w:rsidP="008340F8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bCs/>
          <w:sz w:val="32"/>
          <w:szCs w:val="24"/>
        </w:rPr>
        <w:t>5.-</w:t>
      </w:r>
      <w:r w:rsidR="008340F8" w:rsidRPr="00226589">
        <w:rPr>
          <w:rFonts w:ascii="Arial" w:hAnsi="Arial" w:cs="Arial"/>
          <w:b/>
          <w:bCs/>
          <w:sz w:val="32"/>
          <w:szCs w:val="24"/>
        </w:rPr>
        <w:tab/>
      </w:r>
      <w:r w:rsidRPr="00226589">
        <w:rPr>
          <w:rFonts w:ascii="Arial" w:hAnsi="Arial" w:cs="Arial"/>
          <w:b/>
          <w:sz w:val="32"/>
          <w:szCs w:val="24"/>
        </w:rPr>
        <w:t>En las diferentes tareas a realizar se debe coordinar con el personal</w:t>
      </w:r>
      <w:r w:rsidR="008340F8" w:rsidRPr="00226589">
        <w:rPr>
          <w:rFonts w:ascii="Arial" w:hAnsi="Arial" w:cs="Arial"/>
          <w:b/>
          <w:sz w:val="32"/>
          <w:szCs w:val="24"/>
        </w:rPr>
        <w:t xml:space="preserve"> </w:t>
      </w:r>
      <w:r w:rsidRPr="00226589">
        <w:rPr>
          <w:rFonts w:ascii="Arial" w:hAnsi="Arial" w:cs="Arial"/>
          <w:b/>
          <w:sz w:val="32"/>
          <w:szCs w:val="24"/>
        </w:rPr>
        <w:t>de la Policía Militar y de la Policía Nacional.</w:t>
      </w:r>
    </w:p>
    <w:p w:rsidR="00226589" w:rsidRPr="00226589" w:rsidRDefault="00BE7FF4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sz w:val="32"/>
          <w:szCs w:val="24"/>
        </w:rPr>
      </w:pPr>
      <w:r w:rsidRPr="00226589">
        <w:rPr>
          <w:rFonts w:ascii="Arial" w:hAnsi="Arial" w:cs="Arial"/>
          <w:b/>
          <w:bCs/>
          <w:sz w:val="32"/>
          <w:szCs w:val="24"/>
        </w:rPr>
        <w:t>6.-</w:t>
      </w:r>
      <w:r w:rsidRPr="00226589">
        <w:rPr>
          <w:rFonts w:ascii="Arial" w:hAnsi="Arial" w:cs="Arial"/>
          <w:b/>
          <w:bCs/>
          <w:sz w:val="32"/>
          <w:szCs w:val="24"/>
        </w:rPr>
        <w:tab/>
      </w:r>
      <w:r w:rsidR="000D6F23" w:rsidRPr="00226589">
        <w:rPr>
          <w:rFonts w:ascii="Arial" w:hAnsi="Arial" w:cs="Arial"/>
          <w:b/>
          <w:sz w:val="32"/>
          <w:szCs w:val="24"/>
        </w:rPr>
        <w:t>El toque de queda entra en vigencia a partir del D-50.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7.-</w:t>
      </w:r>
      <w:r w:rsidRPr="00226589">
        <w:rPr>
          <w:rFonts w:ascii="Arial" w:hAnsi="Arial" w:cs="Arial"/>
          <w:b/>
          <w:sz w:val="32"/>
          <w:szCs w:val="24"/>
        </w:rPr>
        <w:tab/>
      </w:r>
      <w:r w:rsidRPr="00226589">
        <w:rPr>
          <w:rFonts w:ascii="Arial" w:hAnsi="Arial" w:cs="Arial"/>
          <w:b/>
          <w:bCs/>
          <w:sz w:val="32"/>
        </w:rPr>
        <w:t xml:space="preserve">Los equipos funcionales deben coordinar con el </w:t>
      </w:r>
      <w:r w:rsidRPr="00226589">
        <w:rPr>
          <w:rFonts w:ascii="Arial" w:hAnsi="Arial" w:cs="Arial"/>
          <w:b/>
          <w:bCs/>
          <w:sz w:val="32"/>
        </w:rPr>
        <w:t xml:space="preserve"> </w:t>
      </w:r>
      <w:r w:rsidRPr="00226589">
        <w:rPr>
          <w:rFonts w:ascii="Arial" w:hAnsi="Arial" w:cs="Arial"/>
          <w:b/>
          <w:bCs/>
          <w:sz w:val="32"/>
        </w:rPr>
        <w:t>G-4 de la GUC aspectos de apoyo logístico adicionales para la ejecución de la operación de evacuación.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8.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La responsabilidad primaria del apoyo de asuntos civiles es la evacuación del personal de civiles de la zona hacia la población de ANZALDO donde será entregados al G-5 de</w:t>
      </w:r>
      <w:r w:rsidRPr="00226589">
        <w:rPr>
          <w:rFonts w:ascii="Arial" w:hAnsi="Arial" w:cs="Arial"/>
          <w:b/>
          <w:bCs/>
          <w:sz w:val="32"/>
        </w:rPr>
        <w:t xml:space="preserve"> </w:t>
      </w:r>
      <w:r w:rsidRPr="00226589">
        <w:rPr>
          <w:rFonts w:ascii="Arial" w:hAnsi="Arial" w:cs="Arial"/>
          <w:b/>
          <w:bCs/>
          <w:sz w:val="32"/>
        </w:rPr>
        <w:t>l</w:t>
      </w:r>
      <w:r w:rsidRPr="00226589">
        <w:rPr>
          <w:rFonts w:ascii="Arial" w:hAnsi="Arial" w:cs="Arial"/>
          <w:b/>
          <w:bCs/>
          <w:sz w:val="32"/>
        </w:rPr>
        <w:t>a</w:t>
      </w:r>
      <w:r w:rsidRPr="00226589">
        <w:rPr>
          <w:rFonts w:ascii="Arial" w:hAnsi="Arial" w:cs="Arial"/>
          <w:b/>
          <w:bCs/>
          <w:sz w:val="32"/>
        </w:rPr>
        <w:t xml:space="preserve"> </w:t>
      </w:r>
      <w:r w:rsidRPr="00226589">
        <w:rPr>
          <w:rFonts w:ascii="Arial" w:hAnsi="Arial" w:cs="Arial"/>
          <w:b/>
          <w:bCs/>
          <w:sz w:val="32"/>
        </w:rPr>
        <w:t>DIV-7.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9.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Toda información disponible sobre actividades sospechosas en ANAZALDO por parte de la población civil u otros debe ser comunicada en forma inmediata al G-5.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10.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Se debe evitar en todo momento  confraternizar con el personal evacuado, debiendo ser la conducta de colaboración y asistencia.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lastRenderedPageBreak/>
        <w:t>11.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Los equipos funcionales deben encontrarse en condiciones de empleo a partir del D-22 en ANZALDO para iniciar las coordinaciones pertinentes.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12.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En las diferentes tareas a realizar se debe coordinar con el personal de la Policía Militar y de la Policía Nacional.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13.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La coordinación para el empleo de los medios de apoyo de seguridad se lo efectuara previa coordinación con el G-5 de la GUC.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14.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Se deberá efectuar un estricto control del personal que ingresa al interior de la población de ANZALDO sobre el contagio de la gripe porcina.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15.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El traslado de todo enfermo con este mal deberá ser inmediato al área de aislamiento establecido en Ecia.</w:t>
      </w:r>
      <w:r w:rsidRPr="00226589">
        <w:rPr>
          <w:rFonts w:ascii="Arial" w:hAnsi="Arial" w:cs="Arial"/>
          <w:b/>
          <w:bCs/>
          <w:sz w:val="32"/>
        </w:rPr>
        <w:t xml:space="preserve"> JATUN KASA</w:t>
      </w:r>
      <w:r w:rsidRPr="00226589">
        <w:rPr>
          <w:rFonts w:ascii="Arial" w:hAnsi="Arial" w:cs="Arial"/>
          <w:b/>
          <w:bCs/>
          <w:sz w:val="32"/>
        </w:rPr>
        <w:t>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16.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Los partes sobre los fallecidos deberán ser inmediatos así como los procedimientos para su incineración previa solicitud al escalón superior.</w:t>
      </w:r>
    </w:p>
    <w:p w:rsidR="00226589" w:rsidRPr="00226589" w:rsidRDefault="00226589" w:rsidP="00226589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sz w:val="32"/>
        </w:rPr>
      </w:pPr>
      <w:r w:rsidRPr="00226589">
        <w:rPr>
          <w:rFonts w:ascii="Arial" w:hAnsi="Arial" w:cs="Arial"/>
          <w:b/>
          <w:sz w:val="32"/>
          <w:szCs w:val="24"/>
        </w:rPr>
        <w:t>17.</w:t>
      </w:r>
      <w:r w:rsidRPr="00226589">
        <w:rPr>
          <w:rFonts w:ascii="Arial" w:hAnsi="Arial" w:cs="Arial"/>
          <w:b/>
          <w:bCs/>
          <w:sz w:val="32"/>
        </w:rPr>
        <w:t>-</w:t>
      </w:r>
      <w:r w:rsidRPr="00226589">
        <w:rPr>
          <w:rFonts w:ascii="Arial" w:hAnsi="Arial" w:cs="Arial"/>
          <w:b/>
          <w:bCs/>
          <w:sz w:val="32"/>
        </w:rPr>
        <w:tab/>
      </w:r>
      <w:r w:rsidRPr="00226589">
        <w:rPr>
          <w:rFonts w:ascii="Arial" w:hAnsi="Arial" w:cs="Arial"/>
          <w:b/>
          <w:bCs/>
          <w:sz w:val="32"/>
        </w:rPr>
        <w:t>Los equipos funcionales que se vean afectados por la actitud intransigente de la población o individuo de la población comunicaran de manera inmediata al las fuerzas de seguridad para que se hagan cargo de la situación.</w:t>
      </w:r>
    </w:p>
    <w:p w:rsidR="008340F8" w:rsidRDefault="008340F8" w:rsidP="008340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sectPr w:rsidR="008340F8" w:rsidSect="00BC6874">
      <w:headerReference w:type="default" r:id="rId9"/>
      <w:footerReference w:type="default" r:id="rId10"/>
      <w:pgSz w:w="12242" w:h="15842" w:code="1"/>
      <w:pgMar w:top="1134" w:right="1134" w:bottom="1134" w:left="1701" w:header="851" w:footer="851" w:gutter="0"/>
      <w:pgBorders w:offsetFrom="page">
        <w:top w:val="thinThickThinMediumGap" w:sz="24" w:space="24" w:color="FFFF00"/>
        <w:left w:val="thinThickThinMediumGap" w:sz="24" w:space="24" w:color="FFFF00"/>
        <w:bottom w:val="thinThickThinMediumGap" w:sz="24" w:space="24" w:color="FFFF00"/>
        <w:right w:val="thinThickThinMediumGap" w:sz="24" w:space="24" w:color="FFFF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0065" w:rsidRDefault="00E00065" w:rsidP="008340F8">
      <w:pPr>
        <w:spacing w:after="0" w:line="240" w:lineRule="auto"/>
      </w:pPr>
      <w:r>
        <w:separator/>
      </w:r>
    </w:p>
  </w:endnote>
  <w:endnote w:type="continuationSeparator" w:id="0">
    <w:p w:rsidR="00E00065" w:rsidRDefault="00E00065" w:rsidP="008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8340F8">
    <w:pPr>
      <w:pStyle w:val="Piedepgina"/>
      <w:jc w:val="center"/>
      <w:rPr>
        <w:rStyle w:val="Nmerodepgina"/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  <w:p w:rsidR="008340F8" w:rsidRPr="008340F8" w:rsidRDefault="008340F8" w:rsidP="008340F8">
    <w:pPr>
      <w:pStyle w:val="Piedepgina"/>
      <w:jc w:val="center"/>
      <w:rPr>
        <w:rFonts w:ascii="Arial" w:hAnsi="Arial" w:cs="Arial"/>
        <w:b/>
        <w:sz w:val="24"/>
        <w:szCs w:val="24"/>
      </w:rPr>
    </w:pP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PAGE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E00065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t>-</w:t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NUMPAGES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E00065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0065" w:rsidRDefault="00E00065" w:rsidP="008340F8">
      <w:pPr>
        <w:spacing w:after="0" w:line="240" w:lineRule="auto"/>
      </w:pPr>
      <w:r>
        <w:separator/>
      </w:r>
    </w:p>
  </w:footnote>
  <w:footnote w:type="continuationSeparator" w:id="0">
    <w:p w:rsidR="00E00065" w:rsidRDefault="00E00065" w:rsidP="008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D80BA2">
    <w:pPr>
      <w:pStyle w:val="Piedepgina"/>
      <w:jc w:val="center"/>
      <w:rPr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33A5B"/>
    <w:multiLevelType w:val="hybridMultilevel"/>
    <w:tmpl w:val="9C7CE7EE"/>
    <w:lvl w:ilvl="0" w:tplc="60EA5454">
      <w:start w:val="3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7DE59FB"/>
    <w:multiLevelType w:val="hybridMultilevel"/>
    <w:tmpl w:val="0B32CFBC"/>
    <w:lvl w:ilvl="0" w:tplc="23AE20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23"/>
    <w:rsid w:val="000D6F23"/>
    <w:rsid w:val="00124680"/>
    <w:rsid w:val="00202B39"/>
    <w:rsid w:val="00222F64"/>
    <w:rsid w:val="00226589"/>
    <w:rsid w:val="002A51FD"/>
    <w:rsid w:val="0036302A"/>
    <w:rsid w:val="003C259E"/>
    <w:rsid w:val="005B5174"/>
    <w:rsid w:val="007F6973"/>
    <w:rsid w:val="00804D1A"/>
    <w:rsid w:val="008340F8"/>
    <w:rsid w:val="0086328C"/>
    <w:rsid w:val="008640D6"/>
    <w:rsid w:val="00A9020C"/>
    <w:rsid w:val="00BC6874"/>
    <w:rsid w:val="00BE7FF4"/>
    <w:rsid w:val="00C710C8"/>
    <w:rsid w:val="00D46D5C"/>
    <w:rsid w:val="00D80BA2"/>
    <w:rsid w:val="00E00065"/>
    <w:rsid w:val="00E4565B"/>
    <w:rsid w:val="00EC2AEE"/>
    <w:rsid w:val="00F10D20"/>
    <w:rsid w:val="00F4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86EB2-2560-41B1-B894-7AF7A4094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363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9</cp:revision>
  <dcterms:created xsi:type="dcterms:W3CDTF">2014-04-15T22:32:00Z</dcterms:created>
  <dcterms:modified xsi:type="dcterms:W3CDTF">2014-04-16T15:31:00Z</dcterms:modified>
</cp:coreProperties>
</file>