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27E56" w:rsidRPr="00427E56" w:rsidRDefault="00427E56" w:rsidP="00427E5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0"/>
          <w:szCs w:val="20"/>
          <w:u w:val="single"/>
          <w:lang w:eastAsia="es-ES"/>
        </w:rPr>
      </w:pPr>
      <w:r w:rsidRPr="00427E56">
        <w:rPr>
          <w:rFonts w:ascii="Times New Roman" w:eastAsia="Times New Roman" w:hAnsi="Times New Roman" w:cs="Times New Roman"/>
          <w:b/>
          <w:color w:val="000000"/>
          <w:sz w:val="20"/>
          <w:szCs w:val="20"/>
          <w:u w:val="single"/>
          <w:lang w:eastAsia="es-ES"/>
        </w:rPr>
        <w:t>Ley de Gauss</w:t>
      </w:r>
    </w:p>
    <w:p w:rsidR="00427E56" w:rsidRPr="00427E56" w:rsidRDefault="00427E56" w:rsidP="00427E5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s-ES"/>
        </w:rPr>
      </w:pPr>
    </w:p>
    <w:p w:rsidR="00427E56" w:rsidRPr="00427E56" w:rsidRDefault="00427E56" w:rsidP="00427E5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s-ES"/>
        </w:rPr>
      </w:pPr>
      <w:r w:rsidRPr="00427E56">
        <w:rPr>
          <w:rFonts w:ascii="Times New Roman" w:eastAsia="Times New Roman" w:hAnsi="Times New Roman" w:cs="Times New Roman"/>
          <w:color w:val="000000"/>
          <w:sz w:val="20"/>
          <w:szCs w:val="20"/>
          <w:lang w:eastAsia="es-ES"/>
        </w:rPr>
        <w:t>Cuando el vector campo eléctrico </w:t>
      </w:r>
      <w:r w:rsidRPr="00427E56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es-ES"/>
        </w:rPr>
        <w:t>E</w:t>
      </w:r>
      <w:r w:rsidRPr="00427E56">
        <w:rPr>
          <w:rFonts w:ascii="Times New Roman" w:eastAsia="Times New Roman" w:hAnsi="Times New Roman" w:cs="Times New Roman"/>
          <w:color w:val="000000"/>
          <w:sz w:val="20"/>
          <w:szCs w:val="20"/>
          <w:lang w:eastAsia="es-ES"/>
        </w:rPr>
        <w:t> es constante en todos los puntos de una superficie S, se denomina flujo al producto escalar del vector campo por el vector superficie Φ =</w:t>
      </w:r>
      <w:r w:rsidRPr="00427E56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es-ES"/>
        </w:rPr>
        <w:t>E</w:t>
      </w:r>
      <w:r w:rsidRPr="00427E56">
        <w:rPr>
          <w:rFonts w:ascii="Times New Roman" w:eastAsia="Times New Roman" w:hAnsi="Times New Roman" w:cs="Times New Roman"/>
          <w:color w:val="000000"/>
          <w:sz w:val="20"/>
          <w:szCs w:val="20"/>
          <w:lang w:eastAsia="es-ES"/>
        </w:rPr>
        <w:t>·</w:t>
      </w:r>
      <w:r w:rsidRPr="00427E56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es-ES"/>
        </w:rPr>
        <w:t>S</w:t>
      </w:r>
    </w:p>
    <w:p w:rsidR="00427E56" w:rsidRPr="00427E56" w:rsidRDefault="00427E56" w:rsidP="00427E5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  <w:lang w:eastAsia="es-ES"/>
        </w:rPr>
      </w:pPr>
      <w:r w:rsidRPr="00427E56">
        <w:rPr>
          <w:rFonts w:ascii="Times New Roman" w:eastAsia="Times New Roman" w:hAnsi="Times New Roman" w:cs="Times New Roman"/>
          <w:noProof/>
          <w:color w:val="000000"/>
          <w:sz w:val="20"/>
          <w:szCs w:val="20"/>
          <w:lang w:eastAsia="es-ES"/>
        </w:rPr>
        <w:drawing>
          <wp:inline distT="0" distB="0" distL="0" distR="0" wp14:anchorId="12402AB7" wp14:editId="42B36C26">
            <wp:extent cx="2200275" cy="761980"/>
            <wp:effectExtent l="0" t="0" r="0" b="635"/>
            <wp:docPr id="8" name="Imagen 8" descr="http://www.sc.ehu.es/sbweb/fisica3/electrico/gauss/flujo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http://www.sc.ehu.es/sbweb/fisica3/electrico/gauss/flujo.gif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3246" cy="7630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7E56" w:rsidRPr="00427E56" w:rsidRDefault="00427E56" w:rsidP="00427E5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s-ES"/>
        </w:rPr>
      </w:pPr>
      <w:r w:rsidRPr="00427E56">
        <w:rPr>
          <w:rFonts w:ascii="Times New Roman" w:eastAsia="Times New Roman" w:hAnsi="Times New Roman" w:cs="Times New Roman"/>
          <w:color w:val="000000"/>
          <w:sz w:val="20"/>
          <w:szCs w:val="20"/>
          <w:lang w:eastAsia="es-ES"/>
        </w:rPr>
        <w:t>El vector superficie </w:t>
      </w:r>
      <w:r w:rsidRPr="00427E56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es-ES"/>
        </w:rPr>
        <w:t>S</w:t>
      </w:r>
      <w:r w:rsidRPr="00427E56">
        <w:rPr>
          <w:rFonts w:ascii="Times New Roman" w:eastAsia="Times New Roman" w:hAnsi="Times New Roman" w:cs="Times New Roman"/>
          <w:color w:val="000000"/>
          <w:sz w:val="20"/>
          <w:szCs w:val="20"/>
          <w:lang w:eastAsia="es-ES"/>
        </w:rPr>
        <w:t> es un vector que tiene por módulo el área de dicha superficie, la dirección es perpendicular al plano que la contiene.</w:t>
      </w:r>
    </w:p>
    <w:p w:rsidR="00427E56" w:rsidRPr="00427E56" w:rsidRDefault="00427E56" w:rsidP="00427E5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s-ES"/>
        </w:rPr>
      </w:pPr>
      <w:r w:rsidRPr="00427E56">
        <w:rPr>
          <w:rFonts w:ascii="Times New Roman" w:eastAsia="Times New Roman" w:hAnsi="Times New Roman" w:cs="Times New Roman"/>
          <w:color w:val="000000"/>
          <w:sz w:val="20"/>
          <w:szCs w:val="20"/>
          <w:lang w:eastAsia="es-ES"/>
        </w:rPr>
        <w:t>Cuando el vector campo </w:t>
      </w:r>
      <w:r w:rsidRPr="00427E56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es-ES"/>
        </w:rPr>
        <w:t>E</w:t>
      </w:r>
      <w:r w:rsidRPr="00427E56">
        <w:rPr>
          <w:rFonts w:ascii="Times New Roman" w:eastAsia="Times New Roman" w:hAnsi="Times New Roman" w:cs="Times New Roman"/>
          <w:color w:val="000000"/>
          <w:sz w:val="20"/>
          <w:szCs w:val="20"/>
          <w:lang w:eastAsia="es-ES"/>
        </w:rPr>
        <w:t> y el vector superficie </w:t>
      </w:r>
      <w:r w:rsidRPr="00427E56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es-ES"/>
        </w:rPr>
        <w:t>S</w:t>
      </w:r>
      <w:r w:rsidRPr="00427E56">
        <w:rPr>
          <w:rFonts w:ascii="Times New Roman" w:eastAsia="Times New Roman" w:hAnsi="Times New Roman" w:cs="Times New Roman"/>
          <w:color w:val="000000"/>
          <w:sz w:val="20"/>
          <w:szCs w:val="20"/>
          <w:lang w:eastAsia="es-ES"/>
        </w:rPr>
        <w:t> son perpendiculares el flujo es cero</w:t>
      </w:r>
    </w:p>
    <w:p w:rsidR="00427E56" w:rsidRPr="00427E56" w:rsidRDefault="00427E56" w:rsidP="00427E5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s-ES"/>
        </w:rPr>
      </w:pPr>
      <w:r w:rsidRPr="00427E56">
        <w:rPr>
          <w:rFonts w:ascii="Times New Roman" w:eastAsia="Times New Roman" w:hAnsi="Times New Roman" w:cs="Times New Roman"/>
          <w:color w:val="000000"/>
          <w:sz w:val="20"/>
          <w:szCs w:val="20"/>
          <w:lang w:eastAsia="es-ES"/>
        </w:rPr>
        <w:t>Si el campo no es constante o la superficie no es plana, se calcula el flujo a través de cada elemento </w:t>
      </w:r>
      <w:proofErr w:type="spellStart"/>
      <w:r w:rsidRPr="00427E56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es-ES"/>
        </w:rPr>
        <w:t>dS</w:t>
      </w:r>
      <w:proofErr w:type="spellEnd"/>
      <w:r w:rsidRPr="00427E56">
        <w:rPr>
          <w:rFonts w:ascii="Times New Roman" w:eastAsia="Times New Roman" w:hAnsi="Times New Roman" w:cs="Times New Roman"/>
          <w:color w:val="000000"/>
          <w:sz w:val="20"/>
          <w:szCs w:val="20"/>
          <w:lang w:eastAsia="es-ES"/>
        </w:rPr>
        <w:t> de superficie, </w:t>
      </w:r>
      <w:proofErr w:type="spellStart"/>
      <w:r w:rsidRPr="00427E56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es-ES"/>
        </w:rPr>
        <w:t>E·dS</w:t>
      </w:r>
      <w:proofErr w:type="spellEnd"/>
      <w:r w:rsidRPr="00427E56">
        <w:rPr>
          <w:rFonts w:ascii="Times New Roman" w:eastAsia="Times New Roman" w:hAnsi="Times New Roman" w:cs="Times New Roman"/>
          <w:color w:val="000000"/>
          <w:sz w:val="20"/>
          <w:szCs w:val="20"/>
          <w:lang w:eastAsia="es-ES"/>
        </w:rPr>
        <w:t>. El flujo a través de la superficie S, es</w:t>
      </w:r>
    </w:p>
    <w:p w:rsidR="00427E56" w:rsidRPr="00427E56" w:rsidRDefault="00427E56" w:rsidP="00427E5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s-ES"/>
        </w:rPr>
      </w:pPr>
      <w:r w:rsidRPr="00427E56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eastAsia="es-ES"/>
        </w:rPr>
        <w:t>Φ=∫</w:t>
      </w:r>
      <w:proofErr w:type="spellStart"/>
      <w:r w:rsidRPr="00427E56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eastAsia="es-ES"/>
        </w:rPr>
        <w:t>SE</w:t>
      </w:r>
      <w:r w:rsidRPr="00427E56">
        <w:rPr>
          <w:rFonts w:ascii="Cambria Math" w:eastAsia="Times New Roman" w:hAnsi="Cambria Math" w:cs="Cambria Math"/>
          <w:color w:val="000000"/>
          <w:sz w:val="20"/>
          <w:szCs w:val="20"/>
          <w:bdr w:val="none" w:sz="0" w:space="0" w:color="auto" w:frame="1"/>
          <w:lang w:eastAsia="es-ES"/>
        </w:rPr>
        <w:t>⋅</w:t>
      </w:r>
      <w:r w:rsidRPr="00427E56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eastAsia="es-ES"/>
        </w:rPr>
        <w:t>dSΦ</w:t>
      </w:r>
      <w:proofErr w:type="spellEnd"/>
      <w:r w:rsidRPr="00427E56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eastAsia="es-ES"/>
        </w:rPr>
        <w:t>=∫</w:t>
      </w:r>
      <w:proofErr w:type="spellStart"/>
      <w:r w:rsidRPr="00427E56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eastAsia="es-ES"/>
        </w:rPr>
        <w:t>SE·dS</w:t>
      </w:r>
      <w:proofErr w:type="spellEnd"/>
    </w:p>
    <w:p w:rsidR="00427E56" w:rsidRPr="00427E56" w:rsidRDefault="00427E56" w:rsidP="00427E5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s-ES"/>
        </w:rPr>
      </w:pPr>
      <w:r w:rsidRPr="00427E56">
        <w:rPr>
          <w:rFonts w:ascii="Times New Roman" w:eastAsia="Times New Roman" w:hAnsi="Times New Roman" w:cs="Times New Roman"/>
          <w:color w:val="000000"/>
          <w:sz w:val="20"/>
          <w:szCs w:val="20"/>
          <w:lang w:eastAsia="es-ES"/>
        </w:rPr>
        <w:t>La ley de Gauss afirma que el flujo del campo eléctrico a través de una superficie cerrada es igual al cociente entre la carga que hay en el interior de dicha superficie dividido entre ε</w:t>
      </w:r>
      <w:r w:rsidRPr="00427E56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vertAlign w:val="subscript"/>
          <w:lang w:eastAsia="es-ES"/>
        </w:rPr>
        <w:t>0</w:t>
      </w:r>
      <w:r w:rsidRPr="00427E56">
        <w:rPr>
          <w:rFonts w:ascii="Times New Roman" w:eastAsia="Times New Roman" w:hAnsi="Times New Roman" w:cs="Times New Roman"/>
          <w:color w:val="000000"/>
          <w:sz w:val="20"/>
          <w:szCs w:val="20"/>
          <w:lang w:eastAsia="es-ES"/>
        </w:rPr>
        <w:t>.</w:t>
      </w:r>
    </w:p>
    <w:p w:rsidR="00427E56" w:rsidRPr="00427E56" w:rsidRDefault="00427E56" w:rsidP="00427E5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s-ES"/>
        </w:rPr>
      </w:pPr>
      <w:r w:rsidRPr="00427E56">
        <w:rPr>
          <w:rFonts w:ascii="Cambria Math" w:eastAsia="Times New Roman" w:hAnsi="Cambria Math" w:cs="Cambria Math"/>
          <w:color w:val="000000"/>
          <w:sz w:val="20"/>
          <w:szCs w:val="20"/>
          <w:bdr w:val="none" w:sz="0" w:space="0" w:color="auto" w:frame="1"/>
          <w:lang w:eastAsia="es-ES"/>
        </w:rPr>
        <w:t>∮</w:t>
      </w:r>
      <w:proofErr w:type="spellStart"/>
      <w:r w:rsidRPr="00427E56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eastAsia="es-ES"/>
        </w:rPr>
        <w:t>E</w:t>
      </w:r>
      <w:r w:rsidRPr="00427E56">
        <w:rPr>
          <w:rFonts w:ascii="Cambria Math" w:eastAsia="Times New Roman" w:hAnsi="Cambria Math" w:cs="Cambria Math"/>
          <w:color w:val="000000"/>
          <w:sz w:val="20"/>
          <w:szCs w:val="20"/>
          <w:bdr w:val="none" w:sz="0" w:space="0" w:color="auto" w:frame="1"/>
          <w:lang w:eastAsia="es-ES"/>
        </w:rPr>
        <w:t>⋅</w:t>
      </w:r>
      <w:r w:rsidRPr="00427E56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eastAsia="es-ES"/>
        </w:rPr>
        <w:t>dS</w:t>
      </w:r>
      <w:proofErr w:type="spellEnd"/>
      <w:r w:rsidRPr="00427E56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eastAsia="es-ES"/>
        </w:rPr>
        <w:t>=qε0</w:t>
      </w:r>
      <w:r w:rsidRPr="00427E56">
        <w:rPr>
          <w:rFonts w:ascii="Cambria Math" w:eastAsia="Times New Roman" w:hAnsi="Cambria Math" w:cs="Cambria Math"/>
          <w:color w:val="000000"/>
          <w:sz w:val="20"/>
          <w:szCs w:val="20"/>
          <w:bdr w:val="none" w:sz="0" w:space="0" w:color="auto" w:frame="1"/>
          <w:lang w:eastAsia="es-ES"/>
        </w:rPr>
        <w:t>∮</w:t>
      </w:r>
      <w:r w:rsidRPr="00427E56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eastAsia="es-ES"/>
        </w:rPr>
        <w:t>E</w:t>
      </w:r>
      <w:r w:rsidRPr="00427E56">
        <w:rPr>
          <w:rFonts w:ascii="Cambria Math" w:eastAsia="Times New Roman" w:hAnsi="Cambria Math" w:cs="Cambria Math"/>
          <w:color w:val="000000"/>
          <w:sz w:val="20"/>
          <w:szCs w:val="20"/>
          <w:bdr w:val="none" w:sz="0" w:space="0" w:color="auto" w:frame="1"/>
          <w:lang w:eastAsia="es-ES"/>
        </w:rPr>
        <w:t>⋅</w:t>
      </w:r>
      <w:r w:rsidRPr="00427E56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eastAsia="es-ES"/>
        </w:rPr>
        <w:t>dS=qε0</w:t>
      </w:r>
    </w:p>
    <w:p w:rsidR="00427E56" w:rsidRPr="00427E56" w:rsidRDefault="00427E56" w:rsidP="00427E5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s-ES"/>
        </w:rPr>
      </w:pPr>
      <w:r w:rsidRPr="00427E56">
        <w:rPr>
          <w:rFonts w:ascii="Times New Roman" w:eastAsia="Times New Roman" w:hAnsi="Times New Roman" w:cs="Times New Roman"/>
          <w:color w:val="000000"/>
          <w:sz w:val="20"/>
          <w:szCs w:val="20"/>
          <w:lang w:eastAsia="es-ES"/>
        </w:rPr>
        <w:t>Vamos a ver algunos ejemplos típicos de aplicación de la ley de Gauss</w:t>
      </w:r>
    </w:p>
    <w:p w:rsidR="00427E56" w:rsidRPr="00427E56" w:rsidRDefault="00427E56" w:rsidP="00427E56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es-ES"/>
        </w:rPr>
      </w:pPr>
      <w:r w:rsidRPr="00427E56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es-ES"/>
        </w:rPr>
        <w:t>Campo eléctrico producido por un hilo rectilíneo cargado</w:t>
      </w:r>
    </w:p>
    <w:p w:rsidR="00427E56" w:rsidRPr="00427E56" w:rsidRDefault="00427E56" w:rsidP="00427E56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00427E56">
        <w:rPr>
          <w:rFonts w:ascii="Times New Roman" w:eastAsia="Times New Roman" w:hAnsi="Times New Roman" w:cs="Times New Roman"/>
          <w:noProof/>
          <w:sz w:val="20"/>
          <w:szCs w:val="20"/>
          <w:lang w:eastAsia="es-ES"/>
        </w:rPr>
        <w:drawing>
          <wp:inline distT="0" distB="0" distL="0" distR="0" wp14:anchorId="7848B416" wp14:editId="1831985F">
            <wp:extent cx="809625" cy="990691"/>
            <wp:effectExtent l="0" t="0" r="0" b="0"/>
            <wp:docPr id="9" name="Imagen 9" descr="lineaCargada1.gif (4179 bytes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lineaCargada1.gif (4179 bytes)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0566" cy="9918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7E56" w:rsidRPr="00427E56" w:rsidRDefault="00427E56" w:rsidP="00427E5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s-ES"/>
        </w:rPr>
      </w:pPr>
      <w:r w:rsidRPr="00427E56">
        <w:rPr>
          <w:rFonts w:ascii="Times New Roman" w:eastAsia="Times New Roman" w:hAnsi="Times New Roman" w:cs="Times New Roman"/>
          <w:color w:val="000000"/>
          <w:sz w:val="20"/>
          <w:szCs w:val="20"/>
          <w:lang w:eastAsia="es-ES"/>
        </w:rPr>
        <w:t>Para una línea indefinida cargada, la aplicación de la ley de Gauss requiere los siguientes pasos:</w:t>
      </w:r>
    </w:p>
    <w:p w:rsidR="00427E56" w:rsidRPr="00427E56" w:rsidRDefault="00427E56" w:rsidP="00427E56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s-ES"/>
        </w:rPr>
      </w:pPr>
      <w:r w:rsidRPr="00427E56">
        <w:rPr>
          <w:rFonts w:ascii="Times New Roman" w:eastAsia="Times New Roman" w:hAnsi="Times New Roman" w:cs="Times New Roman"/>
          <w:color w:val="000000"/>
          <w:sz w:val="20"/>
          <w:szCs w:val="20"/>
          <w:lang w:eastAsia="es-ES"/>
        </w:rPr>
        <w:t>A partir de la simetría de la distribución de carga, determinar la dirección del campo eléctrico.</w:t>
      </w:r>
    </w:p>
    <w:p w:rsidR="00427E56" w:rsidRPr="00427E56" w:rsidRDefault="00427E56" w:rsidP="00427E56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0"/>
          <w:szCs w:val="20"/>
          <w:lang w:eastAsia="es-ES"/>
        </w:rPr>
      </w:pPr>
      <w:r w:rsidRPr="00427E56">
        <w:rPr>
          <w:rFonts w:ascii="Times New Roman" w:eastAsia="Times New Roman" w:hAnsi="Times New Roman" w:cs="Times New Roman"/>
          <w:color w:val="000000"/>
          <w:sz w:val="20"/>
          <w:szCs w:val="20"/>
          <w:lang w:eastAsia="es-ES"/>
        </w:rPr>
        <w:t>La dirección del campo es radial y perpendicular a la línea cargada</w:t>
      </w:r>
    </w:p>
    <w:p w:rsidR="00427E56" w:rsidRPr="00427E56" w:rsidRDefault="00427E56" w:rsidP="00427E56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s-ES"/>
        </w:rPr>
      </w:pPr>
      <w:r w:rsidRPr="00427E56">
        <w:rPr>
          <w:rFonts w:ascii="Times New Roman" w:eastAsia="Times New Roman" w:hAnsi="Times New Roman" w:cs="Times New Roman"/>
          <w:color w:val="000000"/>
          <w:sz w:val="20"/>
          <w:szCs w:val="20"/>
          <w:lang w:eastAsia="es-ES"/>
        </w:rPr>
        <w:t>Elegir una superficie cerrada apropiada para calcular el flujo</w:t>
      </w:r>
    </w:p>
    <w:p w:rsidR="00427E56" w:rsidRPr="00427E56" w:rsidRDefault="00427E56" w:rsidP="00427E56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0"/>
          <w:szCs w:val="20"/>
          <w:lang w:eastAsia="es-ES"/>
        </w:rPr>
      </w:pPr>
      <w:r w:rsidRPr="00427E56">
        <w:rPr>
          <w:rFonts w:ascii="Times New Roman" w:eastAsia="Times New Roman" w:hAnsi="Times New Roman" w:cs="Times New Roman"/>
          <w:color w:val="000000"/>
          <w:sz w:val="20"/>
          <w:szCs w:val="20"/>
          <w:lang w:eastAsia="es-ES"/>
        </w:rPr>
        <w:t>Tomamos como superficie cerrada, un cilindro de radio </w:t>
      </w:r>
      <w:r w:rsidRPr="00427E56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es-ES"/>
        </w:rPr>
        <w:t>r</w:t>
      </w:r>
      <w:r w:rsidRPr="00427E56">
        <w:rPr>
          <w:rFonts w:ascii="Times New Roman" w:eastAsia="Times New Roman" w:hAnsi="Times New Roman" w:cs="Times New Roman"/>
          <w:color w:val="000000"/>
          <w:sz w:val="20"/>
          <w:szCs w:val="20"/>
          <w:lang w:eastAsia="es-ES"/>
        </w:rPr>
        <w:t> y longitud </w:t>
      </w:r>
      <w:r w:rsidRPr="00427E56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es-ES"/>
        </w:rPr>
        <w:t>L.</w:t>
      </w:r>
    </w:p>
    <w:p w:rsidR="00427E56" w:rsidRPr="00427E56" w:rsidRDefault="00427E56" w:rsidP="00427E56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s-ES"/>
        </w:rPr>
      </w:pPr>
      <w:r w:rsidRPr="00427E56">
        <w:rPr>
          <w:rFonts w:ascii="Times New Roman" w:eastAsia="Times New Roman" w:hAnsi="Times New Roman" w:cs="Times New Roman"/>
          <w:color w:val="000000"/>
          <w:sz w:val="20"/>
          <w:szCs w:val="20"/>
          <w:lang w:eastAsia="es-ES"/>
        </w:rPr>
        <w:t>Flujo a través de las bases del cilindro: el campo </w:t>
      </w:r>
      <w:r w:rsidRPr="00427E56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es-ES"/>
        </w:rPr>
        <w:t>E</w:t>
      </w:r>
      <w:r w:rsidRPr="00427E56">
        <w:rPr>
          <w:rFonts w:ascii="Times New Roman" w:eastAsia="Times New Roman" w:hAnsi="Times New Roman" w:cs="Times New Roman"/>
          <w:color w:val="000000"/>
          <w:sz w:val="20"/>
          <w:szCs w:val="20"/>
          <w:lang w:eastAsia="es-ES"/>
        </w:rPr>
        <w:t> y el vector superficie </w:t>
      </w:r>
      <w:r w:rsidRPr="00427E56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es-ES"/>
        </w:rPr>
        <w:t>S</w:t>
      </w:r>
      <w:r w:rsidRPr="00427E56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vertAlign w:val="subscript"/>
          <w:lang w:eastAsia="es-ES"/>
        </w:rPr>
        <w:t>1</w:t>
      </w:r>
      <w:r w:rsidRPr="00427E56">
        <w:rPr>
          <w:rFonts w:ascii="Times New Roman" w:eastAsia="Times New Roman" w:hAnsi="Times New Roman" w:cs="Times New Roman"/>
          <w:color w:val="000000"/>
          <w:sz w:val="20"/>
          <w:szCs w:val="20"/>
          <w:lang w:eastAsia="es-ES"/>
        </w:rPr>
        <w:t> o </w:t>
      </w:r>
      <w:r w:rsidRPr="00427E56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es-ES"/>
        </w:rPr>
        <w:t>S</w:t>
      </w:r>
      <w:r w:rsidRPr="00427E56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vertAlign w:val="subscript"/>
          <w:lang w:eastAsia="es-ES"/>
        </w:rPr>
        <w:t>2</w:t>
      </w:r>
      <w:r w:rsidRPr="00427E56">
        <w:rPr>
          <w:rFonts w:ascii="Times New Roman" w:eastAsia="Times New Roman" w:hAnsi="Times New Roman" w:cs="Times New Roman"/>
          <w:color w:val="000000"/>
          <w:sz w:val="20"/>
          <w:szCs w:val="20"/>
          <w:lang w:eastAsia="es-ES"/>
        </w:rPr>
        <w:t> forman 90º, luego el flujo es cero.</w:t>
      </w:r>
    </w:p>
    <w:p w:rsidR="00427E56" w:rsidRPr="00427E56" w:rsidRDefault="00427E56" w:rsidP="00427E56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s-ES"/>
        </w:rPr>
      </w:pPr>
      <w:r w:rsidRPr="00427E56">
        <w:rPr>
          <w:rFonts w:ascii="Times New Roman" w:eastAsia="Times New Roman" w:hAnsi="Times New Roman" w:cs="Times New Roman"/>
          <w:color w:val="000000"/>
          <w:sz w:val="20"/>
          <w:szCs w:val="20"/>
          <w:lang w:eastAsia="es-ES"/>
        </w:rPr>
        <w:t>Flujo a través de la superficie lateral del cilindro: el campo </w:t>
      </w:r>
      <w:r w:rsidRPr="00427E56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es-ES"/>
        </w:rPr>
        <w:t>E</w:t>
      </w:r>
      <w:r w:rsidRPr="00427E56">
        <w:rPr>
          <w:rFonts w:ascii="Times New Roman" w:eastAsia="Times New Roman" w:hAnsi="Times New Roman" w:cs="Times New Roman"/>
          <w:color w:val="000000"/>
          <w:sz w:val="20"/>
          <w:szCs w:val="20"/>
          <w:lang w:eastAsia="es-ES"/>
        </w:rPr>
        <w:t> es paralelo al vector superficie </w:t>
      </w:r>
      <w:proofErr w:type="spellStart"/>
      <w:r w:rsidRPr="00427E56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es-ES"/>
        </w:rPr>
        <w:t>dS</w:t>
      </w:r>
      <w:proofErr w:type="spellEnd"/>
      <w:r w:rsidRPr="00427E56">
        <w:rPr>
          <w:rFonts w:ascii="Times New Roman" w:eastAsia="Times New Roman" w:hAnsi="Times New Roman" w:cs="Times New Roman"/>
          <w:color w:val="000000"/>
          <w:sz w:val="20"/>
          <w:szCs w:val="20"/>
          <w:lang w:eastAsia="es-ES"/>
        </w:rPr>
        <w:t>. El campo eléctrico </w:t>
      </w:r>
      <w:r w:rsidRPr="00427E56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es-ES"/>
        </w:rPr>
        <w:t>E</w:t>
      </w:r>
      <w:r w:rsidRPr="00427E56">
        <w:rPr>
          <w:rFonts w:ascii="Times New Roman" w:eastAsia="Times New Roman" w:hAnsi="Times New Roman" w:cs="Times New Roman"/>
          <w:color w:val="000000"/>
          <w:sz w:val="20"/>
          <w:szCs w:val="20"/>
          <w:lang w:eastAsia="es-ES"/>
        </w:rPr>
        <w:t> es constante en todos los puntos de la superficie lateral</w:t>
      </w:r>
    </w:p>
    <w:p w:rsidR="00427E56" w:rsidRPr="00427E56" w:rsidRDefault="00427E56" w:rsidP="00427E56">
      <w:pPr>
        <w:spacing w:after="0" w:line="240" w:lineRule="auto"/>
        <w:ind w:left="1440"/>
        <w:rPr>
          <w:rFonts w:ascii="Times New Roman" w:eastAsia="Times New Roman" w:hAnsi="Times New Roman" w:cs="Times New Roman"/>
          <w:color w:val="000000"/>
          <w:sz w:val="20"/>
          <w:szCs w:val="20"/>
          <w:lang w:eastAsia="es-ES"/>
        </w:rPr>
      </w:pPr>
      <w:r w:rsidRPr="00427E56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eastAsia="es-ES"/>
        </w:rPr>
        <w:t>∫</w:t>
      </w:r>
      <w:proofErr w:type="spellStart"/>
      <w:r w:rsidRPr="00427E56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eastAsia="es-ES"/>
        </w:rPr>
        <w:t>SE</w:t>
      </w:r>
      <w:r w:rsidRPr="00427E56">
        <w:rPr>
          <w:rFonts w:ascii="Cambria Math" w:eastAsia="Times New Roman" w:hAnsi="Cambria Math" w:cs="Cambria Math"/>
          <w:color w:val="000000"/>
          <w:sz w:val="20"/>
          <w:szCs w:val="20"/>
          <w:bdr w:val="none" w:sz="0" w:space="0" w:color="auto" w:frame="1"/>
          <w:lang w:eastAsia="es-ES"/>
        </w:rPr>
        <w:t>⋅</w:t>
      </w:r>
      <w:r w:rsidRPr="00427E56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eastAsia="es-ES"/>
        </w:rPr>
        <w:t>dS</w:t>
      </w:r>
      <w:proofErr w:type="spellEnd"/>
      <w:r w:rsidRPr="00427E56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eastAsia="es-ES"/>
        </w:rPr>
        <w:t>=∫SEdScos0</w:t>
      </w:r>
      <w:r w:rsidRPr="00427E56">
        <w:rPr>
          <w:rFonts w:ascii="Times New Roman" w:eastAsia="Arial Unicode MS" w:hAnsi="Times New Roman" w:cs="Times New Roman"/>
          <w:color w:val="000000"/>
          <w:sz w:val="20"/>
          <w:szCs w:val="20"/>
          <w:bdr w:val="none" w:sz="0" w:space="0" w:color="auto" w:frame="1"/>
          <w:lang w:eastAsia="es-ES"/>
        </w:rPr>
        <w:t>º</w:t>
      </w:r>
      <w:r w:rsidRPr="00427E56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eastAsia="es-ES"/>
        </w:rPr>
        <w:t>=</w:t>
      </w:r>
      <w:proofErr w:type="spellStart"/>
      <w:r w:rsidRPr="00427E56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eastAsia="es-ES"/>
        </w:rPr>
        <w:t>E∫SdS</w:t>
      </w:r>
      <w:proofErr w:type="spellEnd"/>
      <w:r w:rsidRPr="00427E56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eastAsia="es-ES"/>
        </w:rPr>
        <w:t>=E2π </w:t>
      </w:r>
      <w:proofErr w:type="spellStart"/>
      <w:r w:rsidRPr="00427E56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eastAsia="es-ES"/>
        </w:rPr>
        <w:t>rL∫SE·dS</w:t>
      </w:r>
      <w:proofErr w:type="spellEnd"/>
      <w:r w:rsidRPr="00427E56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eastAsia="es-ES"/>
        </w:rPr>
        <w:t>=∫SEdScos</w:t>
      </w:r>
      <w:r w:rsidRPr="00427E56">
        <w:rPr>
          <w:rFonts w:ascii="Cambria Math" w:eastAsia="Times New Roman" w:hAnsi="Cambria Math" w:cs="Cambria Math"/>
          <w:color w:val="000000"/>
          <w:sz w:val="20"/>
          <w:szCs w:val="20"/>
          <w:bdr w:val="none" w:sz="0" w:space="0" w:color="auto" w:frame="1"/>
          <w:lang w:eastAsia="es-ES"/>
        </w:rPr>
        <w:t>⁡</w:t>
      </w:r>
      <w:r w:rsidRPr="00427E56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eastAsia="es-ES"/>
        </w:rPr>
        <w:t>0º=</w:t>
      </w:r>
      <w:proofErr w:type="spellStart"/>
      <w:r w:rsidRPr="00427E56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eastAsia="es-ES"/>
        </w:rPr>
        <w:t>E∫SdS</w:t>
      </w:r>
      <w:proofErr w:type="spellEnd"/>
      <w:r w:rsidRPr="00427E56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eastAsia="es-ES"/>
        </w:rPr>
        <w:t>=E2π </w:t>
      </w:r>
      <w:proofErr w:type="spellStart"/>
      <w:r w:rsidRPr="00427E56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eastAsia="es-ES"/>
        </w:rPr>
        <w:t>rL</w:t>
      </w:r>
      <w:proofErr w:type="spellEnd"/>
    </w:p>
    <w:p w:rsidR="00427E56" w:rsidRPr="00427E56" w:rsidRDefault="00427E56" w:rsidP="00427E56">
      <w:pPr>
        <w:spacing w:after="0" w:line="240" w:lineRule="auto"/>
        <w:ind w:left="1440"/>
        <w:rPr>
          <w:rFonts w:ascii="Times New Roman" w:eastAsia="Times New Roman" w:hAnsi="Times New Roman" w:cs="Times New Roman"/>
          <w:color w:val="000000"/>
          <w:sz w:val="20"/>
          <w:szCs w:val="20"/>
          <w:lang w:eastAsia="es-ES"/>
        </w:rPr>
      </w:pPr>
      <w:r w:rsidRPr="00427E56">
        <w:rPr>
          <w:rFonts w:ascii="Times New Roman" w:eastAsia="Times New Roman" w:hAnsi="Times New Roman" w:cs="Times New Roman"/>
          <w:color w:val="000000"/>
          <w:sz w:val="20"/>
          <w:szCs w:val="20"/>
          <w:lang w:eastAsia="es-ES"/>
        </w:rPr>
        <w:t>El flujo total es, </w:t>
      </w:r>
      <w:r w:rsidRPr="00427E56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es-ES"/>
        </w:rPr>
        <w:t>E·</w:t>
      </w:r>
      <w:r w:rsidRPr="00427E56">
        <w:rPr>
          <w:rFonts w:ascii="Times New Roman" w:eastAsia="Times New Roman" w:hAnsi="Times New Roman" w:cs="Times New Roman"/>
          <w:color w:val="000000"/>
          <w:sz w:val="20"/>
          <w:szCs w:val="20"/>
          <w:lang w:eastAsia="es-ES"/>
        </w:rPr>
        <w:t>2</w:t>
      </w:r>
      <w:r w:rsidRPr="00427E56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es-ES"/>
        </w:rPr>
        <w:t xml:space="preserve">π </w:t>
      </w:r>
      <w:proofErr w:type="spellStart"/>
      <w:r w:rsidRPr="00427E56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es-ES"/>
        </w:rPr>
        <w:t>rL</w:t>
      </w:r>
      <w:proofErr w:type="spellEnd"/>
    </w:p>
    <w:p w:rsidR="00427E56" w:rsidRPr="00427E56" w:rsidRDefault="00427E56" w:rsidP="00427E56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s-ES"/>
        </w:rPr>
      </w:pPr>
      <w:r w:rsidRPr="00427E56">
        <w:rPr>
          <w:rFonts w:ascii="Times New Roman" w:eastAsia="Times New Roman" w:hAnsi="Times New Roman" w:cs="Times New Roman"/>
          <w:color w:val="000000"/>
          <w:sz w:val="20"/>
          <w:szCs w:val="20"/>
          <w:lang w:eastAsia="es-ES"/>
        </w:rPr>
        <w:t>Determinar la carga que hay en el interior de la superficie cerrada</w:t>
      </w:r>
    </w:p>
    <w:p w:rsidR="00427E56" w:rsidRPr="00427E56" w:rsidRDefault="00427E56" w:rsidP="00427E56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0"/>
          <w:szCs w:val="20"/>
          <w:lang w:eastAsia="es-ES"/>
        </w:rPr>
      </w:pPr>
      <w:r w:rsidRPr="00427E56">
        <w:rPr>
          <w:rFonts w:ascii="Times New Roman" w:eastAsia="Times New Roman" w:hAnsi="Times New Roman" w:cs="Times New Roman"/>
          <w:color w:val="000000"/>
          <w:sz w:val="20"/>
          <w:szCs w:val="20"/>
          <w:lang w:eastAsia="es-ES"/>
        </w:rPr>
        <w:t>La carga que hay en el interior de la superficie cilíndrica de longitud </w:t>
      </w:r>
      <w:r w:rsidRPr="00427E56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es-ES"/>
        </w:rPr>
        <w:t>L</w:t>
      </w:r>
      <w:r w:rsidRPr="00427E56">
        <w:rPr>
          <w:rFonts w:ascii="Times New Roman" w:eastAsia="Times New Roman" w:hAnsi="Times New Roman" w:cs="Times New Roman"/>
          <w:color w:val="000000"/>
          <w:sz w:val="20"/>
          <w:szCs w:val="20"/>
          <w:lang w:eastAsia="es-ES"/>
        </w:rPr>
        <w:t> y radio </w:t>
      </w:r>
      <w:r w:rsidRPr="00427E56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es-ES"/>
        </w:rPr>
        <w:t>r</w:t>
      </w:r>
      <w:r w:rsidRPr="00427E56">
        <w:rPr>
          <w:rFonts w:ascii="Times New Roman" w:eastAsia="Times New Roman" w:hAnsi="Times New Roman" w:cs="Times New Roman"/>
          <w:color w:val="000000"/>
          <w:sz w:val="20"/>
          <w:szCs w:val="20"/>
          <w:lang w:eastAsia="es-ES"/>
        </w:rPr>
        <w:t> es </w:t>
      </w:r>
      <w:r w:rsidRPr="00427E56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es-ES"/>
        </w:rPr>
        <w:t>q=λ L, d</w:t>
      </w:r>
      <w:r w:rsidRPr="00427E56">
        <w:rPr>
          <w:rFonts w:ascii="Times New Roman" w:eastAsia="Times New Roman" w:hAnsi="Times New Roman" w:cs="Times New Roman"/>
          <w:color w:val="000000"/>
          <w:sz w:val="20"/>
          <w:szCs w:val="20"/>
          <w:lang w:eastAsia="es-ES"/>
        </w:rPr>
        <w:t>onde </w:t>
      </w:r>
      <w:r w:rsidRPr="00427E56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es-ES"/>
        </w:rPr>
        <w:t>λ</w:t>
      </w:r>
      <w:r w:rsidRPr="00427E56">
        <w:rPr>
          <w:rFonts w:ascii="Times New Roman" w:eastAsia="Times New Roman" w:hAnsi="Times New Roman" w:cs="Times New Roman"/>
          <w:color w:val="000000"/>
          <w:sz w:val="20"/>
          <w:szCs w:val="20"/>
          <w:lang w:eastAsia="es-ES"/>
        </w:rPr>
        <w:t> es la carga por unidad de longitud.</w:t>
      </w:r>
    </w:p>
    <w:p w:rsidR="00427E56" w:rsidRPr="00427E56" w:rsidRDefault="00427E56" w:rsidP="00427E56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s-ES"/>
        </w:rPr>
      </w:pPr>
      <w:bookmarkStart w:id="0" w:name="_GoBack"/>
      <w:bookmarkEnd w:id="0"/>
      <w:r w:rsidRPr="00427E56">
        <w:rPr>
          <w:rFonts w:ascii="Times New Roman" w:eastAsia="Times New Roman" w:hAnsi="Times New Roman" w:cs="Times New Roman"/>
          <w:color w:val="000000"/>
          <w:sz w:val="20"/>
          <w:szCs w:val="20"/>
          <w:lang w:eastAsia="es-ES"/>
        </w:rPr>
        <w:lastRenderedPageBreak/>
        <w:t>Aplicar la ley de Gauss y despejar el módulo del campo eléctrico</w:t>
      </w:r>
    </w:p>
    <w:p w:rsidR="00427E56" w:rsidRPr="00427E56" w:rsidRDefault="00427E56" w:rsidP="00427E56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0"/>
          <w:szCs w:val="20"/>
          <w:lang w:eastAsia="es-ES"/>
        </w:rPr>
      </w:pPr>
      <w:r w:rsidRPr="00427E56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eastAsia="es-ES"/>
        </w:rPr>
        <w:t>E2π </w:t>
      </w:r>
      <w:proofErr w:type="spellStart"/>
      <w:r w:rsidRPr="00427E56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eastAsia="es-ES"/>
        </w:rPr>
        <w:t>rL</w:t>
      </w:r>
      <w:proofErr w:type="spellEnd"/>
      <w:r w:rsidRPr="00427E56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eastAsia="es-ES"/>
        </w:rPr>
        <w:t>=λ Lε0</w:t>
      </w:r>
      <w:r w:rsidRPr="00427E56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eastAsia="es-ES"/>
        </w:rPr>
        <w:t> </w:t>
      </w:r>
      <w:r w:rsidRPr="00427E56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eastAsia="es-ES"/>
        </w:rPr>
        <w:t> </w:t>
      </w:r>
      <w:r w:rsidRPr="00427E56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eastAsia="es-ES"/>
        </w:rPr>
        <w:t>E=λ2π ε0 rE2π </w:t>
      </w:r>
      <w:proofErr w:type="spellStart"/>
      <w:r w:rsidRPr="00427E56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eastAsia="es-ES"/>
        </w:rPr>
        <w:t>rL</w:t>
      </w:r>
      <w:proofErr w:type="spellEnd"/>
      <w:r w:rsidRPr="00427E56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eastAsia="es-ES"/>
        </w:rPr>
        <w:t>=λ Lε0</w:t>
      </w:r>
      <w:r w:rsidRPr="00427E56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eastAsia="es-ES"/>
        </w:rPr>
        <w:t> </w:t>
      </w:r>
      <w:r w:rsidRPr="00427E56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eastAsia="es-ES"/>
        </w:rPr>
        <w:t> </w:t>
      </w:r>
      <w:r w:rsidRPr="00427E56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eastAsia="es-ES"/>
        </w:rPr>
        <w:t>E=λ2π ε0 r</w:t>
      </w:r>
    </w:p>
    <w:p w:rsidR="00427E56" w:rsidRPr="00427E56" w:rsidRDefault="00427E56" w:rsidP="00427E56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es-ES"/>
        </w:rPr>
      </w:pPr>
      <w:r w:rsidRPr="00427E56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es-ES"/>
        </w:rPr>
        <w:t>Campo eléctrico de una distribución esférica y uniforme de carga</w:t>
      </w:r>
    </w:p>
    <w:p w:rsidR="00427E56" w:rsidRPr="00427E56" w:rsidRDefault="00427E56" w:rsidP="00427E5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s-ES"/>
        </w:rPr>
      </w:pPr>
      <w:r w:rsidRPr="00427E56">
        <w:rPr>
          <w:rFonts w:ascii="Times New Roman" w:eastAsia="Times New Roman" w:hAnsi="Times New Roman" w:cs="Times New Roman"/>
          <w:color w:val="000000"/>
          <w:sz w:val="20"/>
          <w:szCs w:val="20"/>
          <w:lang w:eastAsia="es-ES"/>
        </w:rPr>
        <w:t>Para una distribución esférica y uniforme de carga, la aplicación de la ley de Gauss requiere los siguientes pasos:</w:t>
      </w:r>
    </w:p>
    <w:p w:rsidR="00427E56" w:rsidRPr="00427E56" w:rsidRDefault="00427E56" w:rsidP="00427E56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s-ES"/>
        </w:rPr>
      </w:pPr>
      <w:r w:rsidRPr="00427E56">
        <w:rPr>
          <w:rFonts w:ascii="Times New Roman" w:eastAsia="Times New Roman" w:hAnsi="Times New Roman" w:cs="Times New Roman"/>
          <w:color w:val="000000"/>
          <w:sz w:val="20"/>
          <w:szCs w:val="20"/>
          <w:lang w:eastAsia="es-ES"/>
        </w:rPr>
        <w:t>A partir de la simetría de la distribución de carga, determinar la dirección del campo eléctrico.</w:t>
      </w:r>
    </w:p>
    <w:p w:rsidR="00427E56" w:rsidRPr="00427E56" w:rsidRDefault="00427E56" w:rsidP="00427E56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0"/>
          <w:szCs w:val="20"/>
          <w:lang w:eastAsia="es-ES"/>
        </w:rPr>
      </w:pPr>
      <w:r w:rsidRPr="00427E56">
        <w:rPr>
          <w:rFonts w:ascii="Times New Roman" w:eastAsia="Times New Roman" w:hAnsi="Times New Roman" w:cs="Times New Roman"/>
          <w:color w:val="000000"/>
          <w:sz w:val="20"/>
          <w:szCs w:val="20"/>
          <w:lang w:eastAsia="es-ES"/>
        </w:rPr>
        <w:t>La distribución de carga tiene simetría esférica, la dirección del campo es radial</w:t>
      </w:r>
    </w:p>
    <w:p w:rsidR="00427E56" w:rsidRPr="00427E56" w:rsidRDefault="00427E56" w:rsidP="00427E56">
      <w:pPr>
        <w:spacing w:after="0" w:line="240" w:lineRule="auto"/>
        <w:ind w:left="720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  <w:lang w:eastAsia="es-ES"/>
        </w:rPr>
      </w:pPr>
      <w:r w:rsidRPr="00427E56">
        <w:rPr>
          <w:rFonts w:ascii="Times New Roman" w:eastAsia="Times New Roman" w:hAnsi="Times New Roman" w:cs="Times New Roman"/>
          <w:noProof/>
          <w:color w:val="000000"/>
          <w:sz w:val="20"/>
          <w:szCs w:val="20"/>
          <w:lang w:eastAsia="es-ES"/>
        </w:rPr>
        <w:drawing>
          <wp:inline distT="0" distB="0" distL="0" distR="0" wp14:anchorId="41AF2909" wp14:editId="77C624C5">
            <wp:extent cx="752475" cy="716487"/>
            <wp:effectExtent l="0" t="0" r="0" b="7620"/>
            <wp:docPr id="10" name="Imagen 10" descr="thomson.gif (2358 bytes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thomson.gif (2358 bytes)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3915" cy="7178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7E56" w:rsidRPr="00427E56" w:rsidRDefault="00427E56" w:rsidP="00427E56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s-ES"/>
        </w:rPr>
      </w:pPr>
      <w:r w:rsidRPr="00427E56">
        <w:rPr>
          <w:rFonts w:ascii="Times New Roman" w:eastAsia="Times New Roman" w:hAnsi="Times New Roman" w:cs="Times New Roman"/>
          <w:color w:val="000000"/>
          <w:sz w:val="20"/>
          <w:szCs w:val="20"/>
          <w:lang w:eastAsia="es-ES"/>
        </w:rPr>
        <w:t>Elegir una superficie cerrada apropiada para calcular el flujo</w:t>
      </w:r>
    </w:p>
    <w:p w:rsidR="00427E56" w:rsidRPr="00427E56" w:rsidRDefault="00427E56" w:rsidP="00427E56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0"/>
          <w:szCs w:val="20"/>
          <w:lang w:eastAsia="es-ES"/>
        </w:rPr>
      </w:pPr>
      <w:r w:rsidRPr="00427E56">
        <w:rPr>
          <w:rFonts w:ascii="Times New Roman" w:eastAsia="Times New Roman" w:hAnsi="Times New Roman" w:cs="Times New Roman"/>
          <w:color w:val="000000"/>
          <w:sz w:val="20"/>
          <w:szCs w:val="20"/>
          <w:lang w:eastAsia="es-ES"/>
        </w:rPr>
        <w:t xml:space="preserve">Tomamos como superficie cerrada, una esfera </w:t>
      </w:r>
      <w:proofErr w:type="spellStart"/>
      <w:r w:rsidRPr="00427E56">
        <w:rPr>
          <w:rFonts w:ascii="Times New Roman" w:eastAsia="Times New Roman" w:hAnsi="Times New Roman" w:cs="Times New Roman"/>
          <w:color w:val="000000"/>
          <w:sz w:val="20"/>
          <w:szCs w:val="20"/>
          <w:lang w:eastAsia="es-ES"/>
        </w:rPr>
        <w:t>concéntricade</w:t>
      </w:r>
      <w:proofErr w:type="spellEnd"/>
      <w:r w:rsidRPr="00427E56">
        <w:rPr>
          <w:rFonts w:ascii="Times New Roman" w:eastAsia="Times New Roman" w:hAnsi="Times New Roman" w:cs="Times New Roman"/>
          <w:color w:val="000000"/>
          <w:sz w:val="20"/>
          <w:szCs w:val="20"/>
          <w:lang w:eastAsia="es-ES"/>
        </w:rPr>
        <w:t xml:space="preserve"> radio </w:t>
      </w:r>
      <w:r w:rsidRPr="00427E56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es-ES"/>
        </w:rPr>
        <w:t>r.</w:t>
      </w:r>
    </w:p>
    <w:p w:rsidR="00427E56" w:rsidRPr="00427E56" w:rsidRDefault="00427E56" w:rsidP="00427E56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0"/>
          <w:szCs w:val="20"/>
          <w:lang w:eastAsia="es-ES"/>
        </w:rPr>
      </w:pPr>
      <w:r w:rsidRPr="00427E56">
        <w:rPr>
          <w:rFonts w:ascii="Times New Roman" w:eastAsia="Times New Roman" w:hAnsi="Times New Roman" w:cs="Times New Roman"/>
          <w:color w:val="000000"/>
          <w:sz w:val="20"/>
          <w:szCs w:val="20"/>
          <w:lang w:eastAsia="es-ES"/>
        </w:rPr>
        <w:t>El campo eléctrico </w:t>
      </w:r>
      <w:r w:rsidRPr="00427E56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es-ES"/>
        </w:rPr>
        <w:t>E</w:t>
      </w:r>
      <w:r w:rsidRPr="00427E56">
        <w:rPr>
          <w:rFonts w:ascii="Times New Roman" w:eastAsia="Times New Roman" w:hAnsi="Times New Roman" w:cs="Times New Roman"/>
          <w:color w:val="000000"/>
          <w:sz w:val="20"/>
          <w:szCs w:val="20"/>
          <w:lang w:eastAsia="es-ES"/>
        </w:rPr>
        <w:t xml:space="preserve"> es paralelo al vector </w:t>
      </w:r>
      <w:proofErr w:type="spellStart"/>
      <w:r w:rsidRPr="00427E56">
        <w:rPr>
          <w:rFonts w:ascii="Times New Roman" w:eastAsia="Times New Roman" w:hAnsi="Times New Roman" w:cs="Times New Roman"/>
          <w:color w:val="000000"/>
          <w:sz w:val="20"/>
          <w:szCs w:val="20"/>
          <w:lang w:eastAsia="es-ES"/>
        </w:rPr>
        <w:t>superficie</w:t>
      </w:r>
      <w:r w:rsidRPr="00427E56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es-ES"/>
        </w:rPr>
        <w:t>dS</w:t>
      </w:r>
      <w:proofErr w:type="spellEnd"/>
      <w:r w:rsidRPr="00427E56">
        <w:rPr>
          <w:rFonts w:ascii="Times New Roman" w:eastAsia="Times New Roman" w:hAnsi="Times New Roman" w:cs="Times New Roman"/>
          <w:color w:val="000000"/>
          <w:sz w:val="20"/>
          <w:szCs w:val="20"/>
          <w:lang w:eastAsia="es-ES"/>
        </w:rPr>
        <w:t>. Por simetría el campo es constante en todos los puntos de la superficie esférica de radio </w:t>
      </w:r>
      <w:r w:rsidRPr="00427E56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es-ES"/>
        </w:rPr>
        <w:t>r</w:t>
      </w:r>
      <w:r w:rsidRPr="00427E56">
        <w:rPr>
          <w:rFonts w:ascii="Times New Roman" w:eastAsia="Times New Roman" w:hAnsi="Times New Roman" w:cs="Times New Roman"/>
          <w:color w:val="000000"/>
          <w:sz w:val="20"/>
          <w:szCs w:val="20"/>
          <w:lang w:eastAsia="es-ES"/>
        </w:rPr>
        <w:t>, por lo que,</w:t>
      </w:r>
    </w:p>
    <w:p w:rsidR="00427E56" w:rsidRPr="00427E56" w:rsidRDefault="00427E56" w:rsidP="00427E56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0"/>
          <w:szCs w:val="20"/>
          <w:lang w:eastAsia="es-ES"/>
        </w:rPr>
      </w:pPr>
      <w:r w:rsidRPr="00427E56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eastAsia="es-ES"/>
        </w:rPr>
        <w:t>∫</w:t>
      </w:r>
      <w:proofErr w:type="spellStart"/>
      <w:r w:rsidRPr="00427E56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eastAsia="es-ES"/>
        </w:rPr>
        <w:t>SE</w:t>
      </w:r>
      <w:r w:rsidRPr="00427E56">
        <w:rPr>
          <w:rFonts w:ascii="Cambria Math" w:eastAsia="Times New Roman" w:hAnsi="Cambria Math" w:cs="Cambria Math"/>
          <w:color w:val="000000"/>
          <w:sz w:val="20"/>
          <w:szCs w:val="20"/>
          <w:bdr w:val="none" w:sz="0" w:space="0" w:color="auto" w:frame="1"/>
          <w:lang w:eastAsia="es-ES"/>
        </w:rPr>
        <w:t>⋅</w:t>
      </w:r>
      <w:r w:rsidRPr="00427E56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eastAsia="es-ES"/>
        </w:rPr>
        <w:t>dS</w:t>
      </w:r>
      <w:proofErr w:type="spellEnd"/>
      <w:r w:rsidRPr="00427E56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eastAsia="es-ES"/>
        </w:rPr>
        <w:t>=∫SEdScos0</w:t>
      </w:r>
      <w:r w:rsidRPr="00427E56">
        <w:rPr>
          <w:rFonts w:ascii="Times New Roman" w:eastAsia="Arial Unicode MS" w:hAnsi="Times New Roman" w:cs="Times New Roman"/>
          <w:color w:val="000000"/>
          <w:sz w:val="20"/>
          <w:szCs w:val="20"/>
          <w:bdr w:val="none" w:sz="0" w:space="0" w:color="auto" w:frame="1"/>
          <w:lang w:eastAsia="es-ES"/>
        </w:rPr>
        <w:t>º</w:t>
      </w:r>
      <w:r w:rsidRPr="00427E56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eastAsia="es-ES"/>
        </w:rPr>
        <w:t>=</w:t>
      </w:r>
      <w:proofErr w:type="spellStart"/>
      <w:r w:rsidRPr="00427E56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eastAsia="es-ES"/>
        </w:rPr>
        <w:t>E∫SdS</w:t>
      </w:r>
      <w:proofErr w:type="spellEnd"/>
      <w:r w:rsidRPr="00427E56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eastAsia="es-ES"/>
        </w:rPr>
        <w:t>=E4π r2∫SE·dS=∫SEdScos</w:t>
      </w:r>
      <w:r w:rsidRPr="00427E56">
        <w:rPr>
          <w:rFonts w:ascii="Cambria Math" w:eastAsia="Times New Roman" w:hAnsi="Cambria Math" w:cs="Cambria Math"/>
          <w:color w:val="000000"/>
          <w:sz w:val="20"/>
          <w:szCs w:val="20"/>
          <w:bdr w:val="none" w:sz="0" w:space="0" w:color="auto" w:frame="1"/>
          <w:lang w:eastAsia="es-ES"/>
        </w:rPr>
        <w:t>⁡</w:t>
      </w:r>
      <w:r w:rsidRPr="00427E56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eastAsia="es-ES"/>
        </w:rPr>
        <w:t>0º=</w:t>
      </w:r>
      <w:proofErr w:type="spellStart"/>
      <w:r w:rsidRPr="00427E56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eastAsia="es-ES"/>
        </w:rPr>
        <w:t>E∫SdS</w:t>
      </w:r>
      <w:proofErr w:type="spellEnd"/>
      <w:r w:rsidRPr="00427E56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eastAsia="es-ES"/>
        </w:rPr>
        <w:t>=E4π r2</w:t>
      </w:r>
    </w:p>
    <w:p w:rsidR="00427E56" w:rsidRPr="00427E56" w:rsidRDefault="00427E56" w:rsidP="00427E56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0"/>
          <w:szCs w:val="20"/>
          <w:lang w:eastAsia="es-ES"/>
        </w:rPr>
      </w:pPr>
      <w:r w:rsidRPr="00427E56">
        <w:rPr>
          <w:rFonts w:ascii="Times New Roman" w:eastAsia="Times New Roman" w:hAnsi="Times New Roman" w:cs="Times New Roman"/>
          <w:color w:val="000000"/>
          <w:sz w:val="20"/>
          <w:szCs w:val="20"/>
          <w:lang w:eastAsia="es-ES"/>
        </w:rPr>
        <w:t>El flujo total es, </w:t>
      </w:r>
      <w:r w:rsidRPr="00427E56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es-ES"/>
        </w:rPr>
        <w:t>E·</w:t>
      </w:r>
      <w:r w:rsidRPr="00427E56">
        <w:rPr>
          <w:rFonts w:ascii="Times New Roman" w:eastAsia="Times New Roman" w:hAnsi="Times New Roman" w:cs="Times New Roman"/>
          <w:color w:val="000000"/>
          <w:sz w:val="20"/>
          <w:szCs w:val="20"/>
          <w:lang w:eastAsia="es-ES"/>
        </w:rPr>
        <w:t>4</w:t>
      </w:r>
      <w:r w:rsidRPr="00427E56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es-ES"/>
        </w:rPr>
        <w:t>πr</w:t>
      </w:r>
      <w:r w:rsidRPr="00427E56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vertAlign w:val="superscript"/>
          <w:lang w:eastAsia="es-ES"/>
        </w:rPr>
        <w:t>2</w:t>
      </w:r>
    </w:p>
    <w:p w:rsidR="00427E56" w:rsidRPr="00427E56" w:rsidRDefault="00427E56" w:rsidP="00427E56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s-ES"/>
        </w:rPr>
      </w:pPr>
      <w:r w:rsidRPr="00427E56">
        <w:rPr>
          <w:rFonts w:ascii="Times New Roman" w:eastAsia="Times New Roman" w:hAnsi="Times New Roman" w:cs="Times New Roman"/>
          <w:color w:val="000000"/>
          <w:sz w:val="20"/>
          <w:szCs w:val="20"/>
          <w:lang w:eastAsia="es-ES"/>
        </w:rPr>
        <w:t>Determinar la carga que hay en el interior de la superficie cerrada</w:t>
      </w:r>
    </w:p>
    <w:p w:rsidR="00427E56" w:rsidRPr="00427E56" w:rsidRDefault="00427E56" w:rsidP="00427E56">
      <w:pPr>
        <w:spacing w:after="0" w:line="240" w:lineRule="auto"/>
        <w:ind w:left="720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  <w:lang w:eastAsia="es-ES"/>
        </w:rPr>
      </w:pPr>
      <w:r w:rsidRPr="00427E56">
        <w:rPr>
          <w:rFonts w:ascii="Times New Roman" w:eastAsia="Times New Roman" w:hAnsi="Times New Roman" w:cs="Times New Roman"/>
          <w:noProof/>
          <w:color w:val="000000"/>
          <w:sz w:val="20"/>
          <w:szCs w:val="20"/>
          <w:lang w:eastAsia="es-ES"/>
        </w:rPr>
        <w:drawing>
          <wp:inline distT="0" distB="0" distL="0" distR="0" wp14:anchorId="077D85FE" wp14:editId="758A0E74">
            <wp:extent cx="1943100" cy="993955"/>
            <wp:effectExtent l="0" t="0" r="0" b="0"/>
            <wp:docPr id="11" name="Imagen 11" descr="thomson1.gif (4276 bytes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thomson1.gif (4276 bytes)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9972" cy="997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7E56" w:rsidRPr="00427E56" w:rsidRDefault="00427E56" w:rsidP="00427E56">
      <w:pPr>
        <w:numPr>
          <w:ilvl w:val="1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s-ES"/>
        </w:rPr>
      </w:pPr>
      <w:r w:rsidRPr="00427E56">
        <w:rPr>
          <w:rFonts w:ascii="Times New Roman" w:eastAsia="Times New Roman" w:hAnsi="Times New Roman" w:cs="Times New Roman"/>
          <w:color w:val="000000"/>
          <w:sz w:val="20"/>
          <w:szCs w:val="20"/>
          <w:lang w:eastAsia="es-ES"/>
        </w:rPr>
        <w:t>Para </w:t>
      </w:r>
      <w:r w:rsidRPr="00427E56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es-ES"/>
        </w:rPr>
        <w:t>r&lt;R.</w:t>
      </w:r>
      <w:r w:rsidRPr="00427E56">
        <w:rPr>
          <w:rFonts w:ascii="Times New Roman" w:eastAsia="Times New Roman" w:hAnsi="Times New Roman" w:cs="Times New Roman"/>
          <w:color w:val="000000"/>
          <w:sz w:val="20"/>
          <w:szCs w:val="20"/>
          <w:lang w:eastAsia="es-ES"/>
        </w:rPr>
        <w:t> (figura de la izquierda)</w:t>
      </w:r>
    </w:p>
    <w:p w:rsidR="00427E56" w:rsidRPr="00427E56" w:rsidRDefault="00427E56" w:rsidP="00427E56">
      <w:pPr>
        <w:spacing w:after="0" w:line="240" w:lineRule="auto"/>
        <w:ind w:left="1440"/>
        <w:rPr>
          <w:rFonts w:ascii="Times New Roman" w:eastAsia="Times New Roman" w:hAnsi="Times New Roman" w:cs="Times New Roman"/>
          <w:color w:val="000000"/>
          <w:sz w:val="20"/>
          <w:szCs w:val="20"/>
          <w:lang w:eastAsia="es-ES"/>
        </w:rPr>
      </w:pPr>
      <w:r w:rsidRPr="00427E56">
        <w:rPr>
          <w:rFonts w:ascii="Times New Roman" w:eastAsia="Times New Roman" w:hAnsi="Times New Roman" w:cs="Times New Roman"/>
          <w:color w:val="000000"/>
          <w:sz w:val="20"/>
          <w:szCs w:val="20"/>
          <w:lang w:eastAsia="es-ES"/>
        </w:rPr>
        <w:t>Si estamos calculando el campo en el interior de la esfera uniformemente cargada, la carga que hay en el interior de la superficie esférica de radio </w:t>
      </w:r>
      <w:r w:rsidRPr="00427E56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es-ES"/>
        </w:rPr>
        <w:t>r</w:t>
      </w:r>
      <w:r w:rsidRPr="00427E56">
        <w:rPr>
          <w:rFonts w:ascii="Times New Roman" w:eastAsia="Times New Roman" w:hAnsi="Times New Roman" w:cs="Times New Roman"/>
          <w:color w:val="000000"/>
          <w:sz w:val="20"/>
          <w:szCs w:val="20"/>
          <w:lang w:eastAsia="es-ES"/>
        </w:rPr>
        <w:t> es una parte de la carga total (en color rosado), que se calcula multiplicando la densidad de carga por el volumen de la esfera de radio </w:t>
      </w:r>
      <w:r w:rsidRPr="00427E56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es-ES"/>
        </w:rPr>
        <w:t>r</w:t>
      </w:r>
      <w:r w:rsidRPr="00427E56">
        <w:rPr>
          <w:rFonts w:ascii="Times New Roman" w:eastAsia="Times New Roman" w:hAnsi="Times New Roman" w:cs="Times New Roman"/>
          <w:color w:val="000000"/>
          <w:sz w:val="20"/>
          <w:szCs w:val="20"/>
          <w:lang w:eastAsia="es-ES"/>
        </w:rPr>
        <w:t>.</w:t>
      </w:r>
    </w:p>
    <w:p w:rsidR="00427E56" w:rsidRPr="00427E56" w:rsidRDefault="00427E56" w:rsidP="00427E56">
      <w:pPr>
        <w:spacing w:after="0" w:line="240" w:lineRule="auto"/>
        <w:ind w:left="1440"/>
        <w:rPr>
          <w:rFonts w:ascii="Times New Roman" w:eastAsia="Times New Roman" w:hAnsi="Times New Roman" w:cs="Times New Roman"/>
          <w:color w:val="000000"/>
          <w:sz w:val="20"/>
          <w:szCs w:val="20"/>
          <w:lang w:eastAsia="es-ES"/>
        </w:rPr>
      </w:pPr>
      <w:r w:rsidRPr="00427E56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eastAsia="es-ES"/>
        </w:rPr>
        <w:t>q=Qr3R3q=Qr3R3</w:t>
      </w:r>
    </w:p>
    <w:p w:rsidR="00427E56" w:rsidRPr="00427E56" w:rsidRDefault="00427E56" w:rsidP="00427E56">
      <w:pPr>
        <w:numPr>
          <w:ilvl w:val="1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s-ES"/>
        </w:rPr>
      </w:pPr>
      <w:r w:rsidRPr="00427E56">
        <w:rPr>
          <w:rFonts w:ascii="Times New Roman" w:eastAsia="Times New Roman" w:hAnsi="Times New Roman" w:cs="Times New Roman"/>
          <w:color w:val="000000"/>
          <w:sz w:val="20"/>
          <w:szCs w:val="20"/>
          <w:lang w:eastAsia="es-ES"/>
        </w:rPr>
        <w:t>Para </w:t>
      </w:r>
      <w:r w:rsidRPr="00427E56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es-ES"/>
        </w:rPr>
        <w:t>r&gt;R</w:t>
      </w:r>
      <w:r w:rsidRPr="00427E56">
        <w:rPr>
          <w:rFonts w:ascii="Times New Roman" w:eastAsia="Times New Roman" w:hAnsi="Times New Roman" w:cs="Times New Roman"/>
          <w:color w:val="000000"/>
          <w:sz w:val="20"/>
          <w:szCs w:val="20"/>
          <w:lang w:eastAsia="es-ES"/>
        </w:rPr>
        <w:t> (figura de la derecha)</w:t>
      </w:r>
    </w:p>
    <w:p w:rsidR="00427E56" w:rsidRPr="00427E56" w:rsidRDefault="00427E56" w:rsidP="00427E56">
      <w:pPr>
        <w:spacing w:after="0" w:line="240" w:lineRule="auto"/>
        <w:ind w:left="1440"/>
        <w:rPr>
          <w:rFonts w:ascii="Times New Roman" w:eastAsia="Times New Roman" w:hAnsi="Times New Roman" w:cs="Times New Roman"/>
          <w:color w:val="000000"/>
          <w:sz w:val="20"/>
          <w:szCs w:val="20"/>
          <w:lang w:eastAsia="es-ES"/>
        </w:rPr>
      </w:pPr>
      <w:r w:rsidRPr="00427E56">
        <w:rPr>
          <w:rFonts w:ascii="Times New Roman" w:eastAsia="Times New Roman" w:hAnsi="Times New Roman" w:cs="Times New Roman"/>
          <w:color w:val="000000"/>
          <w:sz w:val="20"/>
          <w:szCs w:val="20"/>
          <w:lang w:eastAsia="es-ES"/>
        </w:rPr>
        <w:t>Si estamos calculando el campo en el exterior de la esfera uniformemente cargada, la carga que hay en el interior de la superficie esférica de radio </w:t>
      </w:r>
      <w:r w:rsidRPr="00427E56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es-ES"/>
        </w:rPr>
        <w:t>r</w:t>
      </w:r>
      <w:r w:rsidRPr="00427E56">
        <w:rPr>
          <w:rFonts w:ascii="Times New Roman" w:eastAsia="Times New Roman" w:hAnsi="Times New Roman" w:cs="Times New Roman"/>
          <w:color w:val="000000"/>
          <w:sz w:val="20"/>
          <w:szCs w:val="20"/>
          <w:lang w:eastAsia="es-ES"/>
        </w:rPr>
        <w:t xml:space="preserve"> es la carga </w:t>
      </w:r>
      <w:proofErr w:type="spellStart"/>
      <w:r w:rsidRPr="00427E56">
        <w:rPr>
          <w:rFonts w:ascii="Times New Roman" w:eastAsia="Times New Roman" w:hAnsi="Times New Roman" w:cs="Times New Roman"/>
          <w:color w:val="000000"/>
          <w:sz w:val="20"/>
          <w:szCs w:val="20"/>
          <w:lang w:eastAsia="es-ES"/>
        </w:rPr>
        <w:t>total</w:t>
      </w:r>
      <w:r w:rsidRPr="00427E56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es-ES"/>
        </w:rPr>
        <w:t>q</w:t>
      </w:r>
      <w:proofErr w:type="spellEnd"/>
      <w:r w:rsidRPr="00427E56">
        <w:rPr>
          <w:rFonts w:ascii="Times New Roman" w:eastAsia="Times New Roman" w:hAnsi="Times New Roman" w:cs="Times New Roman"/>
          <w:color w:val="000000"/>
          <w:sz w:val="20"/>
          <w:szCs w:val="20"/>
          <w:lang w:eastAsia="es-ES"/>
        </w:rPr>
        <w:t>=</w:t>
      </w:r>
      <w:r w:rsidRPr="00427E56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es-ES"/>
        </w:rPr>
        <w:t>Q</w:t>
      </w:r>
      <w:r w:rsidRPr="00427E56">
        <w:rPr>
          <w:rFonts w:ascii="Times New Roman" w:eastAsia="Times New Roman" w:hAnsi="Times New Roman" w:cs="Times New Roman"/>
          <w:color w:val="000000"/>
          <w:sz w:val="20"/>
          <w:szCs w:val="20"/>
          <w:lang w:eastAsia="es-ES"/>
        </w:rPr>
        <w:t>.</w:t>
      </w:r>
    </w:p>
    <w:p w:rsidR="00427E56" w:rsidRPr="00427E56" w:rsidRDefault="00427E56" w:rsidP="00427E56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s-ES"/>
        </w:rPr>
      </w:pPr>
      <w:r w:rsidRPr="00427E56">
        <w:rPr>
          <w:rFonts w:ascii="Times New Roman" w:eastAsia="Times New Roman" w:hAnsi="Times New Roman" w:cs="Times New Roman"/>
          <w:color w:val="000000"/>
          <w:sz w:val="20"/>
          <w:szCs w:val="20"/>
          <w:lang w:eastAsia="es-ES"/>
        </w:rPr>
        <w:t>Aplicar la ley de Gauss y despejar el módulo del campo eléctrico</w:t>
      </w:r>
    </w:p>
    <w:p w:rsidR="00427E56" w:rsidRPr="00427E56" w:rsidRDefault="00427E56" w:rsidP="00427E56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0"/>
          <w:szCs w:val="20"/>
          <w:lang w:eastAsia="es-ES"/>
        </w:rPr>
      </w:pPr>
      <w:r w:rsidRPr="00427E56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eastAsia="es-ES"/>
        </w:rPr>
        <w:t>E4π r2=qε0E4π r2=qε0</w:t>
      </w:r>
    </w:p>
    <w:p w:rsidR="00427E56" w:rsidRPr="00427E56" w:rsidRDefault="00427E56" w:rsidP="00427E56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0"/>
          <w:szCs w:val="20"/>
          <w:lang w:eastAsia="es-ES"/>
        </w:rPr>
      </w:pPr>
      <w:r w:rsidRPr="00427E56">
        <w:rPr>
          <w:rFonts w:ascii="Times New Roman" w:eastAsia="Times New Roman" w:hAnsi="Times New Roman" w:cs="Times New Roman"/>
          <w:color w:val="000000"/>
          <w:sz w:val="20"/>
          <w:szCs w:val="20"/>
          <w:lang w:eastAsia="es-ES"/>
        </w:rPr>
        <w:t>Se obtiene</w:t>
      </w:r>
    </w:p>
    <w:p w:rsidR="00427E56" w:rsidRPr="00427E56" w:rsidRDefault="00427E56" w:rsidP="00427E56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0"/>
          <w:szCs w:val="20"/>
          <w:lang w:eastAsia="es-ES"/>
        </w:rPr>
      </w:pPr>
      <w:r w:rsidRPr="00427E56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eastAsia="es-ES"/>
        </w:rPr>
        <w:t> E=Qr4π ε0 R3</w:t>
      </w:r>
      <w:r w:rsidRPr="00427E56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eastAsia="es-ES"/>
        </w:rPr>
        <w:t> </w:t>
      </w:r>
      <w:proofErr w:type="gramStart"/>
      <w:r w:rsidRPr="00427E56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eastAsia="es-ES"/>
        </w:rPr>
        <w:t>( r</w:t>
      </w:r>
      <w:proofErr w:type="gramEnd"/>
      <w:r w:rsidRPr="00427E56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eastAsia="es-ES"/>
        </w:rPr>
        <w:t>&lt;R)</w:t>
      </w:r>
      <w:r w:rsidRPr="00427E56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eastAsia="es-ES"/>
        </w:rPr>
        <w:t> </w:t>
      </w:r>
      <w:r w:rsidRPr="00427E56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eastAsia="es-ES"/>
        </w:rPr>
        <w:t> </w:t>
      </w:r>
      <w:r w:rsidRPr="00427E56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eastAsia="es-ES"/>
        </w:rPr>
        <w:t>E=Q4π ε0 r2</w:t>
      </w:r>
      <w:r w:rsidRPr="00427E56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eastAsia="es-ES"/>
        </w:rPr>
        <w:t> </w:t>
      </w:r>
      <w:r w:rsidRPr="00427E56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eastAsia="es-ES"/>
        </w:rPr>
        <w:t>( r&gt;R) E=Qr4π ε0 R3</w:t>
      </w:r>
      <w:r w:rsidRPr="00427E56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eastAsia="es-ES"/>
        </w:rPr>
        <w:t> </w:t>
      </w:r>
      <w:r w:rsidRPr="00427E56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eastAsia="es-ES"/>
        </w:rPr>
        <w:t>( r&lt;R)</w:t>
      </w:r>
      <w:r w:rsidRPr="00427E56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eastAsia="es-ES"/>
        </w:rPr>
        <w:t> </w:t>
      </w:r>
      <w:r w:rsidRPr="00427E56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eastAsia="es-ES"/>
        </w:rPr>
        <w:t> </w:t>
      </w:r>
      <w:r w:rsidRPr="00427E56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eastAsia="es-ES"/>
        </w:rPr>
        <w:t>E=Q4π ε0 r2</w:t>
      </w:r>
      <w:r w:rsidRPr="00427E56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eastAsia="es-ES"/>
        </w:rPr>
        <w:t> </w:t>
      </w:r>
      <w:r w:rsidRPr="00427E56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eastAsia="es-ES"/>
        </w:rPr>
        <w:t>( r&gt;R)</w:t>
      </w:r>
    </w:p>
    <w:p w:rsidR="00427E56" w:rsidRPr="00427E56" w:rsidRDefault="00427E56" w:rsidP="00427E56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0"/>
          <w:szCs w:val="20"/>
          <w:lang w:eastAsia="es-ES"/>
        </w:rPr>
      </w:pPr>
      <w:r w:rsidRPr="00427E56">
        <w:rPr>
          <w:rFonts w:ascii="Times New Roman" w:eastAsia="Times New Roman" w:hAnsi="Times New Roman" w:cs="Times New Roman"/>
          <w:color w:val="000000"/>
          <w:sz w:val="20"/>
          <w:szCs w:val="20"/>
          <w:lang w:eastAsia="es-ES"/>
        </w:rPr>
        <w:lastRenderedPageBreak/>
        <w:t>El campo en el exterior de una esfera cargada con carga </w:t>
      </w:r>
      <w:r w:rsidRPr="00427E56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es-ES"/>
        </w:rPr>
        <w:t>Q</w:t>
      </w:r>
      <w:r w:rsidRPr="00427E56">
        <w:rPr>
          <w:rFonts w:ascii="Times New Roman" w:eastAsia="Times New Roman" w:hAnsi="Times New Roman" w:cs="Times New Roman"/>
          <w:color w:val="000000"/>
          <w:sz w:val="20"/>
          <w:szCs w:val="20"/>
          <w:lang w:eastAsia="es-ES"/>
        </w:rPr>
        <w:t>, tiene la misma expresión que el campo producido por una carga puntual </w:t>
      </w:r>
      <w:r w:rsidRPr="00427E56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es-ES"/>
        </w:rPr>
        <w:t>Q</w:t>
      </w:r>
      <w:r w:rsidRPr="00427E56">
        <w:rPr>
          <w:rFonts w:ascii="Times New Roman" w:eastAsia="Times New Roman" w:hAnsi="Times New Roman" w:cs="Times New Roman"/>
          <w:color w:val="000000"/>
          <w:sz w:val="20"/>
          <w:szCs w:val="20"/>
          <w:lang w:eastAsia="es-ES"/>
        </w:rPr>
        <w:t> situada en su centro.</w:t>
      </w:r>
    </w:p>
    <w:p w:rsidR="00427E56" w:rsidRPr="00427E56" w:rsidRDefault="00427E56" w:rsidP="00427E56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24486C"/>
          <w:sz w:val="20"/>
          <w:szCs w:val="20"/>
          <w:lang w:eastAsia="es-ES"/>
        </w:rPr>
      </w:pPr>
      <w:r w:rsidRPr="00427E56">
        <w:rPr>
          <w:rFonts w:ascii="Times New Roman" w:eastAsia="Times New Roman" w:hAnsi="Times New Roman" w:cs="Times New Roman"/>
          <w:b/>
          <w:bCs/>
          <w:color w:val="24486C"/>
          <w:sz w:val="20"/>
          <w:szCs w:val="20"/>
          <w:lang w:eastAsia="es-ES"/>
        </w:rPr>
        <w:t>Potencial a una distancia </w:t>
      </w:r>
      <w:r w:rsidRPr="00427E56">
        <w:rPr>
          <w:rFonts w:ascii="Times New Roman" w:eastAsia="Times New Roman" w:hAnsi="Times New Roman" w:cs="Times New Roman"/>
          <w:b/>
          <w:bCs/>
          <w:i/>
          <w:iCs/>
          <w:color w:val="24486C"/>
          <w:sz w:val="20"/>
          <w:szCs w:val="20"/>
          <w:lang w:eastAsia="es-ES"/>
        </w:rPr>
        <w:t>r</w:t>
      </w:r>
      <w:r w:rsidRPr="00427E56">
        <w:rPr>
          <w:rFonts w:ascii="Times New Roman" w:eastAsia="Times New Roman" w:hAnsi="Times New Roman" w:cs="Times New Roman"/>
          <w:b/>
          <w:bCs/>
          <w:color w:val="24486C"/>
          <w:sz w:val="20"/>
          <w:szCs w:val="20"/>
          <w:lang w:eastAsia="es-ES"/>
        </w:rPr>
        <w:t> del centro de la esfera cargada</w:t>
      </w:r>
    </w:p>
    <w:p w:rsidR="00427E56" w:rsidRPr="00427E56" w:rsidRDefault="00427E56" w:rsidP="00427E5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s-ES"/>
        </w:rPr>
      </w:pPr>
      <w:r w:rsidRPr="00427E56">
        <w:rPr>
          <w:rFonts w:ascii="Times New Roman" w:eastAsia="Times New Roman" w:hAnsi="Times New Roman" w:cs="Times New Roman"/>
          <w:color w:val="000000"/>
          <w:sz w:val="20"/>
          <w:szCs w:val="20"/>
          <w:lang w:eastAsia="es-ES"/>
        </w:rPr>
        <w:t>Se denomina potencial en un punto P a una distancia </w:t>
      </w:r>
      <w:r w:rsidRPr="00427E56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es-ES"/>
        </w:rPr>
        <w:t>r</w:t>
      </w:r>
      <w:r w:rsidRPr="00427E56">
        <w:rPr>
          <w:rFonts w:ascii="Times New Roman" w:eastAsia="Times New Roman" w:hAnsi="Times New Roman" w:cs="Times New Roman"/>
          <w:color w:val="000000"/>
          <w:sz w:val="20"/>
          <w:szCs w:val="20"/>
          <w:lang w:eastAsia="es-ES"/>
        </w:rPr>
        <w:t> del centro de la esfera cargada </w:t>
      </w:r>
      <w:r w:rsidRPr="00427E56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es-ES"/>
        </w:rPr>
        <w:t>V(r)</w:t>
      </w:r>
      <w:r w:rsidRPr="00427E56">
        <w:rPr>
          <w:rFonts w:ascii="Times New Roman" w:eastAsia="Times New Roman" w:hAnsi="Times New Roman" w:cs="Times New Roman"/>
          <w:color w:val="000000"/>
          <w:sz w:val="20"/>
          <w:szCs w:val="20"/>
          <w:lang w:eastAsia="es-ES"/>
        </w:rPr>
        <w:t> a la diferencia de potencial existente entre el punto P y el infinito </w:t>
      </w:r>
      <w:r w:rsidRPr="00427E56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es-ES"/>
        </w:rPr>
        <w:t>V</w:t>
      </w:r>
      <w:r w:rsidRPr="00427E56">
        <w:rPr>
          <w:rFonts w:ascii="Times New Roman" w:eastAsia="Times New Roman" w:hAnsi="Times New Roman" w:cs="Times New Roman"/>
          <w:color w:val="000000"/>
          <w:sz w:val="20"/>
          <w:szCs w:val="20"/>
          <w:lang w:eastAsia="es-ES"/>
        </w:rPr>
        <w:t>(</w:t>
      </w:r>
      <w:r w:rsidRPr="00427E56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es-ES"/>
        </w:rPr>
        <w:t>r</w:t>
      </w:r>
      <w:r w:rsidRPr="00427E56">
        <w:rPr>
          <w:rFonts w:ascii="Times New Roman" w:eastAsia="Times New Roman" w:hAnsi="Times New Roman" w:cs="Times New Roman"/>
          <w:color w:val="000000"/>
          <w:sz w:val="20"/>
          <w:szCs w:val="20"/>
          <w:lang w:eastAsia="es-ES"/>
        </w:rPr>
        <w:t>)-</w:t>
      </w:r>
      <w:r w:rsidRPr="00427E56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es-ES"/>
        </w:rPr>
        <w:t>V</w:t>
      </w:r>
      <w:r w:rsidRPr="00427E56">
        <w:rPr>
          <w:rFonts w:ascii="Times New Roman" w:eastAsia="Times New Roman" w:hAnsi="Times New Roman" w:cs="Times New Roman"/>
          <w:color w:val="000000"/>
          <w:sz w:val="20"/>
          <w:szCs w:val="20"/>
          <w:lang w:eastAsia="es-ES"/>
        </w:rPr>
        <w:t>(∞)</w:t>
      </w:r>
      <w:r w:rsidRPr="00427E56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es-ES"/>
        </w:rPr>
        <w:t>.</w:t>
      </w:r>
      <w:r w:rsidRPr="00427E56">
        <w:rPr>
          <w:rFonts w:ascii="Times New Roman" w:eastAsia="Times New Roman" w:hAnsi="Times New Roman" w:cs="Times New Roman"/>
          <w:color w:val="000000"/>
          <w:sz w:val="20"/>
          <w:szCs w:val="20"/>
          <w:lang w:eastAsia="es-ES"/>
        </w:rPr>
        <w:t> Por convenio, se establece que en el infinito la energía potencial es cero.</w:t>
      </w:r>
    </w:p>
    <w:p w:rsidR="00427E56" w:rsidRPr="00427E56" w:rsidRDefault="00427E56" w:rsidP="00427E5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s-ES"/>
        </w:rPr>
      </w:pPr>
      <w:r w:rsidRPr="00427E56">
        <w:rPr>
          <w:rFonts w:ascii="Times New Roman" w:eastAsia="Times New Roman" w:hAnsi="Times New Roman" w:cs="Times New Roman"/>
          <w:color w:val="000000"/>
          <w:sz w:val="20"/>
          <w:szCs w:val="20"/>
          <w:lang w:eastAsia="es-ES"/>
        </w:rPr>
        <w:t>Representamos el módulo del campo eléctrico </w:t>
      </w:r>
      <w:r w:rsidRPr="00427E56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es-ES"/>
        </w:rPr>
        <w:t>E</w:t>
      </w:r>
      <w:r w:rsidRPr="00427E56">
        <w:rPr>
          <w:rFonts w:ascii="Times New Roman" w:eastAsia="Times New Roman" w:hAnsi="Times New Roman" w:cs="Times New Roman"/>
          <w:color w:val="000000"/>
          <w:sz w:val="20"/>
          <w:szCs w:val="20"/>
          <w:lang w:eastAsia="es-ES"/>
        </w:rPr>
        <w:t>, en función de la distancia </w:t>
      </w:r>
      <w:r w:rsidRPr="00427E56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es-ES"/>
        </w:rPr>
        <w:t>r</w:t>
      </w:r>
      <w:r w:rsidRPr="00427E56">
        <w:rPr>
          <w:rFonts w:ascii="Times New Roman" w:eastAsia="Times New Roman" w:hAnsi="Times New Roman" w:cs="Times New Roman"/>
          <w:color w:val="000000"/>
          <w:sz w:val="20"/>
          <w:szCs w:val="20"/>
          <w:lang w:eastAsia="es-ES"/>
        </w:rPr>
        <w:t> al centro de la esfera cargada, en los intervalos 0&lt;</w:t>
      </w:r>
      <w:r w:rsidRPr="00427E56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es-ES"/>
        </w:rPr>
        <w:t> r&lt;R</w:t>
      </w:r>
      <w:r w:rsidRPr="00427E56">
        <w:rPr>
          <w:rFonts w:ascii="Times New Roman" w:eastAsia="Times New Roman" w:hAnsi="Times New Roman" w:cs="Times New Roman"/>
          <w:color w:val="000000"/>
          <w:sz w:val="20"/>
          <w:szCs w:val="20"/>
          <w:lang w:eastAsia="es-ES"/>
        </w:rPr>
        <w:t> y </w:t>
      </w:r>
      <w:r w:rsidRPr="00427E56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es-ES"/>
        </w:rPr>
        <w:t>r&gt;R</w:t>
      </w:r>
    </w:p>
    <w:p w:rsidR="00427E56" w:rsidRPr="00427E56" w:rsidRDefault="00427E56" w:rsidP="00427E5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  <w:lang w:eastAsia="es-ES"/>
        </w:rPr>
      </w:pPr>
      <w:r w:rsidRPr="00427E56">
        <w:rPr>
          <w:rFonts w:ascii="Times New Roman" w:eastAsia="Times New Roman" w:hAnsi="Times New Roman" w:cs="Times New Roman"/>
          <w:noProof/>
          <w:color w:val="000000"/>
          <w:sz w:val="20"/>
          <w:szCs w:val="20"/>
          <w:lang w:eastAsia="es-ES"/>
        </w:rPr>
        <w:drawing>
          <wp:inline distT="0" distB="0" distL="0" distR="0" wp14:anchorId="4C596649" wp14:editId="1CB5D8F6">
            <wp:extent cx="1746250" cy="723900"/>
            <wp:effectExtent l="0" t="0" r="6350" b="0"/>
            <wp:docPr id="12" name="Imagen 12" descr="thomson2.gif (2957 bytes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thomson2.gif (2957 bytes)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536" cy="7265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7E56" w:rsidRPr="00427E56" w:rsidRDefault="00427E56" w:rsidP="00427E56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s-ES"/>
        </w:rPr>
      </w:pPr>
      <w:r w:rsidRPr="00427E56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es-ES"/>
        </w:rPr>
        <w:t>r&gt;R</w:t>
      </w:r>
      <w:r w:rsidRPr="00427E56">
        <w:rPr>
          <w:rFonts w:ascii="Times New Roman" w:eastAsia="Times New Roman" w:hAnsi="Times New Roman" w:cs="Times New Roman"/>
          <w:color w:val="000000"/>
          <w:sz w:val="20"/>
          <w:szCs w:val="20"/>
          <w:lang w:eastAsia="es-ES"/>
        </w:rPr>
        <w:t>. Para hallar el potencial en un punto P que está fuera de la esfera cargada basta hallar el área sombreada (figura de la derecha)</w:t>
      </w:r>
    </w:p>
    <w:p w:rsidR="00427E56" w:rsidRPr="00427E56" w:rsidRDefault="00427E56" w:rsidP="00427E56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0"/>
          <w:szCs w:val="20"/>
          <w:lang w:eastAsia="es-ES"/>
        </w:rPr>
      </w:pPr>
      <w:r w:rsidRPr="00427E56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eastAsia="es-ES"/>
        </w:rPr>
        <w:t>V=∫r∞Q4π ε0r2dr=Q4π ε0rV=∫r∞Q4π ε0r2dr=Q4π ε0r</w:t>
      </w:r>
    </w:p>
    <w:p w:rsidR="00427E56" w:rsidRPr="00427E56" w:rsidRDefault="00427E56" w:rsidP="00427E56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s-ES"/>
        </w:rPr>
      </w:pPr>
      <w:r w:rsidRPr="00427E56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es-ES"/>
        </w:rPr>
        <w:t>r&lt;R</w:t>
      </w:r>
      <w:r w:rsidRPr="00427E56">
        <w:rPr>
          <w:rFonts w:ascii="Times New Roman" w:eastAsia="Times New Roman" w:hAnsi="Times New Roman" w:cs="Times New Roman"/>
          <w:color w:val="000000"/>
          <w:sz w:val="20"/>
          <w:szCs w:val="20"/>
          <w:lang w:eastAsia="es-ES"/>
        </w:rPr>
        <w:t>. Para calcular el potencial en un punto P, en el interior de la esfera cargada, es necesario sumar dos áreas, por ser la función que describe la dependencia del campo </w:t>
      </w:r>
      <w:proofErr w:type="spellStart"/>
      <w:r w:rsidRPr="00427E56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es-ES"/>
        </w:rPr>
        <w:t>E</w:t>
      </w:r>
      <w:r w:rsidRPr="00427E56">
        <w:rPr>
          <w:rFonts w:ascii="Times New Roman" w:eastAsia="Times New Roman" w:hAnsi="Times New Roman" w:cs="Times New Roman"/>
          <w:color w:val="000000"/>
          <w:sz w:val="20"/>
          <w:szCs w:val="20"/>
          <w:lang w:eastAsia="es-ES"/>
        </w:rPr>
        <w:t>con</w:t>
      </w:r>
      <w:proofErr w:type="spellEnd"/>
      <w:r w:rsidRPr="00427E56">
        <w:rPr>
          <w:rFonts w:ascii="Times New Roman" w:eastAsia="Times New Roman" w:hAnsi="Times New Roman" w:cs="Times New Roman"/>
          <w:color w:val="000000"/>
          <w:sz w:val="20"/>
          <w:szCs w:val="20"/>
          <w:lang w:eastAsia="es-ES"/>
        </w:rPr>
        <w:t> </w:t>
      </w:r>
      <w:r w:rsidRPr="00427E56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es-ES"/>
        </w:rPr>
        <w:t>r</w:t>
      </w:r>
      <w:r w:rsidRPr="00427E56">
        <w:rPr>
          <w:rFonts w:ascii="Times New Roman" w:eastAsia="Times New Roman" w:hAnsi="Times New Roman" w:cs="Times New Roman"/>
          <w:color w:val="000000"/>
          <w:sz w:val="20"/>
          <w:szCs w:val="20"/>
          <w:lang w:eastAsia="es-ES"/>
        </w:rPr>
        <w:t>, discontinua en el punto </w:t>
      </w:r>
      <w:r w:rsidRPr="00427E56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es-ES"/>
        </w:rPr>
        <w:t>r=R</w:t>
      </w:r>
      <w:r w:rsidRPr="00427E56">
        <w:rPr>
          <w:rFonts w:ascii="Times New Roman" w:eastAsia="Times New Roman" w:hAnsi="Times New Roman" w:cs="Times New Roman"/>
          <w:color w:val="000000"/>
          <w:sz w:val="20"/>
          <w:szCs w:val="20"/>
          <w:lang w:eastAsia="es-ES"/>
        </w:rPr>
        <w:t>. (figura de la izquierda)</w:t>
      </w:r>
    </w:p>
    <w:p w:rsidR="00427E56" w:rsidRPr="00427E56" w:rsidRDefault="00427E56" w:rsidP="00427E56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0"/>
          <w:szCs w:val="20"/>
          <w:lang w:eastAsia="es-ES"/>
        </w:rPr>
      </w:pPr>
      <w:r w:rsidRPr="00427E56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eastAsia="es-ES"/>
        </w:rPr>
        <w:t>V(r)=∫rRQr4π ε0R3dr+∫R∞Q4π ε0r2dr=Q4π ε0r=Q4π </w:t>
      </w:r>
      <w:proofErr w:type="gramStart"/>
      <w:r w:rsidRPr="00427E56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eastAsia="es-ES"/>
        </w:rPr>
        <w:t>ε0R(</w:t>
      </w:r>
      <w:proofErr w:type="gramEnd"/>
      <w:r w:rsidRPr="00427E56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eastAsia="es-ES"/>
        </w:rPr>
        <w:t>32−12r2R2)V(r)=∫rRQr4π ε0R3dr+∫R∞Q4π ε0r2dr=Q4π ε0r=Q4π ε0R(32−12r2R2)</w:t>
      </w:r>
    </w:p>
    <w:p w:rsidR="00427E56" w:rsidRPr="00427E56" w:rsidRDefault="00427E56" w:rsidP="00427E56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es-ES"/>
        </w:rPr>
      </w:pPr>
      <w:r w:rsidRPr="00427E56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es-ES"/>
        </w:rPr>
        <w:t>Energía de una distribución de cargas</w:t>
      </w:r>
    </w:p>
    <w:p w:rsidR="00427E56" w:rsidRPr="00427E56" w:rsidRDefault="00427E56" w:rsidP="00427E5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s-ES"/>
        </w:rPr>
      </w:pPr>
      <w:r w:rsidRPr="00427E56">
        <w:rPr>
          <w:rFonts w:ascii="Times New Roman" w:eastAsia="Times New Roman" w:hAnsi="Times New Roman" w:cs="Times New Roman"/>
          <w:color w:val="000000"/>
          <w:sz w:val="20"/>
          <w:szCs w:val="20"/>
          <w:lang w:eastAsia="es-ES"/>
        </w:rPr>
        <w:t>Vamos a calcular ahora la energía necesaria para formar la distribución uniforme de carga positiva. O bien, la energía que se liberaría cuando la distribución uniforme de carga positiva explotase de modo que cada parte de ella estuviese a una distancia infinita una de la otra.</w:t>
      </w:r>
    </w:p>
    <w:p w:rsidR="00427E56" w:rsidRPr="00427E56" w:rsidRDefault="00427E56" w:rsidP="00427E5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00427E56">
        <w:rPr>
          <w:rFonts w:ascii="Times New Roman" w:eastAsia="Times New Roman" w:hAnsi="Times New Roman" w:cs="Times New Roman"/>
          <w:noProof/>
          <w:sz w:val="20"/>
          <w:szCs w:val="20"/>
          <w:lang w:eastAsia="es-ES"/>
        </w:rPr>
        <w:drawing>
          <wp:inline distT="0" distB="0" distL="0" distR="0" wp14:anchorId="07511210" wp14:editId="4C2EA83C">
            <wp:extent cx="1114425" cy="863992"/>
            <wp:effectExtent l="0" t="0" r="0" b="0"/>
            <wp:docPr id="13" name="Imagen 13" descr="thomson3.gif (3053 bytes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thomson3.gif (3053 bytes)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4425" cy="8639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7E56" w:rsidRPr="00427E56" w:rsidRDefault="00427E56" w:rsidP="00427E5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s-ES"/>
        </w:rPr>
      </w:pPr>
      <w:r w:rsidRPr="00427E56">
        <w:rPr>
          <w:rFonts w:ascii="Times New Roman" w:eastAsia="Times New Roman" w:hAnsi="Times New Roman" w:cs="Times New Roman"/>
          <w:color w:val="000000"/>
          <w:sz w:val="20"/>
          <w:szCs w:val="20"/>
          <w:lang w:eastAsia="es-ES"/>
        </w:rPr>
        <w:t>Determinaremos la expresión de la energía de un sistema de tres cargas y la generalizamos para una distribución continua de carga.</w:t>
      </w:r>
    </w:p>
    <w:p w:rsidR="00427E56" w:rsidRPr="00427E56" w:rsidRDefault="00427E56" w:rsidP="00427E5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s-ES"/>
        </w:rPr>
      </w:pPr>
      <w:r w:rsidRPr="00427E56">
        <w:rPr>
          <w:rFonts w:ascii="Times New Roman" w:eastAsia="Times New Roman" w:hAnsi="Times New Roman" w:cs="Times New Roman"/>
          <w:color w:val="000000"/>
          <w:sz w:val="20"/>
          <w:szCs w:val="20"/>
          <w:lang w:eastAsia="es-ES"/>
        </w:rPr>
        <w:t>Consideremos un sistema de tres cargas puntuales fijas </w:t>
      </w:r>
      <w:r w:rsidRPr="00427E56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es-ES"/>
        </w:rPr>
        <w:t>q</w:t>
      </w:r>
      <w:r w:rsidRPr="00427E56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vertAlign w:val="subscript"/>
          <w:lang w:eastAsia="es-ES"/>
        </w:rPr>
        <w:t>1</w:t>
      </w:r>
      <w:r w:rsidRPr="00427E56">
        <w:rPr>
          <w:rFonts w:ascii="Times New Roman" w:eastAsia="Times New Roman" w:hAnsi="Times New Roman" w:cs="Times New Roman"/>
          <w:color w:val="000000"/>
          <w:sz w:val="20"/>
          <w:szCs w:val="20"/>
          <w:lang w:eastAsia="es-ES"/>
        </w:rPr>
        <w:t>, </w:t>
      </w:r>
      <w:r w:rsidRPr="00427E56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es-ES"/>
        </w:rPr>
        <w:t>q</w:t>
      </w:r>
      <w:r w:rsidRPr="00427E56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vertAlign w:val="subscript"/>
          <w:lang w:eastAsia="es-ES"/>
        </w:rPr>
        <w:t>2</w:t>
      </w:r>
      <w:r w:rsidRPr="00427E56">
        <w:rPr>
          <w:rFonts w:ascii="Times New Roman" w:eastAsia="Times New Roman" w:hAnsi="Times New Roman" w:cs="Times New Roman"/>
          <w:color w:val="000000"/>
          <w:sz w:val="20"/>
          <w:szCs w:val="20"/>
          <w:lang w:eastAsia="es-ES"/>
        </w:rPr>
        <w:t> y</w:t>
      </w:r>
      <w:r w:rsidRPr="00427E56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es-ES"/>
        </w:rPr>
        <w:t>q</w:t>
      </w:r>
      <w:r w:rsidRPr="00427E56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vertAlign w:val="subscript"/>
          <w:lang w:eastAsia="es-ES"/>
        </w:rPr>
        <w:t>3</w:t>
      </w:r>
      <w:r w:rsidRPr="00427E56">
        <w:rPr>
          <w:rFonts w:ascii="Times New Roman" w:eastAsia="Times New Roman" w:hAnsi="Times New Roman" w:cs="Times New Roman"/>
          <w:color w:val="000000"/>
          <w:sz w:val="20"/>
          <w:szCs w:val="20"/>
          <w:lang w:eastAsia="es-ES"/>
        </w:rPr>
        <w:t>, tal como se indica en la figura.</w:t>
      </w:r>
    </w:p>
    <w:p w:rsidR="00427E56" w:rsidRPr="00427E56" w:rsidRDefault="00427E56" w:rsidP="00427E5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s-ES"/>
        </w:rPr>
      </w:pPr>
      <w:r w:rsidRPr="00427E56">
        <w:rPr>
          <w:rFonts w:ascii="Times New Roman" w:eastAsia="Times New Roman" w:hAnsi="Times New Roman" w:cs="Times New Roman"/>
          <w:color w:val="000000"/>
          <w:sz w:val="20"/>
          <w:szCs w:val="20"/>
          <w:lang w:eastAsia="es-ES"/>
        </w:rPr>
        <w:t>La energía de este sistema </w:t>
      </w:r>
      <w:r w:rsidRPr="00427E56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es-ES"/>
        </w:rPr>
        <w:t>U</w:t>
      </w:r>
      <w:r w:rsidRPr="00427E56">
        <w:rPr>
          <w:rFonts w:ascii="Times New Roman" w:eastAsia="Times New Roman" w:hAnsi="Times New Roman" w:cs="Times New Roman"/>
          <w:color w:val="000000"/>
          <w:sz w:val="20"/>
          <w:szCs w:val="20"/>
          <w:lang w:eastAsia="es-ES"/>
        </w:rPr>
        <w:t> vale</w:t>
      </w:r>
    </w:p>
    <w:p w:rsidR="00427E56" w:rsidRPr="00427E56" w:rsidRDefault="00427E56" w:rsidP="00427E5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s-ES"/>
        </w:rPr>
      </w:pPr>
      <w:r w:rsidRPr="00427E56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eastAsia="es-ES"/>
        </w:rPr>
        <w:t>U=Ep12+Ep13+Ep23=14π ε0q1q2r12+14π ε0q1q3r13+14π ε0q2q3r23U=Ep12+Ep13+Ep23=14π ε0q1q2r12+14π ε0q1q3r13+14π ε0q2q3r23</w:t>
      </w:r>
    </w:p>
    <w:p w:rsidR="00427E56" w:rsidRPr="00427E56" w:rsidRDefault="00427E56" w:rsidP="00427E5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s-ES"/>
        </w:rPr>
      </w:pPr>
      <w:r w:rsidRPr="00427E56">
        <w:rPr>
          <w:rFonts w:ascii="Times New Roman" w:eastAsia="Times New Roman" w:hAnsi="Times New Roman" w:cs="Times New Roman"/>
          <w:noProof/>
          <w:color w:val="000000"/>
          <w:sz w:val="20"/>
          <w:szCs w:val="20"/>
          <w:lang w:eastAsia="es-ES"/>
        </w:rPr>
        <w:drawing>
          <wp:inline distT="0" distB="0" distL="0" distR="0" wp14:anchorId="34F8D705" wp14:editId="495DB0C2">
            <wp:extent cx="3067050" cy="808017"/>
            <wp:effectExtent l="0" t="0" r="0" b="0"/>
            <wp:docPr id="14" name="Imagen 14" descr="thomson3.gif (3053 bytes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thomson3.gif (3053 bytes)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7050" cy="8080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7E56" w:rsidRPr="00427E56" w:rsidRDefault="00427E56" w:rsidP="00427E5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s-ES"/>
        </w:rPr>
      </w:pPr>
      <w:r w:rsidRPr="00427E56">
        <w:rPr>
          <w:rFonts w:ascii="Times New Roman" w:eastAsia="Times New Roman" w:hAnsi="Times New Roman" w:cs="Times New Roman"/>
          <w:color w:val="000000"/>
          <w:sz w:val="20"/>
          <w:szCs w:val="20"/>
          <w:lang w:eastAsia="es-ES"/>
        </w:rPr>
        <w:lastRenderedPageBreak/>
        <w:t>Llamando </w:t>
      </w:r>
      <w:r w:rsidRPr="00427E56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es-ES"/>
        </w:rPr>
        <w:t>V</w:t>
      </w:r>
      <w:r w:rsidRPr="00427E56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vertAlign w:val="subscript"/>
          <w:lang w:eastAsia="es-ES"/>
        </w:rPr>
        <w:t>1</w:t>
      </w:r>
      <w:r w:rsidRPr="00427E56">
        <w:rPr>
          <w:rFonts w:ascii="Times New Roman" w:eastAsia="Times New Roman" w:hAnsi="Times New Roman" w:cs="Times New Roman"/>
          <w:color w:val="000000"/>
          <w:sz w:val="20"/>
          <w:szCs w:val="20"/>
          <w:lang w:eastAsia="es-ES"/>
        </w:rPr>
        <w:t> al potencial producido por las cargas </w:t>
      </w:r>
      <w:r w:rsidRPr="00427E56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es-ES"/>
        </w:rPr>
        <w:t>q</w:t>
      </w:r>
      <w:r w:rsidRPr="00427E56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vertAlign w:val="subscript"/>
          <w:lang w:eastAsia="es-ES"/>
        </w:rPr>
        <w:t>2</w:t>
      </w:r>
      <w:r w:rsidRPr="00427E56">
        <w:rPr>
          <w:rFonts w:ascii="Times New Roman" w:eastAsia="Times New Roman" w:hAnsi="Times New Roman" w:cs="Times New Roman"/>
          <w:color w:val="000000"/>
          <w:sz w:val="20"/>
          <w:szCs w:val="20"/>
          <w:lang w:eastAsia="es-ES"/>
        </w:rPr>
        <w:t> y </w:t>
      </w:r>
      <w:r w:rsidRPr="00427E56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es-ES"/>
        </w:rPr>
        <w:t>q</w:t>
      </w:r>
      <w:r w:rsidRPr="00427E56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vertAlign w:val="subscript"/>
          <w:lang w:eastAsia="es-ES"/>
        </w:rPr>
        <w:t>3</w:t>
      </w:r>
      <w:r w:rsidRPr="00427E56">
        <w:rPr>
          <w:rFonts w:ascii="Times New Roman" w:eastAsia="Times New Roman" w:hAnsi="Times New Roman" w:cs="Times New Roman"/>
          <w:color w:val="000000"/>
          <w:sz w:val="20"/>
          <w:szCs w:val="20"/>
          <w:lang w:eastAsia="es-ES"/>
        </w:rPr>
        <w:t> en la posición que ocupa </w:t>
      </w:r>
      <w:r w:rsidRPr="00427E56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es-ES"/>
        </w:rPr>
        <w:t>q</w:t>
      </w:r>
      <w:r w:rsidRPr="00427E56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vertAlign w:val="subscript"/>
          <w:lang w:eastAsia="es-ES"/>
        </w:rPr>
        <w:t>1</w:t>
      </w:r>
      <w:r w:rsidRPr="00427E56">
        <w:rPr>
          <w:rFonts w:ascii="Times New Roman" w:eastAsia="Times New Roman" w:hAnsi="Times New Roman" w:cs="Times New Roman"/>
          <w:color w:val="000000"/>
          <w:sz w:val="20"/>
          <w:szCs w:val="20"/>
          <w:lang w:eastAsia="es-ES"/>
        </w:rPr>
        <w:t>. La energía de la carga </w:t>
      </w:r>
      <w:r w:rsidRPr="00427E56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es-ES"/>
        </w:rPr>
        <w:t>q</w:t>
      </w:r>
      <w:r w:rsidRPr="00427E56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vertAlign w:val="subscript"/>
          <w:lang w:eastAsia="es-ES"/>
        </w:rPr>
        <w:t>1</w:t>
      </w:r>
      <w:r w:rsidRPr="00427E56">
        <w:rPr>
          <w:rFonts w:ascii="Times New Roman" w:eastAsia="Times New Roman" w:hAnsi="Times New Roman" w:cs="Times New Roman"/>
          <w:color w:val="000000"/>
          <w:sz w:val="20"/>
          <w:szCs w:val="20"/>
          <w:lang w:eastAsia="es-ES"/>
        </w:rPr>
        <w:t> en el campo producido por las otras dos es</w:t>
      </w:r>
    </w:p>
    <w:p w:rsidR="00427E56" w:rsidRPr="00427E56" w:rsidRDefault="00427E56" w:rsidP="00427E5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s-ES"/>
        </w:rPr>
      </w:pPr>
      <w:r w:rsidRPr="00427E56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eastAsia="es-ES"/>
        </w:rPr>
        <w:t>q1V1=</w:t>
      </w:r>
      <w:proofErr w:type="gramStart"/>
      <w:r w:rsidRPr="00427E56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eastAsia="es-ES"/>
        </w:rPr>
        <w:t>q1(</w:t>
      </w:r>
      <w:proofErr w:type="gramEnd"/>
      <w:r w:rsidRPr="00427E56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eastAsia="es-ES"/>
        </w:rPr>
        <w:t>14π ε0q3r13+14π ε0q2r12)=14π ε0q1q3r13+14π ε0q1q2r12q1V1=q1(14π ε0q3r13+14π ε0q2r12)=14π ε0q1q3r13+14π ε0q1q2r12</w:t>
      </w:r>
    </w:p>
    <w:p w:rsidR="00427E56" w:rsidRPr="00427E56" w:rsidRDefault="00427E56" w:rsidP="00427E5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s-ES"/>
        </w:rPr>
      </w:pPr>
      <w:r w:rsidRPr="00427E56">
        <w:rPr>
          <w:rFonts w:ascii="Times New Roman" w:eastAsia="Times New Roman" w:hAnsi="Times New Roman" w:cs="Times New Roman"/>
          <w:color w:val="000000"/>
          <w:sz w:val="20"/>
          <w:szCs w:val="20"/>
          <w:lang w:eastAsia="es-ES"/>
        </w:rPr>
        <w:t>Análogamente, llamando </w:t>
      </w:r>
      <w:r w:rsidRPr="00427E56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es-ES"/>
        </w:rPr>
        <w:t>V</w:t>
      </w:r>
      <w:r w:rsidRPr="00427E56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vertAlign w:val="subscript"/>
          <w:lang w:eastAsia="es-ES"/>
        </w:rPr>
        <w:t>2</w:t>
      </w:r>
      <w:r w:rsidRPr="00427E56">
        <w:rPr>
          <w:rFonts w:ascii="Times New Roman" w:eastAsia="Times New Roman" w:hAnsi="Times New Roman" w:cs="Times New Roman"/>
          <w:color w:val="000000"/>
          <w:sz w:val="20"/>
          <w:szCs w:val="20"/>
          <w:lang w:eastAsia="es-ES"/>
        </w:rPr>
        <w:t> al potencial producido por las cargas </w:t>
      </w:r>
      <w:r w:rsidRPr="00427E56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es-ES"/>
        </w:rPr>
        <w:t>q</w:t>
      </w:r>
      <w:r w:rsidRPr="00427E56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vertAlign w:val="subscript"/>
          <w:lang w:eastAsia="es-ES"/>
        </w:rPr>
        <w:t>1</w:t>
      </w:r>
      <w:r w:rsidRPr="00427E56">
        <w:rPr>
          <w:rFonts w:ascii="Times New Roman" w:eastAsia="Times New Roman" w:hAnsi="Times New Roman" w:cs="Times New Roman"/>
          <w:color w:val="000000"/>
          <w:sz w:val="20"/>
          <w:szCs w:val="20"/>
          <w:lang w:eastAsia="es-ES"/>
        </w:rPr>
        <w:t> y </w:t>
      </w:r>
      <w:r w:rsidRPr="00427E56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es-ES"/>
        </w:rPr>
        <w:t>q</w:t>
      </w:r>
      <w:r w:rsidRPr="00427E56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vertAlign w:val="subscript"/>
          <w:lang w:eastAsia="es-ES"/>
        </w:rPr>
        <w:t>3</w:t>
      </w:r>
      <w:r w:rsidRPr="00427E56">
        <w:rPr>
          <w:rFonts w:ascii="Times New Roman" w:eastAsia="Times New Roman" w:hAnsi="Times New Roman" w:cs="Times New Roman"/>
          <w:color w:val="000000"/>
          <w:sz w:val="20"/>
          <w:szCs w:val="20"/>
          <w:lang w:eastAsia="es-ES"/>
        </w:rPr>
        <w:t> en la posición que ocupa </w:t>
      </w:r>
      <w:r w:rsidRPr="00427E56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es-ES"/>
        </w:rPr>
        <w:t>q</w:t>
      </w:r>
      <w:r w:rsidRPr="00427E56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vertAlign w:val="subscript"/>
          <w:lang w:eastAsia="es-ES"/>
        </w:rPr>
        <w:t>2</w:t>
      </w:r>
      <w:r w:rsidRPr="00427E56">
        <w:rPr>
          <w:rFonts w:ascii="Times New Roman" w:eastAsia="Times New Roman" w:hAnsi="Times New Roman" w:cs="Times New Roman"/>
          <w:color w:val="000000"/>
          <w:sz w:val="20"/>
          <w:szCs w:val="20"/>
          <w:lang w:eastAsia="es-ES"/>
        </w:rPr>
        <w:t>. La energía de la carga </w:t>
      </w:r>
      <w:r w:rsidRPr="00427E56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es-ES"/>
        </w:rPr>
        <w:t>q</w:t>
      </w:r>
      <w:r w:rsidRPr="00427E56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vertAlign w:val="subscript"/>
          <w:lang w:eastAsia="es-ES"/>
        </w:rPr>
        <w:t>2</w:t>
      </w:r>
      <w:r w:rsidRPr="00427E56">
        <w:rPr>
          <w:rFonts w:ascii="Times New Roman" w:eastAsia="Times New Roman" w:hAnsi="Times New Roman" w:cs="Times New Roman"/>
          <w:color w:val="000000"/>
          <w:sz w:val="20"/>
          <w:szCs w:val="20"/>
          <w:lang w:eastAsia="es-ES"/>
        </w:rPr>
        <w:t> en el campo producido por las otras dos es</w:t>
      </w:r>
    </w:p>
    <w:p w:rsidR="00427E56" w:rsidRPr="00427E56" w:rsidRDefault="00427E56" w:rsidP="00427E5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s-ES"/>
        </w:rPr>
      </w:pPr>
      <w:r w:rsidRPr="00427E56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eastAsia="es-ES"/>
        </w:rPr>
        <w:t>q2V2=</w:t>
      </w:r>
      <w:proofErr w:type="gramStart"/>
      <w:r w:rsidRPr="00427E56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eastAsia="es-ES"/>
        </w:rPr>
        <w:t>q2(</w:t>
      </w:r>
      <w:proofErr w:type="gramEnd"/>
      <w:r w:rsidRPr="00427E56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eastAsia="es-ES"/>
        </w:rPr>
        <w:t>14π ε0q1r12+14π ε0q3r23)=14π ε0q1q2r12+14π ε0q2q3r23q2V2=q2(14π ε0q1r12+14π ε0q3r23)=14π ε0q1q2r12+14π ε0q2q3r23</w:t>
      </w:r>
    </w:p>
    <w:p w:rsidR="00427E56" w:rsidRPr="00427E56" w:rsidRDefault="00427E56" w:rsidP="00427E5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s-ES"/>
        </w:rPr>
      </w:pPr>
      <w:r w:rsidRPr="00427E56">
        <w:rPr>
          <w:rFonts w:ascii="Times New Roman" w:eastAsia="Times New Roman" w:hAnsi="Times New Roman" w:cs="Times New Roman"/>
          <w:color w:val="000000"/>
          <w:sz w:val="20"/>
          <w:szCs w:val="20"/>
          <w:lang w:eastAsia="es-ES"/>
        </w:rPr>
        <w:t>Del mismo modo, llamando </w:t>
      </w:r>
      <w:r w:rsidRPr="00427E56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es-ES"/>
        </w:rPr>
        <w:t>V</w:t>
      </w:r>
      <w:r w:rsidRPr="00427E56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vertAlign w:val="subscript"/>
          <w:lang w:eastAsia="es-ES"/>
        </w:rPr>
        <w:t>3</w:t>
      </w:r>
      <w:r w:rsidRPr="00427E56">
        <w:rPr>
          <w:rFonts w:ascii="Times New Roman" w:eastAsia="Times New Roman" w:hAnsi="Times New Roman" w:cs="Times New Roman"/>
          <w:color w:val="000000"/>
          <w:sz w:val="20"/>
          <w:szCs w:val="20"/>
          <w:lang w:eastAsia="es-ES"/>
        </w:rPr>
        <w:t> al potencial producido por las cargas </w:t>
      </w:r>
      <w:r w:rsidRPr="00427E56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es-ES"/>
        </w:rPr>
        <w:t>q</w:t>
      </w:r>
      <w:r w:rsidRPr="00427E56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vertAlign w:val="subscript"/>
          <w:lang w:eastAsia="es-ES"/>
        </w:rPr>
        <w:t>1</w:t>
      </w:r>
      <w:r w:rsidRPr="00427E56">
        <w:rPr>
          <w:rFonts w:ascii="Times New Roman" w:eastAsia="Times New Roman" w:hAnsi="Times New Roman" w:cs="Times New Roman"/>
          <w:color w:val="000000"/>
          <w:sz w:val="20"/>
          <w:szCs w:val="20"/>
          <w:lang w:eastAsia="es-ES"/>
        </w:rPr>
        <w:t> y </w:t>
      </w:r>
      <w:r w:rsidRPr="00427E56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es-ES"/>
        </w:rPr>
        <w:t>q</w:t>
      </w:r>
      <w:r w:rsidRPr="00427E56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vertAlign w:val="subscript"/>
          <w:lang w:eastAsia="es-ES"/>
        </w:rPr>
        <w:t>2</w:t>
      </w:r>
      <w:r w:rsidRPr="00427E56">
        <w:rPr>
          <w:rFonts w:ascii="Times New Roman" w:eastAsia="Times New Roman" w:hAnsi="Times New Roman" w:cs="Times New Roman"/>
          <w:color w:val="000000"/>
          <w:sz w:val="20"/>
          <w:szCs w:val="20"/>
          <w:lang w:eastAsia="es-ES"/>
        </w:rPr>
        <w:t> en la posición que ocupa </w:t>
      </w:r>
      <w:r w:rsidRPr="00427E56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es-ES"/>
        </w:rPr>
        <w:t>q</w:t>
      </w:r>
      <w:r w:rsidRPr="00427E56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vertAlign w:val="subscript"/>
          <w:lang w:eastAsia="es-ES"/>
        </w:rPr>
        <w:t>3</w:t>
      </w:r>
      <w:r w:rsidRPr="00427E56">
        <w:rPr>
          <w:rFonts w:ascii="Times New Roman" w:eastAsia="Times New Roman" w:hAnsi="Times New Roman" w:cs="Times New Roman"/>
          <w:color w:val="000000"/>
          <w:sz w:val="20"/>
          <w:szCs w:val="20"/>
          <w:lang w:eastAsia="es-ES"/>
        </w:rPr>
        <w:t>. La energía de la carga </w:t>
      </w:r>
      <w:r w:rsidRPr="00427E56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es-ES"/>
        </w:rPr>
        <w:t>q</w:t>
      </w:r>
      <w:r w:rsidRPr="00427E56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vertAlign w:val="subscript"/>
          <w:lang w:eastAsia="es-ES"/>
        </w:rPr>
        <w:t>3</w:t>
      </w:r>
      <w:r w:rsidRPr="00427E56">
        <w:rPr>
          <w:rFonts w:ascii="Times New Roman" w:eastAsia="Times New Roman" w:hAnsi="Times New Roman" w:cs="Times New Roman"/>
          <w:color w:val="000000"/>
          <w:sz w:val="20"/>
          <w:szCs w:val="20"/>
          <w:lang w:eastAsia="es-ES"/>
        </w:rPr>
        <w:t> en el campo producido por las otras dos es</w:t>
      </w:r>
    </w:p>
    <w:p w:rsidR="00427E56" w:rsidRPr="00427E56" w:rsidRDefault="00427E56" w:rsidP="00427E5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s-ES"/>
        </w:rPr>
      </w:pPr>
      <w:r w:rsidRPr="00427E56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eastAsia="es-ES"/>
        </w:rPr>
        <w:t>q3V3=</w:t>
      </w:r>
      <w:proofErr w:type="gramStart"/>
      <w:r w:rsidRPr="00427E56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eastAsia="es-ES"/>
        </w:rPr>
        <w:t>q3(</w:t>
      </w:r>
      <w:proofErr w:type="gramEnd"/>
      <w:r w:rsidRPr="00427E56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eastAsia="es-ES"/>
        </w:rPr>
        <w:t>14π ε0q1r13+14π ε0q2r23)=14π ε0q1q3r13+14π ε0q2q3r23q3V3=q3(14π ε0q1r13+14π ε0q2r23)=14π ε0q1q3r13+14π ε0q2q3r23</w:t>
      </w:r>
    </w:p>
    <w:p w:rsidR="00427E56" w:rsidRPr="00427E56" w:rsidRDefault="00427E56" w:rsidP="00427E5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s-ES"/>
        </w:rPr>
      </w:pPr>
      <w:r w:rsidRPr="00427E56">
        <w:rPr>
          <w:rFonts w:ascii="Times New Roman" w:eastAsia="Times New Roman" w:hAnsi="Times New Roman" w:cs="Times New Roman"/>
          <w:color w:val="000000"/>
          <w:sz w:val="20"/>
          <w:szCs w:val="20"/>
          <w:lang w:eastAsia="es-ES"/>
        </w:rPr>
        <w:t>Sumando estas tres contribuciones obtenemos el doble de la energía del sistema de partículas</w:t>
      </w:r>
    </w:p>
    <w:p w:rsidR="00427E56" w:rsidRPr="00427E56" w:rsidRDefault="00427E56" w:rsidP="00427E5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s-ES"/>
        </w:rPr>
      </w:pPr>
      <w:r w:rsidRPr="00427E56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eastAsia="es-ES"/>
        </w:rPr>
        <w:t>U=12(q1V1+q2V2+q3V3)=12∑qiViU=12(q1V1+q2V2+q3V3)=12∑qiVi</w:t>
      </w:r>
    </w:p>
    <w:p w:rsidR="00427E56" w:rsidRPr="00427E56" w:rsidRDefault="00427E56" w:rsidP="00427E5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s-ES"/>
        </w:rPr>
      </w:pPr>
      <w:r w:rsidRPr="00427E56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es-ES"/>
        </w:rPr>
        <w:t>Energía de la esfera cargada</w:t>
      </w:r>
    </w:p>
    <w:p w:rsidR="00427E56" w:rsidRPr="00427E56" w:rsidRDefault="00427E56" w:rsidP="00427E5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s-ES"/>
        </w:rPr>
      </w:pPr>
      <w:r w:rsidRPr="00427E56">
        <w:rPr>
          <w:rFonts w:ascii="Times New Roman" w:eastAsia="Times New Roman" w:hAnsi="Times New Roman" w:cs="Times New Roman"/>
          <w:color w:val="000000"/>
          <w:sz w:val="20"/>
          <w:szCs w:val="20"/>
          <w:lang w:eastAsia="es-ES"/>
        </w:rPr>
        <w:t>Volviendo de nuevo a la esfera uniformemente cargada, el potencial </w:t>
      </w:r>
      <w:r w:rsidRPr="00427E56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es-ES"/>
        </w:rPr>
        <w:t>V</w:t>
      </w:r>
      <w:r w:rsidRPr="00427E56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vertAlign w:val="subscript"/>
          <w:lang w:eastAsia="es-ES"/>
        </w:rPr>
        <w:t>i </w:t>
      </w:r>
      <w:r w:rsidRPr="00427E56">
        <w:rPr>
          <w:rFonts w:ascii="Times New Roman" w:eastAsia="Times New Roman" w:hAnsi="Times New Roman" w:cs="Times New Roman"/>
          <w:color w:val="000000"/>
          <w:sz w:val="20"/>
          <w:szCs w:val="20"/>
          <w:lang w:eastAsia="es-ES"/>
        </w:rPr>
        <w:t>se sustituye por el potencial en la posición </w:t>
      </w:r>
      <w:r w:rsidRPr="00427E56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es-ES"/>
        </w:rPr>
        <w:t>r</w:t>
      </w:r>
      <w:r w:rsidRPr="00427E56">
        <w:rPr>
          <w:rFonts w:ascii="Times New Roman" w:eastAsia="Times New Roman" w:hAnsi="Times New Roman" w:cs="Times New Roman"/>
          <w:color w:val="000000"/>
          <w:sz w:val="20"/>
          <w:szCs w:val="20"/>
          <w:lang w:eastAsia="es-ES"/>
        </w:rPr>
        <w:t>, </w:t>
      </w:r>
      <w:r w:rsidRPr="00427E56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es-ES"/>
        </w:rPr>
        <w:t>V(r) </w:t>
      </w:r>
      <w:r w:rsidRPr="00427E56">
        <w:rPr>
          <w:rFonts w:ascii="Times New Roman" w:eastAsia="Times New Roman" w:hAnsi="Times New Roman" w:cs="Times New Roman"/>
          <w:color w:val="000000"/>
          <w:sz w:val="20"/>
          <w:szCs w:val="20"/>
          <w:lang w:eastAsia="es-ES"/>
        </w:rPr>
        <w:t>que hemos calculado previamente.</w:t>
      </w:r>
    </w:p>
    <w:p w:rsidR="00427E56" w:rsidRPr="00427E56" w:rsidRDefault="00427E56" w:rsidP="00427E5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s-ES"/>
        </w:rPr>
      </w:pPr>
      <w:r w:rsidRPr="00427E56">
        <w:rPr>
          <w:rFonts w:ascii="Times New Roman" w:eastAsia="Times New Roman" w:hAnsi="Times New Roman" w:cs="Times New Roman"/>
          <w:color w:val="000000"/>
          <w:sz w:val="20"/>
          <w:szCs w:val="20"/>
          <w:lang w:eastAsia="es-ES"/>
        </w:rPr>
        <w:t>La carga </w:t>
      </w:r>
      <w:proofErr w:type="spellStart"/>
      <w:r w:rsidRPr="00427E56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es-ES"/>
        </w:rPr>
        <w:t>q</w:t>
      </w:r>
      <w:r w:rsidRPr="00427E56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vertAlign w:val="subscript"/>
          <w:lang w:eastAsia="es-ES"/>
        </w:rPr>
        <w:t>i</w:t>
      </w:r>
      <w:proofErr w:type="spellEnd"/>
      <w:r w:rsidRPr="00427E56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es-ES"/>
        </w:rPr>
        <w:t> </w:t>
      </w:r>
      <w:r w:rsidRPr="00427E56">
        <w:rPr>
          <w:rFonts w:ascii="Times New Roman" w:eastAsia="Times New Roman" w:hAnsi="Times New Roman" w:cs="Times New Roman"/>
          <w:color w:val="000000"/>
          <w:sz w:val="20"/>
          <w:szCs w:val="20"/>
          <w:lang w:eastAsia="es-ES"/>
        </w:rPr>
        <w:t>se sustituye por la carga que hay en la capa esférica comprendida entre </w:t>
      </w:r>
      <w:r w:rsidRPr="00427E56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es-ES"/>
        </w:rPr>
        <w:t>r</w:t>
      </w:r>
      <w:r w:rsidRPr="00427E56">
        <w:rPr>
          <w:rFonts w:ascii="Times New Roman" w:eastAsia="Times New Roman" w:hAnsi="Times New Roman" w:cs="Times New Roman"/>
          <w:color w:val="000000"/>
          <w:sz w:val="20"/>
          <w:szCs w:val="20"/>
          <w:lang w:eastAsia="es-ES"/>
        </w:rPr>
        <w:t> y </w:t>
      </w:r>
      <w:proofErr w:type="spellStart"/>
      <w:r w:rsidRPr="00427E56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es-ES"/>
        </w:rPr>
        <w:t>r+dr</w:t>
      </w:r>
      <w:proofErr w:type="spellEnd"/>
      <w:r w:rsidRPr="00427E56">
        <w:rPr>
          <w:rFonts w:ascii="Times New Roman" w:eastAsia="Times New Roman" w:hAnsi="Times New Roman" w:cs="Times New Roman"/>
          <w:color w:val="000000"/>
          <w:sz w:val="20"/>
          <w:szCs w:val="20"/>
          <w:lang w:eastAsia="es-ES"/>
        </w:rPr>
        <w:t>. El volumen de dicha capa esférica es 4</w:t>
      </w:r>
      <w:r w:rsidRPr="00427E56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es-ES"/>
        </w:rPr>
        <w:t>πr</w:t>
      </w:r>
      <w:r w:rsidRPr="00427E56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vertAlign w:val="superscript"/>
          <w:lang w:eastAsia="es-ES"/>
        </w:rPr>
        <w:t>2</w:t>
      </w:r>
      <w:r w:rsidRPr="00427E56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es-ES"/>
        </w:rPr>
        <w:t>dr</w:t>
      </w:r>
      <w:r w:rsidRPr="00427E56">
        <w:rPr>
          <w:rFonts w:ascii="Times New Roman" w:eastAsia="Times New Roman" w:hAnsi="Times New Roman" w:cs="Times New Roman"/>
          <w:color w:val="000000"/>
          <w:sz w:val="20"/>
          <w:szCs w:val="20"/>
          <w:lang w:eastAsia="es-ES"/>
        </w:rPr>
        <w:t>, y la carga que hay en este volumen vale (densidad de carga por volumen)</w:t>
      </w:r>
    </w:p>
    <w:p w:rsidR="00427E56" w:rsidRPr="00427E56" w:rsidRDefault="00427E56" w:rsidP="00427E5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s-ES"/>
        </w:rPr>
      </w:pPr>
      <w:r w:rsidRPr="00427E56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eastAsia="es-ES"/>
        </w:rPr>
        <w:t>3Qr2R3dr3Qr2R3dr</w:t>
      </w:r>
    </w:p>
    <w:p w:rsidR="00427E56" w:rsidRPr="00427E56" w:rsidRDefault="00427E56" w:rsidP="00427E5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s-ES"/>
        </w:rPr>
      </w:pPr>
      <w:r w:rsidRPr="00427E56">
        <w:rPr>
          <w:rFonts w:ascii="Times New Roman" w:eastAsia="Times New Roman" w:hAnsi="Times New Roman" w:cs="Times New Roman"/>
          <w:color w:val="000000"/>
          <w:sz w:val="20"/>
          <w:szCs w:val="20"/>
          <w:lang w:eastAsia="es-ES"/>
        </w:rPr>
        <w:t>La energía vale entonces</w:t>
      </w:r>
    </w:p>
    <w:p w:rsidR="00427E56" w:rsidRPr="00427E56" w:rsidRDefault="00427E56" w:rsidP="00427E5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s-ES"/>
        </w:rPr>
      </w:pPr>
      <w:r w:rsidRPr="00427E56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eastAsia="es-ES"/>
        </w:rPr>
        <w:t>U=12∫0RV(r</w:t>
      </w:r>
      <w:proofErr w:type="gramStart"/>
      <w:r w:rsidRPr="00427E56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eastAsia="es-ES"/>
        </w:rPr>
        <w:t>)</w:t>
      </w:r>
      <w:proofErr w:type="spellStart"/>
      <w:r w:rsidRPr="00427E56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eastAsia="es-ES"/>
        </w:rPr>
        <w:t>dq</w:t>
      </w:r>
      <w:proofErr w:type="spellEnd"/>
      <w:proofErr w:type="gramEnd"/>
      <w:r w:rsidRPr="00427E56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eastAsia="es-ES"/>
        </w:rPr>
        <w:t>=12∫0RQ4π ε0R(32−12r2R2)3Qr2R3dr=35Q24π ε0R</w:t>
      </w:r>
    </w:p>
    <w:p w:rsidR="00BB6CA0" w:rsidRPr="00427E56" w:rsidRDefault="00BB6CA0" w:rsidP="00427E56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sectPr w:rsidR="00BB6CA0" w:rsidRPr="00427E56" w:rsidSect="005249D1">
      <w:pgSz w:w="12240" w:h="15840" w:code="1"/>
      <w:pgMar w:top="720" w:right="720" w:bottom="720" w:left="72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6245A2D"/>
    <w:multiLevelType w:val="multilevel"/>
    <w:tmpl w:val="6696E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B2405F7"/>
    <w:multiLevelType w:val="multilevel"/>
    <w:tmpl w:val="07A4A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7DE3423D"/>
    <w:multiLevelType w:val="multilevel"/>
    <w:tmpl w:val="DB9C79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27E56"/>
    <w:rsid w:val="00427E56"/>
    <w:rsid w:val="005249D1"/>
    <w:rsid w:val="00BB6CA0"/>
    <w:rsid w:val="00D24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427E5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27E5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427E5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27E5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7518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14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gif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gif"/><Relationship Id="rId12" Type="http://schemas.openxmlformats.org/officeDocument/2006/relationships/image" Target="media/image7.gi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gif"/><Relationship Id="rId11" Type="http://schemas.openxmlformats.org/officeDocument/2006/relationships/image" Target="media/image6.gif"/><Relationship Id="rId5" Type="http://schemas.openxmlformats.org/officeDocument/2006/relationships/webSettings" Target="webSettings.xml"/><Relationship Id="rId10" Type="http://schemas.openxmlformats.org/officeDocument/2006/relationships/image" Target="media/image5.gif"/><Relationship Id="rId4" Type="http://schemas.openxmlformats.org/officeDocument/2006/relationships/settings" Target="settings.xml"/><Relationship Id="rId9" Type="http://schemas.openxmlformats.org/officeDocument/2006/relationships/image" Target="media/image4.gi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</TotalTime>
  <Pages>1</Pages>
  <Words>1066</Words>
  <Characters>5869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miguel zapata</dc:creator>
  <cp:lastModifiedBy>miguel zapata</cp:lastModifiedBy>
  <cp:revision>2</cp:revision>
  <dcterms:created xsi:type="dcterms:W3CDTF">2016-03-21T17:29:00Z</dcterms:created>
  <dcterms:modified xsi:type="dcterms:W3CDTF">2016-03-21T20:36:00Z</dcterms:modified>
</cp:coreProperties>
</file>