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7AAA" w:rsidRPr="00457AAA" w:rsidRDefault="00457AAA" w:rsidP="00457AAA">
      <w:pPr>
        <w:shd w:val="clear" w:color="auto" w:fill="FFFFFF"/>
        <w:spacing w:after="240" w:line="300" w:lineRule="atLeast"/>
        <w:ind w:left="708"/>
        <w:jc w:val="center"/>
        <w:rPr>
          <w:rFonts w:ascii="Segoe UI" w:eastAsia="Times New Roman" w:hAnsi="Segoe UI" w:cs="Segoe UI"/>
          <w:color w:val="000000"/>
          <w:sz w:val="21"/>
          <w:szCs w:val="21"/>
          <w:lang w:eastAsia="es-ES"/>
        </w:rPr>
      </w:pPr>
      <w:r w:rsidRPr="00457AAA">
        <w:rPr>
          <w:rFonts w:ascii="Arial Narrow" w:eastAsia="Times New Roman" w:hAnsi="Arial Narrow" w:cs="Segoe UI"/>
          <w:b/>
          <w:bCs/>
          <w:color w:val="000000"/>
          <w:sz w:val="21"/>
          <w:szCs w:val="21"/>
          <w:lang w:eastAsia="es-ES"/>
        </w:rPr>
        <w:t>APLICACIÓN DEL CUIDADO DE ENFERMERÍA EN MEDICO QUIRURGICA</w:t>
      </w:r>
      <w:bookmarkStart w:id="0" w:name="_ftnref1"/>
      <w:r w:rsidRPr="00457AAA">
        <w:rPr>
          <w:rFonts w:ascii="Arial Narrow" w:eastAsia="Times New Roman" w:hAnsi="Arial Narrow" w:cs="Segoe UI"/>
          <w:b/>
          <w:bCs/>
          <w:color w:val="000000"/>
          <w:sz w:val="21"/>
          <w:szCs w:val="21"/>
          <w:lang w:eastAsia="es-ES"/>
        </w:rPr>
        <w:fldChar w:fldCharType="begin"/>
      </w:r>
      <w:r w:rsidRPr="00457AAA">
        <w:rPr>
          <w:rFonts w:ascii="Arial Narrow" w:eastAsia="Times New Roman" w:hAnsi="Arial Narrow" w:cs="Segoe UI"/>
          <w:b/>
          <w:bCs/>
          <w:color w:val="000000"/>
          <w:sz w:val="21"/>
          <w:szCs w:val="21"/>
          <w:lang w:eastAsia="es-ES"/>
        </w:rPr>
        <w:instrText xml:space="preserve"> HYPERLINK "https://bay169.mail.live.com/mail/17.1.6915.6000/Compose/RteFrameResources.aspx?ch=4573132873918381086&amp;mkt=es-bo" \l "_ftn1" \o "" \t "_blank" </w:instrText>
      </w:r>
      <w:r w:rsidRPr="00457AAA">
        <w:rPr>
          <w:rFonts w:ascii="Arial Narrow" w:eastAsia="Times New Roman" w:hAnsi="Arial Narrow" w:cs="Segoe UI"/>
          <w:b/>
          <w:bCs/>
          <w:color w:val="000000"/>
          <w:sz w:val="21"/>
          <w:szCs w:val="21"/>
          <w:lang w:eastAsia="es-ES"/>
        </w:rPr>
        <w:fldChar w:fldCharType="separate"/>
      </w:r>
      <w:r w:rsidRPr="00457AAA">
        <w:rPr>
          <w:rFonts w:ascii="Arial Narrow" w:eastAsia="Times New Roman" w:hAnsi="Arial Narrow" w:cs="Segoe UI"/>
          <w:b/>
          <w:bCs/>
          <w:color w:val="0072C6"/>
          <w:sz w:val="24"/>
          <w:szCs w:val="24"/>
          <w:lang w:eastAsia="es-ES"/>
        </w:rPr>
        <w:t>[1]</w:t>
      </w:r>
      <w:r w:rsidRPr="00457AAA">
        <w:rPr>
          <w:rFonts w:ascii="Arial Narrow" w:eastAsia="Times New Roman" w:hAnsi="Arial Narrow" w:cs="Segoe UI"/>
          <w:b/>
          <w:bCs/>
          <w:color w:val="000000"/>
          <w:sz w:val="21"/>
          <w:szCs w:val="21"/>
          <w:lang w:eastAsia="es-ES"/>
        </w:rPr>
        <w:fldChar w:fldCharType="end"/>
      </w:r>
      <w:bookmarkEnd w:id="0"/>
    </w:p>
    <w:p w:rsidR="00457AAA" w:rsidRPr="00457AAA" w:rsidRDefault="00457AAA" w:rsidP="00457AAA">
      <w:pPr>
        <w:shd w:val="clear" w:color="auto" w:fill="FFFFFF"/>
        <w:spacing w:after="240" w:line="300" w:lineRule="atLeast"/>
        <w:ind w:left="708"/>
        <w:jc w:val="center"/>
        <w:rPr>
          <w:rFonts w:ascii="Segoe UI" w:eastAsia="Times New Roman" w:hAnsi="Segoe UI" w:cs="Segoe UI"/>
          <w:color w:val="000000"/>
          <w:sz w:val="21"/>
          <w:szCs w:val="21"/>
          <w:lang w:eastAsia="es-ES"/>
        </w:rPr>
      </w:pPr>
      <w:r w:rsidRPr="00457AAA">
        <w:rPr>
          <w:rFonts w:ascii="Arial Narrow" w:eastAsia="Times New Roman" w:hAnsi="Arial Narrow" w:cs="Segoe UI"/>
          <w:b/>
          <w:bCs/>
          <w:color w:val="000000"/>
          <w:sz w:val="21"/>
          <w:szCs w:val="21"/>
          <w:lang w:eastAsia="es-ES"/>
        </w:rPr>
        <w:t>EN TRANSTORNOS NEFRO – UROLOGICOS</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b/>
          <w:bCs/>
          <w:color w:val="000000"/>
          <w:sz w:val="21"/>
          <w:szCs w:val="21"/>
          <w:lang w:eastAsia="es-ES"/>
        </w:rPr>
        <w:t>INTRODUCCIÓN.</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xml:space="preserve">La asignatura de Enfermería </w:t>
      </w:r>
      <w:proofErr w:type="spellStart"/>
      <w:r w:rsidRPr="00457AAA">
        <w:rPr>
          <w:rFonts w:ascii="Arial Narrow" w:eastAsia="Times New Roman" w:hAnsi="Arial Narrow" w:cs="Segoe UI"/>
          <w:color w:val="000000"/>
          <w:sz w:val="21"/>
          <w:szCs w:val="21"/>
          <w:lang w:eastAsia="es-ES"/>
        </w:rPr>
        <w:t>Medicoquirúrgica</w:t>
      </w:r>
      <w:proofErr w:type="spellEnd"/>
      <w:r w:rsidRPr="00457AAA">
        <w:rPr>
          <w:rFonts w:ascii="Arial Narrow" w:eastAsia="Times New Roman" w:hAnsi="Arial Narrow" w:cs="Segoe UI"/>
          <w:color w:val="000000"/>
          <w:sz w:val="21"/>
          <w:szCs w:val="21"/>
          <w:lang w:eastAsia="es-ES"/>
        </w:rPr>
        <w:t xml:space="preserve"> (EMQ) comprende el estudio de los diferentes problemas de salud que presenta el individuo adulto, necesitando para su resolución una intervención de Enfermería. El estudio de la EMQ implica el conocimiento de los trastornos fisiopatológicos, los métodos de prevención y las actividades de Enfermería para ayudar a las personas a que logren una salud óptima.</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Los conocimientos teóricos y las habilidades prácticas que el estudiante debe aprender durante el aprendizaje de la EMQ son necesarios para que éste sea capaz de desarrollar un plan de atención de Enfermería en el marco del ejercicio profesional.</w:t>
      </w:r>
    </w:p>
    <w:p w:rsidR="00457AAA" w:rsidRPr="00457AAA" w:rsidRDefault="00457AAA" w:rsidP="00457AAA">
      <w:pPr>
        <w:shd w:val="clear" w:color="auto" w:fill="FFFFFF"/>
        <w:spacing w:after="240" w:line="300" w:lineRule="atLeast"/>
        <w:jc w:val="both"/>
        <w:rPr>
          <w:rFonts w:ascii="Segoe UI" w:eastAsia="Times New Roman" w:hAnsi="Segoe UI" w:cs="Segoe UI"/>
          <w:color w:val="000000"/>
          <w:sz w:val="21"/>
          <w:szCs w:val="21"/>
          <w:lang w:eastAsia="es-ES"/>
        </w:rPr>
      </w:pPr>
      <w:r w:rsidRPr="00457AAA">
        <w:rPr>
          <w:rFonts w:ascii="Arial Narrow" w:eastAsia="Times New Roman" w:hAnsi="Arial Narrow" w:cs="Segoe UI"/>
          <w:b/>
          <w:bCs/>
          <w:color w:val="000000"/>
          <w:sz w:val="21"/>
          <w:szCs w:val="21"/>
          <w:lang w:eastAsia="es-ES"/>
        </w:rPr>
        <w:t>JUSTIFICACION</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Las enfermedades crónicas no trasmisibles (ECNT), constituyen a nivel mundial, una importante preocupación en materia de salud pública, dado que son las causantes de casi dos tercios del número total de defunciones en las Américas. Estas enfermedades dependen, esencialmente, de factores de riesgo y estilos de vida que pueden ser modificables. (Martínez et al, 2009)</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xml:space="preserve">Este modulo se constituye en un programa innovador orientado a crear espacios de reflexión y generación del conocimiento a partir del análisis de teorías y modelos de enfermería, así mismo el proceso enfermero enfatizando su utilización en la </w:t>
      </w:r>
      <w:proofErr w:type="spellStart"/>
      <w:r w:rsidRPr="00457AAA">
        <w:rPr>
          <w:rFonts w:ascii="Arial Narrow" w:eastAsia="Times New Roman" w:hAnsi="Arial Narrow" w:cs="Segoe UI"/>
          <w:color w:val="000000"/>
          <w:sz w:val="21"/>
          <w:szCs w:val="21"/>
          <w:lang w:eastAsia="es-ES"/>
        </w:rPr>
        <w:t>practica</w:t>
      </w:r>
      <w:proofErr w:type="spellEnd"/>
      <w:r w:rsidRPr="00457AAA">
        <w:rPr>
          <w:rFonts w:ascii="Arial Narrow" w:eastAsia="Times New Roman" w:hAnsi="Arial Narrow" w:cs="Segoe UI"/>
          <w:color w:val="000000"/>
          <w:sz w:val="21"/>
          <w:szCs w:val="21"/>
          <w:lang w:eastAsia="es-ES"/>
        </w:rPr>
        <w:t xml:space="preserve"> de la investigación e innovación en el campo DE LA UROLOGIA Y </w:t>
      </w:r>
      <w:proofErr w:type="gramStart"/>
      <w:r w:rsidRPr="00457AAA">
        <w:rPr>
          <w:rFonts w:ascii="Arial Narrow" w:eastAsia="Times New Roman" w:hAnsi="Arial Narrow" w:cs="Segoe UI"/>
          <w:color w:val="000000"/>
          <w:sz w:val="21"/>
          <w:szCs w:val="21"/>
          <w:lang w:eastAsia="es-ES"/>
        </w:rPr>
        <w:t>NEFROLOGIA .</w:t>
      </w:r>
      <w:proofErr w:type="gramEnd"/>
      <w:r w:rsidRPr="00457AAA">
        <w:rPr>
          <w:rFonts w:ascii="Arial Narrow" w:eastAsia="Times New Roman" w:hAnsi="Arial Narrow" w:cs="Segoe UI"/>
          <w:color w:val="000000"/>
          <w:sz w:val="21"/>
          <w:szCs w:val="21"/>
          <w:lang w:eastAsia="es-ES"/>
        </w:rPr>
        <w:t xml:space="preserve"> </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xml:space="preserve">Este modulo ha sido planificado en respuesta a las necesidades y requerimientos del programa Especialidad y maestría en enfermería medico quirúrgica. </w:t>
      </w:r>
      <w:proofErr w:type="spellStart"/>
      <w:r w:rsidRPr="00457AAA">
        <w:rPr>
          <w:rFonts w:ascii="Arial Narrow" w:eastAsia="Times New Roman" w:hAnsi="Arial Narrow" w:cs="Segoe UI"/>
          <w:color w:val="000000"/>
          <w:sz w:val="21"/>
          <w:szCs w:val="21"/>
          <w:lang w:eastAsia="es-ES"/>
        </w:rPr>
        <w:t>Esta</w:t>
      </w:r>
      <w:proofErr w:type="spellEnd"/>
      <w:r w:rsidRPr="00457AAA">
        <w:rPr>
          <w:rFonts w:ascii="Arial Narrow" w:eastAsia="Times New Roman" w:hAnsi="Arial Narrow" w:cs="Segoe UI"/>
          <w:color w:val="000000"/>
          <w:sz w:val="21"/>
          <w:szCs w:val="21"/>
          <w:lang w:eastAsia="es-ES"/>
        </w:rPr>
        <w:t xml:space="preserve"> diseñado para profesionales del área de la salud el cual se desarrollará con el propósito de aplicar competencias para el cuidado integral del paciente con problemas uro </w:t>
      </w:r>
      <w:proofErr w:type="spellStart"/>
      <w:r w:rsidRPr="00457AAA">
        <w:rPr>
          <w:rFonts w:ascii="Arial Narrow" w:eastAsia="Times New Roman" w:hAnsi="Arial Narrow" w:cs="Segoe UI"/>
          <w:color w:val="000000"/>
          <w:sz w:val="21"/>
          <w:szCs w:val="21"/>
          <w:lang w:eastAsia="es-ES"/>
        </w:rPr>
        <w:t>nefrologicos</w:t>
      </w:r>
      <w:proofErr w:type="spellEnd"/>
      <w:r w:rsidRPr="00457AAA">
        <w:rPr>
          <w:rFonts w:ascii="Arial Narrow" w:eastAsia="Times New Roman" w:hAnsi="Arial Narrow" w:cs="Segoe UI"/>
          <w:color w:val="000000"/>
          <w:sz w:val="21"/>
          <w:szCs w:val="21"/>
          <w:lang w:eastAsia="es-ES"/>
        </w:rPr>
        <w:t>, teniendo en cuenta los fundamentos éticos, científicos y humanísticos que orientan el cuidado de la salud y de la vida.</w:t>
      </w:r>
    </w:p>
    <w:p w:rsidR="00457AAA" w:rsidRPr="00457AAA" w:rsidRDefault="00457AAA" w:rsidP="00457AAA">
      <w:pPr>
        <w:shd w:val="clear" w:color="auto" w:fill="FFFFFF"/>
        <w:spacing w:after="240" w:line="300" w:lineRule="atLeast"/>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xml:space="preserve">La enfermería es una profesión con la que se pretende satisfacer las necesidades asistenciales de las personas por lo que debe cambiar en la medida que lo hagan tales necesidades. </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xml:space="preserve">Autor: </w:t>
      </w:r>
      <w:proofErr w:type="spellStart"/>
      <w:r w:rsidRPr="00457AAA">
        <w:rPr>
          <w:rFonts w:ascii="Arial Narrow" w:eastAsia="Times New Roman" w:hAnsi="Arial Narrow" w:cs="Segoe UI"/>
          <w:color w:val="000000"/>
          <w:sz w:val="21"/>
          <w:szCs w:val="21"/>
          <w:lang w:eastAsia="es-ES"/>
        </w:rPr>
        <w:t>userEl</w:t>
      </w:r>
      <w:proofErr w:type="spellEnd"/>
      <w:r w:rsidRPr="00457AAA">
        <w:rPr>
          <w:rFonts w:ascii="Arial Narrow" w:eastAsia="Times New Roman" w:hAnsi="Arial Narrow" w:cs="Segoe UI"/>
          <w:color w:val="000000"/>
          <w:sz w:val="21"/>
          <w:szCs w:val="21"/>
          <w:lang w:eastAsia="es-ES"/>
        </w:rPr>
        <w:t xml:space="preserve"> tratamiento de los pacientes con problemas del sistema urinario es una parte importante de la práctica cotidiana.</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El rol de Enfermería en la prevención, detección y tratamiento de las patologías uro nefrológicas , así como también de todos los factores de riesgo cardiovasculares, es cada día más activo y relevante a través de cuidados de enfermería con un abordaje multifactorial y educación sanitaria para lograr una adhesión sostenida a hábitos saludables y un correcto manejo de las mismas.</w:t>
      </w:r>
    </w:p>
    <w:p w:rsidR="00457AAA" w:rsidRDefault="00457AAA" w:rsidP="00457AAA">
      <w:pPr>
        <w:shd w:val="clear" w:color="auto" w:fill="FFFFFF"/>
        <w:spacing w:after="240" w:line="240" w:lineRule="auto"/>
        <w:jc w:val="both"/>
        <w:rPr>
          <w:rFonts w:ascii="Arial Narrow" w:eastAsia="Times New Roman" w:hAnsi="Arial Narrow" w:cs="Segoe UI"/>
          <w:color w:val="000000"/>
          <w:sz w:val="21"/>
          <w:szCs w:val="21"/>
          <w:lang w:eastAsia="es-ES"/>
        </w:rPr>
      </w:pPr>
      <w:r w:rsidRPr="00457AAA">
        <w:rPr>
          <w:rFonts w:ascii="Arial Narrow" w:eastAsia="Times New Roman" w:hAnsi="Arial Narrow" w:cs="Segoe UI"/>
          <w:color w:val="000000"/>
          <w:sz w:val="21"/>
          <w:szCs w:val="21"/>
          <w:lang w:eastAsia="es-ES"/>
        </w:rPr>
        <w:t xml:space="preserve">La aplicación del Proceso de Enfermería en estas </w:t>
      </w:r>
      <w:proofErr w:type="gramStart"/>
      <w:r w:rsidRPr="00457AAA">
        <w:rPr>
          <w:rFonts w:ascii="Arial Narrow" w:eastAsia="Times New Roman" w:hAnsi="Arial Narrow" w:cs="Segoe UI"/>
          <w:color w:val="000000"/>
          <w:sz w:val="21"/>
          <w:szCs w:val="21"/>
          <w:lang w:eastAsia="es-ES"/>
        </w:rPr>
        <w:t>especialidades ,</w:t>
      </w:r>
      <w:proofErr w:type="gramEnd"/>
      <w:r w:rsidRPr="00457AAA">
        <w:rPr>
          <w:rFonts w:ascii="Arial Narrow" w:eastAsia="Times New Roman" w:hAnsi="Arial Narrow" w:cs="Segoe UI"/>
          <w:color w:val="000000"/>
          <w:sz w:val="21"/>
          <w:szCs w:val="21"/>
          <w:lang w:eastAsia="es-ES"/>
        </w:rPr>
        <w:t xml:space="preserve"> tiene repercusiones sobre la profesión, el cliente y sobre la enfermera; profesionalmente, el proceso enfermero define el campo del ejercicio profesional y contiene las normas de calidad; el cliente es beneficiado, ya que mediante este proceso se garantiza la calidad de los cuidados de enfermería; para el profesional enfermero se produce un aumento de la satisfacción, así como de la profesionalidad. </w:t>
      </w:r>
    </w:p>
    <w:p w:rsidR="00457AAA" w:rsidRDefault="00457AAA" w:rsidP="00457AAA">
      <w:pPr>
        <w:shd w:val="clear" w:color="auto" w:fill="FFFFFF"/>
        <w:spacing w:after="240" w:line="240" w:lineRule="auto"/>
        <w:jc w:val="both"/>
        <w:rPr>
          <w:rFonts w:ascii="Arial Narrow" w:eastAsia="Times New Roman" w:hAnsi="Arial Narrow" w:cs="Segoe UI"/>
          <w:color w:val="000000"/>
          <w:sz w:val="21"/>
          <w:szCs w:val="21"/>
          <w:lang w:eastAsia="es-ES"/>
        </w:rPr>
      </w:pP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b/>
          <w:bCs/>
          <w:color w:val="000000"/>
          <w:sz w:val="21"/>
          <w:szCs w:val="21"/>
          <w:lang w:eastAsia="es-ES"/>
        </w:rPr>
        <w:lastRenderedPageBreak/>
        <w:t xml:space="preserve">VENTAJAS </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xml:space="preserve">Para el paciente son: </w:t>
      </w:r>
    </w:p>
    <w:p w:rsidR="00457AAA" w:rsidRPr="00457AAA" w:rsidRDefault="00457AAA" w:rsidP="00457AAA">
      <w:pPr>
        <w:shd w:val="clear" w:color="auto" w:fill="FFFFFF"/>
        <w:spacing w:after="240" w:line="240" w:lineRule="auto"/>
        <w:ind w:left="720"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0"/>
          <w:szCs w:val="20"/>
          <w:lang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color w:val="000000"/>
          <w:sz w:val="21"/>
          <w:szCs w:val="21"/>
          <w:lang w:eastAsia="es-ES"/>
        </w:rPr>
        <w:t xml:space="preserve">Participación en su propio cuidado. </w:t>
      </w:r>
    </w:p>
    <w:p w:rsidR="00457AAA" w:rsidRPr="00457AAA" w:rsidRDefault="00457AAA" w:rsidP="00457AAA">
      <w:pPr>
        <w:shd w:val="clear" w:color="auto" w:fill="FFFFFF"/>
        <w:spacing w:after="240" w:line="240" w:lineRule="auto"/>
        <w:ind w:left="720"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0"/>
          <w:szCs w:val="20"/>
          <w:lang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color w:val="000000"/>
          <w:sz w:val="21"/>
          <w:szCs w:val="21"/>
          <w:lang w:eastAsia="es-ES"/>
        </w:rPr>
        <w:t xml:space="preserve">Continuidad en la atención. </w:t>
      </w:r>
    </w:p>
    <w:p w:rsidR="00457AAA" w:rsidRPr="00457AAA" w:rsidRDefault="00457AAA" w:rsidP="00457AAA">
      <w:pPr>
        <w:shd w:val="clear" w:color="auto" w:fill="FFFFFF"/>
        <w:spacing w:after="240" w:line="240" w:lineRule="auto"/>
        <w:ind w:left="720"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0"/>
          <w:szCs w:val="20"/>
          <w:lang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color w:val="000000"/>
          <w:sz w:val="21"/>
          <w:szCs w:val="21"/>
          <w:lang w:eastAsia="es-ES"/>
        </w:rPr>
        <w:t xml:space="preserve">Mejora la calidad de la atención. </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xml:space="preserve">Para la enfermera: </w:t>
      </w:r>
    </w:p>
    <w:p w:rsidR="00457AAA" w:rsidRPr="00457AAA" w:rsidRDefault="00457AAA" w:rsidP="00457AAA">
      <w:pPr>
        <w:shd w:val="clear" w:color="auto" w:fill="FFFFFF"/>
        <w:spacing w:after="240" w:line="240" w:lineRule="auto"/>
        <w:ind w:left="720"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0"/>
          <w:szCs w:val="20"/>
          <w:lang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color w:val="000000"/>
          <w:sz w:val="21"/>
          <w:szCs w:val="21"/>
          <w:lang w:eastAsia="es-ES"/>
        </w:rPr>
        <w:t xml:space="preserve">Se convierte en experta. </w:t>
      </w:r>
    </w:p>
    <w:p w:rsidR="00457AAA" w:rsidRPr="00457AAA" w:rsidRDefault="00457AAA" w:rsidP="00457AAA">
      <w:pPr>
        <w:shd w:val="clear" w:color="auto" w:fill="FFFFFF"/>
        <w:spacing w:after="240" w:line="240" w:lineRule="auto"/>
        <w:ind w:left="720"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0"/>
          <w:szCs w:val="20"/>
          <w:lang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color w:val="000000"/>
          <w:sz w:val="21"/>
          <w:szCs w:val="21"/>
          <w:lang w:eastAsia="es-ES"/>
        </w:rPr>
        <w:t xml:space="preserve">Satisfacción en el trabajo. </w:t>
      </w:r>
    </w:p>
    <w:p w:rsidR="00457AAA" w:rsidRPr="00457AAA" w:rsidRDefault="00457AAA" w:rsidP="00457AAA">
      <w:pPr>
        <w:shd w:val="clear" w:color="auto" w:fill="FFFFFF"/>
        <w:spacing w:after="240" w:line="240" w:lineRule="auto"/>
        <w:ind w:left="720"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0"/>
          <w:szCs w:val="20"/>
          <w:lang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color w:val="000000"/>
          <w:sz w:val="21"/>
          <w:szCs w:val="21"/>
          <w:lang w:eastAsia="es-ES"/>
        </w:rPr>
        <w:t xml:space="preserve">Crecimiento profesional. </w:t>
      </w:r>
    </w:p>
    <w:p w:rsidR="00457AAA" w:rsidRPr="00457AAA" w:rsidRDefault="00457AAA" w:rsidP="00457AAA">
      <w:pPr>
        <w:shd w:val="clear" w:color="auto" w:fill="FFFFFF"/>
        <w:spacing w:after="240" w:line="300" w:lineRule="atLeast"/>
        <w:jc w:val="both"/>
        <w:rPr>
          <w:rFonts w:ascii="Segoe UI" w:eastAsia="Times New Roman" w:hAnsi="Segoe UI" w:cs="Segoe UI"/>
          <w:color w:val="000000"/>
          <w:sz w:val="21"/>
          <w:szCs w:val="21"/>
          <w:lang w:eastAsia="es-ES"/>
        </w:rPr>
      </w:pPr>
      <w:r w:rsidRPr="00457AAA">
        <w:rPr>
          <w:rFonts w:ascii="Arial Narrow" w:eastAsia="Times New Roman" w:hAnsi="Arial Narrow" w:cs="Segoe UI"/>
          <w:b/>
          <w:bCs/>
          <w:color w:val="000000"/>
          <w:sz w:val="21"/>
          <w:szCs w:val="21"/>
          <w:lang w:eastAsia="es-ES"/>
        </w:rPr>
        <w:t>PROPOSITO</w:t>
      </w:r>
    </w:p>
    <w:p w:rsidR="00457AAA" w:rsidRPr="00457AAA" w:rsidRDefault="00457AAA" w:rsidP="00457AAA">
      <w:pPr>
        <w:shd w:val="clear" w:color="auto" w:fill="FFFFFF"/>
        <w:spacing w:after="240" w:line="300" w:lineRule="atLeast"/>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xml:space="preserve">Este modulo tendrá el propósito de lograr el cambio y transformación de actitudes en el desempeño eficiente y efectivo en el trabajo de las licenciadas orientado a la calidad de atención de los pacientes con trastornos uro- </w:t>
      </w:r>
      <w:proofErr w:type="spellStart"/>
      <w:r w:rsidRPr="00457AAA">
        <w:rPr>
          <w:rFonts w:ascii="Arial Narrow" w:eastAsia="Times New Roman" w:hAnsi="Arial Narrow" w:cs="Segoe UI"/>
          <w:color w:val="000000"/>
          <w:sz w:val="21"/>
          <w:szCs w:val="21"/>
          <w:lang w:eastAsia="es-ES"/>
        </w:rPr>
        <w:t>nefrologicos</w:t>
      </w:r>
      <w:proofErr w:type="spellEnd"/>
      <w:r w:rsidRPr="00457AAA">
        <w:rPr>
          <w:rFonts w:ascii="Arial Narrow" w:eastAsia="Times New Roman" w:hAnsi="Arial Narrow" w:cs="Segoe UI"/>
          <w:color w:val="000000"/>
          <w:sz w:val="21"/>
          <w:szCs w:val="21"/>
          <w:lang w:eastAsia="es-ES"/>
        </w:rPr>
        <w:t>.</w:t>
      </w:r>
    </w:p>
    <w:p w:rsidR="00457AAA" w:rsidRPr="00457AAA" w:rsidRDefault="00457AAA" w:rsidP="00457AAA">
      <w:pPr>
        <w:shd w:val="clear" w:color="auto" w:fill="FFFFFF"/>
        <w:spacing w:after="240" w:line="300" w:lineRule="atLeast"/>
        <w:jc w:val="both"/>
        <w:rPr>
          <w:rFonts w:ascii="Segoe UI" w:eastAsia="Times New Roman" w:hAnsi="Segoe UI" w:cs="Segoe UI"/>
          <w:color w:val="000000"/>
          <w:sz w:val="21"/>
          <w:szCs w:val="21"/>
          <w:lang w:eastAsia="es-ES"/>
        </w:rPr>
      </w:pPr>
      <w:r w:rsidRPr="00457AAA">
        <w:rPr>
          <w:rFonts w:ascii="Arial Narrow" w:eastAsia="Times New Roman" w:hAnsi="Arial Narrow" w:cs="Segoe UI"/>
          <w:b/>
          <w:bCs/>
          <w:color w:val="000000"/>
          <w:sz w:val="21"/>
          <w:szCs w:val="21"/>
          <w:lang w:eastAsia="es-ES"/>
        </w:rPr>
        <w:t>OBJETIVOS</w:t>
      </w:r>
    </w:p>
    <w:p w:rsidR="00457AAA" w:rsidRPr="00457AAA" w:rsidRDefault="00457AAA" w:rsidP="00457AAA">
      <w:pPr>
        <w:shd w:val="clear" w:color="auto" w:fill="FFFFFF"/>
        <w:spacing w:after="240" w:line="300" w:lineRule="atLeast"/>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El curso permitirá a las licenciadas participantes:</w:t>
      </w:r>
    </w:p>
    <w:p w:rsidR="00457AAA" w:rsidRPr="00457AAA" w:rsidRDefault="00457AAA" w:rsidP="00457AAA">
      <w:pPr>
        <w:numPr>
          <w:ilvl w:val="0"/>
          <w:numId w:val="1"/>
        </w:numPr>
        <w:shd w:val="clear" w:color="auto" w:fill="FFFFFF"/>
        <w:spacing w:after="240" w:line="300" w:lineRule="atLeast"/>
        <w:ind w:left="240"/>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Aplicar el proceso de atención de enfermería y proponer innovaciones en la planificación, organización y ejecución de la atención de enfermería a este tipo de pacientes.</w:t>
      </w:r>
    </w:p>
    <w:p w:rsidR="00457AAA" w:rsidRPr="00457AAA" w:rsidRDefault="00457AAA" w:rsidP="00457AAA">
      <w:pPr>
        <w:numPr>
          <w:ilvl w:val="0"/>
          <w:numId w:val="2"/>
        </w:numPr>
        <w:shd w:val="clear" w:color="auto" w:fill="FFFFFF"/>
        <w:spacing w:after="240" w:line="240" w:lineRule="auto"/>
        <w:ind w:left="240"/>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xml:space="preserve">Desarrollar intervenciones específicas de enfermería con fundamento teórico-metodológico y biotecnológico en nefrología para la aplicación de las diferentes modalidades dialíticas que permitan resolver necesidades reales y potenciales que ponen en riesgo la vida del paciente o bien la efectividad de la terapia de hemodiálisis, incorporando los principios éticos, </w:t>
      </w:r>
      <w:proofErr w:type="spellStart"/>
      <w:r w:rsidRPr="00457AAA">
        <w:rPr>
          <w:rFonts w:ascii="Arial Narrow" w:eastAsia="Times New Roman" w:hAnsi="Arial Narrow" w:cs="Segoe UI"/>
          <w:color w:val="000000"/>
          <w:sz w:val="21"/>
          <w:szCs w:val="21"/>
          <w:lang w:eastAsia="es-ES"/>
        </w:rPr>
        <w:t>bioéticos</w:t>
      </w:r>
      <w:proofErr w:type="spellEnd"/>
      <w:r w:rsidRPr="00457AAA">
        <w:rPr>
          <w:rFonts w:ascii="Arial Narrow" w:eastAsia="Times New Roman" w:hAnsi="Arial Narrow" w:cs="Segoe UI"/>
          <w:color w:val="000000"/>
          <w:sz w:val="21"/>
          <w:szCs w:val="21"/>
          <w:lang w:eastAsia="es-ES"/>
        </w:rPr>
        <w:t xml:space="preserve"> y legales que garanticen un cuidado de enfermería con bases humanísticas y científicas congruente con los estándares de calidad nacionales e internacionales.</w:t>
      </w:r>
    </w:p>
    <w:p w:rsidR="00457AAA" w:rsidRPr="00457AAA" w:rsidRDefault="00457AAA" w:rsidP="00457AAA">
      <w:pPr>
        <w:numPr>
          <w:ilvl w:val="0"/>
          <w:numId w:val="3"/>
        </w:numPr>
        <w:shd w:val="clear" w:color="auto" w:fill="FFFFFF"/>
        <w:spacing w:after="240" w:line="300" w:lineRule="atLeast"/>
        <w:ind w:left="240"/>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Aplicar el método científico basado en el razonamiento lógico para analizar los problemas uro-</w:t>
      </w:r>
      <w:proofErr w:type="spellStart"/>
      <w:r w:rsidRPr="00457AAA">
        <w:rPr>
          <w:rFonts w:ascii="Arial Narrow" w:eastAsia="Times New Roman" w:hAnsi="Arial Narrow" w:cs="Segoe UI"/>
          <w:color w:val="000000"/>
          <w:sz w:val="21"/>
          <w:szCs w:val="21"/>
          <w:lang w:eastAsia="es-ES"/>
        </w:rPr>
        <w:t>nefrologicos</w:t>
      </w:r>
      <w:proofErr w:type="spellEnd"/>
      <w:r w:rsidRPr="00457AAA">
        <w:rPr>
          <w:rFonts w:ascii="Arial Narrow" w:eastAsia="Times New Roman" w:hAnsi="Arial Narrow" w:cs="Segoe UI"/>
          <w:color w:val="000000"/>
          <w:sz w:val="21"/>
          <w:szCs w:val="21"/>
          <w:lang w:eastAsia="es-ES"/>
        </w:rPr>
        <w:t xml:space="preserve"> existentes desarrollando la capacidad de investigación y lograr intervenciones propias acordes a la realidad profesional.</w:t>
      </w:r>
    </w:p>
    <w:p w:rsidR="00457AAA" w:rsidRPr="00457AAA" w:rsidRDefault="00457AAA" w:rsidP="00457AAA">
      <w:pPr>
        <w:numPr>
          <w:ilvl w:val="0"/>
          <w:numId w:val="4"/>
        </w:numPr>
        <w:shd w:val="clear" w:color="auto" w:fill="FFFFFF"/>
        <w:spacing w:after="240" w:line="240" w:lineRule="auto"/>
        <w:ind w:left="240"/>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Contribuir a la mejora de la calidad de la prestación de los servicios y de la práctica de enfermería en salud renal, garantizando un proceso de asistencia integral con una visión holística de alto valor humano.</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b/>
          <w:bCs/>
          <w:color w:val="000000"/>
          <w:sz w:val="21"/>
          <w:szCs w:val="21"/>
          <w:lang w:eastAsia="es-ES"/>
        </w:rPr>
        <w:t>LINEAMIENTOS DIDÁCTICOS</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xml:space="preserve">El desarrollo del programa requiere de una amplia participación del estudiante en procesos de lectura de comprensión, la discusión en grupos de trabajo, análisis de situaciones reales, exposiciones, elaboración de trabajos sólidamente documentados. </w:t>
      </w:r>
      <w:proofErr w:type="gramStart"/>
      <w:r w:rsidRPr="00457AAA">
        <w:rPr>
          <w:rFonts w:ascii="Arial Narrow" w:eastAsia="Times New Roman" w:hAnsi="Arial Narrow" w:cs="Segoe UI"/>
          <w:color w:val="000000"/>
          <w:sz w:val="21"/>
          <w:szCs w:val="21"/>
          <w:lang w:eastAsia="es-ES"/>
        </w:rPr>
        <w:t>y</w:t>
      </w:r>
      <w:proofErr w:type="gramEnd"/>
      <w:r w:rsidRPr="00457AAA">
        <w:rPr>
          <w:rFonts w:ascii="Arial Narrow" w:eastAsia="Times New Roman" w:hAnsi="Arial Narrow" w:cs="Segoe UI"/>
          <w:color w:val="000000"/>
          <w:sz w:val="21"/>
          <w:szCs w:val="21"/>
          <w:lang w:eastAsia="es-ES"/>
        </w:rPr>
        <w:t xml:space="preserve"> presentación de una propuesta final aplicada a su área de trabajo. </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lastRenderedPageBreak/>
        <w:t>El profesor tendrá como actividades además de la exposición, la conducción del grupo en experiencias de aprendizaje significativo por lo que tendrá que implementar estrategias de trabajo que le permitan optimizar el tiempo en el aula y verificar que los estudiantes realmente estén aprendiendo los contenidos mediante un sistema de trabajo que incorpore actividades como la investigación documental, talleres en aula, discusión sobre casos documentados o presentados por el profesor en material audiovisual, entre otros.</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b/>
          <w:bCs/>
          <w:color w:val="000000"/>
          <w:sz w:val="21"/>
          <w:szCs w:val="21"/>
          <w:lang w:eastAsia="es-ES"/>
        </w:rPr>
        <w:t>EVALUACIÓN:</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Los criterios de evaluación, de acreditación así como la metodología de trabajo y los contenidos del Programa de estudio deberán darse a conocer a los alumnos desde el principio del curso.</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Como parte de la evaluación el profesor programara espacios que les permitan a los estudiantes y maestros discutir sobre la forma en que los procesos están favoreciendo o no el aprendizaje significativo. Como criterio de evaluación y acreditación podrán considerarse los siguientes: Participación del alumno en investigación y exposiciones indicadas de antemano como parte de sus actividades académicas, y presentación de trabajos; de igual forma podrán contemplarse exámenes, asistencia y participación.</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Los valores propuestos son:</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Asistencia y participación................. 15 %</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Tareas y Trabajos de Investigación.... 30 %</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Exámenes........................................... 40 %</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Exposición......................................... 15 %</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TOTAL………………………………..100%</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Tema 34. Actuación de enfermería en la esterilidad e impotencia masculina: la vasectomía.</w:t>
      </w:r>
    </w:p>
    <w:p w:rsidR="00457AAA" w:rsidRPr="00457AAA" w:rsidRDefault="00457AAA" w:rsidP="00457AAA">
      <w:pPr>
        <w:shd w:val="clear" w:color="auto" w:fill="FFFFFF"/>
        <w:spacing w:after="240" w:line="300" w:lineRule="atLeast"/>
        <w:jc w:val="both"/>
        <w:rPr>
          <w:rFonts w:ascii="Segoe UI" w:eastAsia="Times New Roman" w:hAnsi="Segoe UI" w:cs="Segoe UI"/>
          <w:color w:val="000000"/>
          <w:sz w:val="21"/>
          <w:szCs w:val="21"/>
          <w:lang w:eastAsia="es-ES"/>
        </w:rPr>
      </w:pPr>
      <w:r w:rsidRPr="00457AAA">
        <w:rPr>
          <w:rFonts w:ascii="Arial Narrow" w:eastAsia="Times New Roman" w:hAnsi="Arial Narrow" w:cs="Segoe UI"/>
          <w:b/>
          <w:bCs/>
          <w:color w:val="000000"/>
          <w:sz w:val="21"/>
          <w:szCs w:val="21"/>
          <w:lang w:eastAsia="es-ES"/>
        </w:rPr>
        <w:t>CONTENIDO</w:t>
      </w:r>
    </w:p>
    <w:p w:rsidR="00457AAA" w:rsidRPr="00457AAA" w:rsidRDefault="00457AAA" w:rsidP="00457AAA">
      <w:pPr>
        <w:numPr>
          <w:ilvl w:val="1"/>
          <w:numId w:val="5"/>
        </w:numPr>
        <w:shd w:val="clear" w:color="auto" w:fill="FFFFFF"/>
        <w:spacing w:after="240" w:line="240" w:lineRule="auto"/>
        <w:ind w:left="960"/>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El Anatomía y fisiología renal</w:t>
      </w:r>
    </w:p>
    <w:p w:rsidR="00457AAA" w:rsidRPr="00457AAA" w:rsidRDefault="00457AAA" w:rsidP="00457AAA">
      <w:pPr>
        <w:numPr>
          <w:ilvl w:val="1"/>
          <w:numId w:val="5"/>
        </w:numPr>
        <w:shd w:val="clear" w:color="auto" w:fill="FFFFFF"/>
        <w:spacing w:after="240" w:line="240" w:lineRule="auto"/>
        <w:ind w:left="960"/>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xml:space="preserve">Líquidos y electrolitos en el cuerpo </w:t>
      </w:r>
    </w:p>
    <w:p w:rsidR="00457AAA" w:rsidRPr="00457AAA" w:rsidRDefault="00457AAA" w:rsidP="00457AAA">
      <w:pPr>
        <w:numPr>
          <w:ilvl w:val="1"/>
          <w:numId w:val="5"/>
        </w:numPr>
        <w:shd w:val="clear" w:color="auto" w:fill="FFFFFF"/>
        <w:spacing w:after="240" w:line="240" w:lineRule="auto"/>
        <w:ind w:left="960"/>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Valoración de la función renal</w:t>
      </w:r>
    </w:p>
    <w:p w:rsidR="00457AAA" w:rsidRPr="00457AAA" w:rsidRDefault="00457AAA" w:rsidP="00457AAA">
      <w:pPr>
        <w:numPr>
          <w:ilvl w:val="1"/>
          <w:numId w:val="5"/>
        </w:numPr>
        <w:shd w:val="clear" w:color="auto" w:fill="FFFFFF"/>
        <w:spacing w:after="240" w:line="240" w:lineRule="auto"/>
        <w:ind w:left="960"/>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Estudios relacionados con la función renal-</w:t>
      </w:r>
      <w:r w:rsidRPr="00457AAA">
        <w:rPr>
          <w:rFonts w:ascii="Arial Narrow" w:eastAsia="Times New Roman" w:hAnsi="Arial Narrow" w:cs="Segoe UI"/>
          <w:sz w:val="21"/>
          <w:szCs w:val="21"/>
          <w:lang w:eastAsia="es-ES"/>
        </w:rPr>
        <w:t xml:space="preserve"> Medios y métodos diagnósticos.</w:t>
      </w:r>
    </w:p>
    <w:p w:rsidR="00457AAA" w:rsidRPr="00457AAA" w:rsidRDefault="00457AAA" w:rsidP="00457AAA">
      <w:pPr>
        <w:numPr>
          <w:ilvl w:val="1"/>
          <w:numId w:val="5"/>
        </w:numPr>
        <w:shd w:val="clear" w:color="auto" w:fill="FFFFFF"/>
        <w:spacing w:after="240" w:line="240" w:lineRule="auto"/>
        <w:ind w:left="960"/>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xml:space="preserve">Desequilibrios </w:t>
      </w:r>
      <w:proofErr w:type="spellStart"/>
      <w:r w:rsidRPr="00457AAA">
        <w:rPr>
          <w:rFonts w:ascii="Arial Narrow" w:eastAsia="Times New Roman" w:hAnsi="Arial Narrow" w:cs="Segoe UI"/>
          <w:color w:val="000000"/>
          <w:sz w:val="21"/>
          <w:szCs w:val="21"/>
          <w:lang w:eastAsia="es-ES"/>
        </w:rPr>
        <w:t>hidroelectrolíticos</w:t>
      </w:r>
      <w:proofErr w:type="spellEnd"/>
      <w:r w:rsidRPr="00457AAA">
        <w:rPr>
          <w:rFonts w:ascii="Arial Narrow" w:eastAsia="Times New Roman" w:hAnsi="Arial Narrow" w:cs="Segoe UI"/>
          <w:color w:val="000000"/>
          <w:sz w:val="21"/>
          <w:szCs w:val="21"/>
          <w:lang w:eastAsia="es-ES"/>
        </w:rPr>
        <w:t xml:space="preserve"> </w:t>
      </w:r>
    </w:p>
    <w:p w:rsidR="00457AAA" w:rsidRPr="00457AAA" w:rsidRDefault="00457AAA" w:rsidP="00457AAA">
      <w:pPr>
        <w:numPr>
          <w:ilvl w:val="1"/>
          <w:numId w:val="5"/>
        </w:numPr>
        <w:shd w:val="clear" w:color="auto" w:fill="FFFFFF"/>
        <w:spacing w:after="240" w:line="240" w:lineRule="auto"/>
        <w:ind w:left="960"/>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Infección de vías urinarias</w:t>
      </w:r>
    </w:p>
    <w:p w:rsidR="00457AAA" w:rsidRPr="00457AAA" w:rsidRDefault="00457AAA" w:rsidP="00457AAA">
      <w:pPr>
        <w:numPr>
          <w:ilvl w:val="1"/>
          <w:numId w:val="5"/>
        </w:numPr>
        <w:shd w:val="clear" w:color="auto" w:fill="FFFFFF"/>
        <w:spacing w:after="240" w:line="300" w:lineRule="atLeast"/>
        <w:ind w:left="960"/>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Cuidados de enfermería y técnicas quirúrgicas en pacientes con patologías urológicas:</w:t>
      </w:r>
    </w:p>
    <w:p w:rsidR="00457AAA" w:rsidRPr="00457AAA" w:rsidRDefault="00457AAA" w:rsidP="00457AAA">
      <w:pPr>
        <w:shd w:val="clear" w:color="auto" w:fill="FFFFFF"/>
        <w:spacing w:after="240" w:line="240" w:lineRule="auto"/>
        <w:ind w:left="1416"/>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 xml:space="preserve">Procedimientos quirúrgicos: </w:t>
      </w:r>
      <w:proofErr w:type="spellStart"/>
      <w:r w:rsidRPr="00457AAA">
        <w:rPr>
          <w:rFonts w:ascii="Arial Narrow" w:eastAsia="Times New Roman" w:hAnsi="Arial Narrow" w:cs="Segoe UI"/>
          <w:color w:val="000000"/>
          <w:sz w:val="21"/>
          <w:szCs w:val="21"/>
          <w:lang w:eastAsia="es-ES"/>
        </w:rPr>
        <w:t>Prostatectomía</w:t>
      </w:r>
      <w:proofErr w:type="spellEnd"/>
      <w:r w:rsidRPr="00457AAA">
        <w:rPr>
          <w:rFonts w:ascii="Arial Narrow" w:eastAsia="Times New Roman" w:hAnsi="Arial Narrow" w:cs="Segoe UI"/>
          <w:color w:val="000000"/>
          <w:sz w:val="21"/>
          <w:szCs w:val="21"/>
          <w:lang w:eastAsia="es-ES"/>
        </w:rPr>
        <w:t xml:space="preserve">, nefrectomía, cirugía </w:t>
      </w:r>
      <w:proofErr w:type="spellStart"/>
      <w:r w:rsidRPr="00457AAA">
        <w:rPr>
          <w:rFonts w:ascii="Arial Narrow" w:eastAsia="Times New Roman" w:hAnsi="Arial Narrow" w:cs="Segoe UI"/>
          <w:color w:val="000000"/>
          <w:sz w:val="21"/>
          <w:szCs w:val="21"/>
          <w:lang w:eastAsia="es-ES"/>
        </w:rPr>
        <w:t>urolitiásica</w:t>
      </w:r>
      <w:proofErr w:type="spellEnd"/>
      <w:r w:rsidRPr="00457AAA">
        <w:rPr>
          <w:rFonts w:ascii="Arial Narrow" w:eastAsia="Times New Roman" w:hAnsi="Arial Narrow" w:cs="Segoe UI"/>
          <w:color w:val="000000"/>
          <w:sz w:val="21"/>
          <w:szCs w:val="21"/>
          <w:lang w:eastAsia="es-ES"/>
        </w:rPr>
        <w:t>,</w:t>
      </w:r>
    </w:p>
    <w:p w:rsidR="00457AAA" w:rsidRPr="00457AAA" w:rsidRDefault="00457AAA" w:rsidP="00457AAA">
      <w:pPr>
        <w:shd w:val="clear" w:color="auto" w:fill="FFFFFF"/>
        <w:spacing w:after="240" w:line="240" w:lineRule="auto"/>
        <w:ind w:left="1416"/>
        <w:jc w:val="both"/>
        <w:rPr>
          <w:rFonts w:ascii="Segoe UI" w:eastAsia="Times New Roman" w:hAnsi="Segoe UI" w:cs="Segoe UI"/>
          <w:color w:val="000000"/>
          <w:sz w:val="21"/>
          <w:szCs w:val="21"/>
          <w:lang w:eastAsia="es-ES"/>
        </w:rPr>
      </w:pPr>
      <w:proofErr w:type="spellStart"/>
      <w:proofErr w:type="gramStart"/>
      <w:r w:rsidRPr="00457AAA">
        <w:rPr>
          <w:rFonts w:ascii="Arial Narrow" w:eastAsia="Times New Roman" w:hAnsi="Arial Narrow" w:cs="Segoe UI"/>
          <w:color w:val="000000"/>
          <w:sz w:val="21"/>
          <w:szCs w:val="21"/>
          <w:lang w:eastAsia="es-ES"/>
        </w:rPr>
        <w:t>hipospadias</w:t>
      </w:r>
      <w:proofErr w:type="spellEnd"/>
      <w:proofErr w:type="gramEnd"/>
      <w:r w:rsidRPr="00457AAA">
        <w:rPr>
          <w:rFonts w:ascii="Arial Narrow" w:eastAsia="Times New Roman" w:hAnsi="Arial Narrow" w:cs="Segoe UI"/>
          <w:color w:val="000000"/>
          <w:sz w:val="21"/>
          <w:szCs w:val="21"/>
          <w:lang w:eastAsia="es-ES"/>
        </w:rPr>
        <w:t xml:space="preserve">, </w:t>
      </w:r>
      <w:proofErr w:type="spellStart"/>
      <w:r w:rsidRPr="00457AAA">
        <w:rPr>
          <w:rFonts w:ascii="Arial Narrow" w:eastAsia="Times New Roman" w:hAnsi="Arial Narrow" w:cs="Segoe UI"/>
          <w:color w:val="000000"/>
          <w:sz w:val="21"/>
          <w:szCs w:val="21"/>
          <w:lang w:eastAsia="es-ES"/>
        </w:rPr>
        <w:t>varicocelectomía</w:t>
      </w:r>
      <w:proofErr w:type="spellEnd"/>
      <w:r w:rsidRPr="00457AAA">
        <w:rPr>
          <w:rFonts w:ascii="Arial Narrow" w:eastAsia="Times New Roman" w:hAnsi="Arial Narrow" w:cs="Segoe UI"/>
          <w:color w:val="000000"/>
          <w:sz w:val="21"/>
          <w:szCs w:val="21"/>
          <w:lang w:eastAsia="es-ES"/>
        </w:rPr>
        <w:t xml:space="preserve">, </w:t>
      </w:r>
      <w:proofErr w:type="spellStart"/>
      <w:r w:rsidRPr="00457AAA">
        <w:rPr>
          <w:rFonts w:ascii="Arial Narrow" w:eastAsia="Times New Roman" w:hAnsi="Arial Narrow" w:cs="Segoe UI"/>
          <w:color w:val="000000"/>
          <w:sz w:val="21"/>
          <w:szCs w:val="21"/>
          <w:lang w:eastAsia="es-ES"/>
        </w:rPr>
        <w:t>cistostomía</w:t>
      </w:r>
      <w:proofErr w:type="spellEnd"/>
      <w:r w:rsidRPr="00457AAA">
        <w:rPr>
          <w:rFonts w:ascii="Arial Narrow" w:eastAsia="Times New Roman" w:hAnsi="Arial Narrow" w:cs="Segoe UI"/>
          <w:color w:val="000000"/>
          <w:sz w:val="21"/>
          <w:szCs w:val="21"/>
          <w:lang w:eastAsia="es-ES"/>
        </w:rPr>
        <w:t xml:space="preserve">, colocación de catéter para diálisis, traumatismos, derivaciones urinarias y manejo de estomas, cirugía endoscópica urológica, </w:t>
      </w:r>
      <w:proofErr w:type="spellStart"/>
      <w:r w:rsidRPr="00457AAA">
        <w:rPr>
          <w:rFonts w:ascii="Arial Narrow" w:eastAsia="Times New Roman" w:hAnsi="Arial Narrow" w:cs="Segoe UI"/>
          <w:color w:val="000000"/>
          <w:sz w:val="21"/>
          <w:szCs w:val="21"/>
          <w:lang w:eastAsia="es-ES"/>
        </w:rPr>
        <w:t>transplante</w:t>
      </w:r>
      <w:proofErr w:type="spellEnd"/>
      <w:r w:rsidRPr="00457AAA">
        <w:rPr>
          <w:rFonts w:ascii="Arial Narrow" w:eastAsia="Times New Roman" w:hAnsi="Arial Narrow" w:cs="Segoe UI"/>
          <w:color w:val="000000"/>
          <w:sz w:val="21"/>
          <w:szCs w:val="21"/>
          <w:lang w:eastAsia="es-ES"/>
        </w:rPr>
        <w:t xml:space="preserve"> renal.</w:t>
      </w:r>
    </w:p>
    <w:p w:rsidR="00457AAA" w:rsidRPr="00457AAA" w:rsidRDefault="00457AAA" w:rsidP="00457AAA">
      <w:pPr>
        <w:numPr>
          <w:ilvl w:val="1"/>
          <w:numId w:val="6"/>
        </w:numPr>
        <w:shd w:val="clear" w:color="auto" w:fill="FFFFFF"/>
        <w:spacing w:after="240" w:line="300" w:lineRule="atLeast"/>
        <w:ind w:left="960"/>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lastRenderedPageBreak/>
        <w:t>Cuidados de enfermería y en pacientes con patologías nefrológicas-</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Insuficiencia renal aguda. Cuidados de enfermería.</w:t>
      </w:r>
    </w:p>
    <w:p w:rsidR="00457AAA" w:rsidRPr="00457AAA" w:rsidRDefault="00457AAA" w:rsidP="00457AAA">
      <w:pPr>
        <w:shd w:val="clear" w:color="auto" w:fill="FFFFFF"/>
        <w:spacing w:after="240" w:line="300" w:lineRule="atLeast"/>
        <w:ind w:left="1080"/>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Insuficiencia renal crónica. Cuidados de enfermería en pacientes sometidos a diálisis.</w:t>
      </w:r>
    </w:p>
    <w:p w:rsidR="00457AAA" w:rsidRPr="00457AAA" w:rsidRDefault="00457AAA" w:rsidP="00457AAA">
      <w:pPr>
        <w:shd w:val="clear" w:color="auto" w:fill="FFFFFF"/>
        <w:spacing w:after="240" w:line="300" w:lineRule="atLeast"/>
        <w:ind w:left="1080"/>
        <w:jc w:val="both"/>
        <w:rPr>
          <w:rFonts w:ascii="Segoe UI" w:eastAsia="Times New Roman" w:hAnsi="Segoe UI" w:cs="Segoe UI"/>
          <w:color w:val="000000"/>
          <w:sz w:val="21"/>
          <w:szCs w:val="21"/>
          <w:lang w:eastAsia="es-ES"/>
        </w:rPr>
      </w:pPr>
      <w:r w:rsidRPr="00457AAA">
        <w:rPr>
          <w:rFonts w:ascii="Arial Narrow" w:eastAsia="Times New Roman" w:hAnsi="Arial Narrow" w:cs="Segoe UI"/>
          <w:color w:val="000000"/>
          <w:sz w:val="21"/>
          <w:szCs w:val="21"/>
          <w:lang w:eastAsia="es-ES"/>
        </w:rPr>
        <w:t>Atención de enfermería en las nefropatías glomerulares y tubulares.</w:t>
      </w:r>
    </w:p>
    <w:p w:rsidR="00457AAA" w:rsidRPr="00457AAA" w:rsidRDefault="00457AAA" w:rsidP="00457AAA">
      <w:pPr>
        <w:shd w:val="clear" w:color="auto" w:fill="FFFFFF"/>
        <w:spacing w:after="240" w:line="240" w:lineRule="auto"/>
        <w:jc w:val="both"/>
        <w:rPr>
          <w:rFonts w:ascii="Segoe UI" w:eastAsia="Times New Roman" w:hAnsi="Segoe UI" w:cs="Segoe UI"/>
          <w:color w:val="000000"/>
          <w:sz w:val="21"/>
          <w:szCs w:val="21"/>
          <w:lang w:eastAsia="es-ES"/>
        </w:rPr>
      </w:pPr>
      <w:r w:rsidRPr="00457AAA">
        <w:rPr>
          <w:rFonts w:ascii="Arial Narrow" w:eastAsia="Times New Roman" w:hAnsi="Arial Narrow" w:cs="Segoe UI"/>
          <w:b/>
          <w:bCs/>
          <w:color w:val="000000"/>
          <w:sz w:val="21"/>
          <w:szCs w:val="21"/>
          <w:lang w:eastAsia="es-ES"/>
        </w:rPr>
        <w:t>BIBLIOGRAFIA</w:t>
      </w:r>
    </w:p>
    <w:p w:rsidR="00457AAA" w:rsidRPr="00457AAA" w:rsidRDefault="00457AAA" w:rsidP="00457AAA">
      <w:pPr>
        <w:shd w:val="clear" w:color="auto" w:fill="FFFFFF"/>
        <w:spacing w:before="120" w:after="240" w:line="240" w:lineRule="auto"/>
        <w:ind w:left="360" w:right="435"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1"/>
          <w:szCs w:val="21"/>
          <w:lang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color w:val="000000"/>
          <w:sz w:val="21"/>
          <w:szCs w:val="21"/>
          <w:lang w:eastAsia="es-ES"/>
        </w:rPr>
        <w:t xml:space="preserve">P. </w:t>
      </w:r>
      <w:proofErr w:type="spellStart"/>
      <w:r w:rsidRPr="00457AAA">
        <w:rPr>
          <w:rFonts w:ascii="Arial Narrow" w:eastAsia="Times New Roman" w:hAnsi="Arial Narrow" w:cs="Segoe UI"/>
          <w:color w:val="000000"/>
          <w:sz w:val="21"/>
          <w:szCs w:val="21"/>
          <w:lang w:eastAsia="es-ES"/>
        </w:rPr>
        <w:t>Szekeres</w:t>
      </w:r>
      <w:proofErr w:type="spellEnd"/>
      <w:r w:rsidRPr="00457AAA">
        <w:rPr>
          <w:rFonts w:ascii="Arial Narrow" w:eastAsia="Times New Roman" w:hAnsi="Arial Narrow" w:cs="Segoe UI"/>
          <w:color w:val="000000"/>
          <w:sz w:val="21"/>
          <w:szCs w:val="21"/>
          <w:lang w:eastAsia="es-ES"/>
        </w:rPr>
        <w:t xml:space="preserve">, J. Metz, G. </w:t>
      </w:r>
      <w:proofErr w:type="spellStart"/>
      <w:r w:rsidRPr="00457AAA">
        <w:rPr>
          <w:rFonts w:ascii="Arial Narrow" w:eastAsia="Times New Roman" w:hAnsi="Arial Narrow" w:cs="Segoe UI"/>
          <w:color w:val="000000"/>
          <w:sz w:val="21"/>
          <w:szCs w:val="21"/>
          <w:lang w:eastAsia="es-ES"/>
        </w:rPr>
        <w:t>Fluit</w:t>
      </w:r>
      <w:proofErr w:type="spellEnd"/>
      <w:r w:rsidRPr="00457AAA">
        <w:rPr>
          <w:rFonts w:ascii="Arial Narrow" w:eastAsia="Times New Roman" w:hAnsi="Arial Narrow" w:cs="Segoe UI"/>
          <w:color w:val="000000"/>
          <w:sz w:val="21"/>
          <w:szCs w:val="21"/>
          <w:lang w:eastAsia="es-ES"/>
        </w:rPr>
        <w:t xml:space="preserve">, A. </w:t>
      </w:r>
      <w:proofErr w:type="spellStart"/>
      <w:r w:rsidRPr="00457AAA">
        <w:rPr>
          <w:rFonts w:ascii="Arial Narrow" w:eastAsia="Times New Roman" w:hAnsi="Arial Narrow" w:cs="Segoe UI"/>
          <w:color w:val="000000"/>
          <w:sz w:val="21"/>
          <w:szCs w:val="21"/>
          <w:lang w:eastAsia="es-ES"/>
        </w:rPr>
        <w:t>Ringler</w:t>
      </w:r>
      <w:proofErr w:type="spellEnd"/>
      <w:r w:rsidRPr="00457AAA">
        <w:rPr>
          <w:rFonts w:ascii="Arial Narrow" w:eastAsia="Times New Roman" w:hAnsi="Arial Narrow" w:cs="Segoe UI"/>
          <w:color w:val="000000"/>
          <w:sz w:val="21"/>
          <w:szCs w:val="21"/>
          <w:lang w:eastAsia="es-ES"/>
        </w:rPr>
        <w:t xml:space="preserve">, </w:t>
      </w:r>
      <w:r w:rsidRPr="00457AAA">
        <w:rPr>
          <w:rFonts w:ascii="Arial Narrow" w:eastAsia="Times New Roman" w:hAnsi="Arial Narrow" w:cs="Segoe UI"/>
          <w:b/>
          <w:bCs/>
          <w:i/>
          <w:iCs/>
          <w:color w:val="000000"/>
          <w:sz w:val="21"/>
          <w:szCs w:val="21"/>
          <w:lang w:eastAsia="es-ES"/>
        </w:rPr>
        <w:t>El papel de las habilidades en la educación médica</w:t>
      </w:r>
      <w:r w:rsidRPr="00457AAA">
        <w:rPr>
          <w:rFonts w:ascii="Arial Narrow" w:eastAsia="Times New Roman" w:hAnsi="Arial Narrow" w:cs="Segoe UI"/>
          <w:b/>
          <w:bCs/>
          <w:color w:val="000000"/>
          <w:sz w:val="21"/>
          <w:szCs w:val="21"/>
          <w:lang w:eastAsia="es-ES"/>
        </w:rPr>
        <w:t xml:space="preserve">, </w:t>
      </w:r>
      <w:r w:rsidRPr="00457AAA">
        <w:rPr>
          <w:rFonts w:ascii="Arial Narrow" w:eastAsia="Times New Roman" w:hAnsi="Arial Narrow" w:cs="Segoe UI"/>
          <w:color w:val="000000"/>
          <w:sz w:val="21"/>
          <w:szCs w:val="21"/>
          <w:lang w:eastAsia="es-ES"/>
        </w:rPr>
        <w:t xml:space="preserve">en Metz J., Patricio M., Peinado J. M., </w:t>
      </w:r>
      <w:proofErr w:type="spellStart"/>
      <w:r w:rsidRPr="00457AAA">
        <w:rPr>
          <w:rFonts w:ascii="Arial Narrow" w:eastAsia="Times New Roman" w:hAnsi="Arial Narrow" w:cs="Segoe UI"/>
          <w:color w:val="000000"/>
          <w:sz w:val="21"/>
          <w:szCs w:val="21"/>
          <w:lang w:eastAsia="es-ES"/>
        </w:rPr>
        <w:t>Péter</w:t>
      </w:r>
      <w:proofErr w:type="spellEnd"/>
      <w:r w:rsidRPr="00457AAA">
        <w:rPr>
          <w:rFonts w:ascii="Arial Narrow" w:eastAsia="Times New Roman" w:hAnsi="Arial Narrow" w:cs="Segoe UI"/>
          <w:color w:val="000000"/>
          <w:sz w:val="21"/>
          <w:szCs w:val="21"/>
          <w:lang w:eastAsia="es-ES"/>
        </w:rPr>
        <w:t xml:space="preserve"> </w:t>
      </w:r>
      <w:proofErr w:type="spellStart"/>
      <w:r w:rsidRPr="00457AAA">
        <w:rPr>
          <w:rFonts w:ascii="Arial Narrow" w:eastAsia="Times New Roman" w:hAnsi="Arial Narrow" w:cs="Segoe UI"/>
          <w:color w:val="000000"/>
          <w:sz w:val="21"/>
          <w:szCs w:val="21"/>
          <w:lang w:eastAsia="es-ES"/>
        </w:rPr>
        <w:t>Szekeres</w:t>
      </w:r>
      <w:proofErr w:type="spellEnd"/>
      <w:r w:rsidRPr="00457AAA">
        <w:rPr>
          <w:rFonts w:ascii="Arial Narrow" w:eastAsia="Times New Roman" w:hAnsi="Arial Narrow" w:cs="Segoe UI"/>
          <w:color w:val="000000"/>
          <w:sz w:val="21"/>
          <w:szCs w:val="21"/>
          <w:lang w:eastAsia="es-ES"/>
        </w:rPr>
        <w:t xml:space="preserve">, Eds. Recursos para Profesores en la Enseñanza de Habilidades Medicas. </w:t>
      </w:r>
      <w:proofErr w:type="spellStart"/>
      <w:r w:rsidRPr="00457AAA">
        <w:rPr>
          <w:rFonts w:ascii="Arial Narrow" w:eastAsia="Times New Roman" w:hAnsi="Arial Narrow" w:cs="Segoe UI"/>
          <w:color w:val="000000"/>
          <w:sz w:val="21"/>
          <w:szCs w:val="21"/>
          <w:lang w:eastAsia="es-ES"/>
        </w:rPr>
        <w:t>EuroSkillsGroup</w:t>
      </w:r>
      <w:proofErr w:type="spellEnd"/>
      <w:r w:rsidRPr="00457AAA">
        <w:rPr>
          <w:rFonts w:ascii="Arial Narrow" w:eastAsia="Times New Roman" w:hAnsi="Arial Narrow" w:cs="Segoe UI"/>
          <w:color w:val="000000"/>
          <w:sz w:val="21"/>
          <w:szCs w:val="21"/>
          <w:lang w:eastAsia="es-ES"/>
        </w:rPr>
        <w:t>, 1999</w:t>
      </w:r>
      <w:proofErr w:type="gramStart"/>
      <w:r w:rsidRPr="00457AAA">
        <w:rPr>
          <w:rFonts w:ascii="Arial Narrow" w:eastAsia="Times New Roman" w:hAnsi="Arial Narrow" w:cs="Segoe UI"/>
          <w:color w:val="000000"/>
          <w:sz w:val="21"/>
          <w:szCs w:val="21"/>
          <w:lang w:eastAsia="es-ES"/>
        </w:rPr>
        <w:t>,Capítulo</w:t>
      </w:r>
      <w:proofErr w:type="gramEnd"/>
      <w:r w:rsidRPr="00457AAA">
        <w:rPr>
          <w:rFonts w:ascii="Arial Narrow" w:eastAsia="Times New Roman" w:hAnsi="Arial Narrow" w:cs="Segoe UI"/>
          <w:color w:val="000000"/>
          <w:sz w:val="21"/>
          <w:szCs w:val="21"/>
          <w:lang w:eastAsia="es-ES"/>
        </w:rPr>
        <w:t xml:space="preserve"> 1</w:t>
      </w:r>
    </w:p>
    <w:p w:rsidR="00457AAA" w:rsidRPr="00457AAA" w:rsidRDefault="00457AAA" w:rsidP="00457AAA">
      <w:pPr>
        <w:shd w:val="clear" w:color="auto" w:fill="FFFFFF"/>
        <w:spacing w:before="120" w:after="240" w:line="240" w:lineRule="auto"/>
        <w:ind w:left="360" w:right="435"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1"/>
          <w:szCs w:val="21"/>
          <w:lang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b/>
          <w:bCs/>
          <w:color w:val="000000"/>
          <w:sz w:val="21"/>
          <w:szCs w:val="21"/>
          <w:lang w:eastAsia="es-ES"/>
        </w:rPr>
        <w:t>Fisiología Humana</w:t>
      </w:r>
      <w:r w:rsidRPr="00457AAA">
        <w:rPr>
          <w:rFonts w:ascii="Arial Narrow" w:eastAsia="Times New Roman" w:hAnsi="Arial Narrow" w:cs="Segoe UI"/>
          <w:color w:val="000000"/>
          <w:sz w:val="21"/>
          <w:szCs w:val="21"/>
          <w:lang w:eastAsia="es-ES"/>
        </w:rPr>
        <w:t xml:space="preserve"> </w:t>
      </w:r>
      <w:proofErr w:type="spellStart"/>
      <w:r w:rsidRPr="00457AAA">
        <w:rPr>
          <w:rFonts w:ascii="Arial Narrow" w:eastAsia="Times New Roman" w:hAnsi="Arial Narrow" w:cs="Segoe UI"/>
          <w:color w:val="000000"/>
          <w:sz w:val="21"/>
          <w:szCs w:val="21"/>
          <w:lang w:eastAsia="es-ES"/>
        </w:rPr>
        <w:t>Guyton</w:t>
      </w:r>
      <w:proofErr w:type="spellEnd"/>
      <w:r w:rsidRPr="00457AAA">
        <w:rPr>
          <w:rFonts w:ascii="Arial Narrow" w:eastAsia="Times New Roman" w:hAnsi="Arial Narrow" w:cs="Segoe UI"/>
          <w:color w:val="000000"/>
          <w:sz w:val="21"/>
          <w:szCs w:val="21"/>
          <w:lang w:eastAsia="es-ES"/>
        </w:rPr>
        <w:t xml:space="preserve"> 10ª Edición. Ed. </w:t>
      </w:r>
      <w:proofErr w:type="gramStart"/>
      <w:r w:rsidRPr="00457AAA">
        <w:rPr>
          <w:rFonts w:ascii="Arial Narrow" w:eastAsia="Times New Roman" w:hAnsi="Arial Narrow" w:cs="Segoe UI"/>
          <w:color w:val="000000"/>
          <w:sz w:val="21"/>
          <w:szCs w:val="21"/>
          <w:lang w:eastAsia="es-ES"/>
        </w:rPr>
        <w:t>Interamericana</w:t>
      </w:r>
      <w:proofErr w:type="gramEnd"/>
      <w:r w:rsidRPr="00457AAA">
        <w:rPr>
          <w:rFonts w:ascii="Arial Narrow" w:eastAsia="Times New Roman" w:hAnsi="Arial Narrow" w:cs="Segoe UI"/>
          <w:color w:val="000000"/>
          <w:sz w:val="21"/>
          <w:szCs w:val="21"/>
          <w:lang w:eastAsia="es-ES"/>
        </w:rPr>
        <w:t xml:space="preserve"> </w:t>
      </w:r>
    </w:p>
    <w:p w:rsidR="00457AAA" w:rsidRPr="00457AAA" w:rsidRDefault="00457AAA" w:rsidP="00457AAA">
      <w:pPr>
        <w:shd w:val="clear" w:color="auto" w:fill="FFFFFF"/>
        <w:spacing w:before="120" w:after="240" w:line="240" w:lineRule="auto"/>
        <w:ind w:left="360" w:right="435"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1"/>
          <w:szCs w:val="21"/>
          <w:lang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b/>
          <w:bCs/>
          <w:color w:val="000000"/>
          <w:sz w:val="21"/>
          <w:szCs w:val="21"/>
          <w:lang w:eastAsia="es-ES"/>
        </w:rPr>
        <w:t>Patología Humana</w:t>
      </w:r>
      <w:r w:rsidRPr="00457AAA">
        <w:rPr>
          <w:rFonts w:ascii="Arial Narrow" w:eastAsia="Times New Roman" w:hAnsi="Arial Narrow" w:cs="Segoe UI"/>
          <w:color w:val="000000"/>
          <w:sz w:val="21"/>
          <w:szCs w:val="21"/>
          <w:lang w:eastAsia="es-ES"/>
        </w:rPr>
        <w:t xml:space="preserve"> </w:t>
      </w:r>
      <w:proofErr w:type="spellStart"/>
      <w:r w:rsidRPr="00457AAA">
        <w:rPr>
          <w:rFonts w:ascii="Arial Narrow" w:eastAsia="Times New Roman" w:hAnsi="Arial Narrow" w:cs="Segoe UI"/>
          <w:color w:val="000000"/>
          <w:sz w:val="21"/>
          <w:szCs w:val="21"/>
          <w:lang w:eastAsia="es-ES"/>
        </w:rPr>
        <w:t>Kumar</w:t>
      </w:r>
      <w:proofErr w:type="spellEnd"/>
      <w:r w:rsidRPr="00457AAA">
        <w:rPr>
          <w:rFonts w:ascii="Arial Narrow" w:eastAsia="Times New Roman" w:hAnsi="Arial Narrow" w:cs="Segoe UI"/>
          <w:color w:val="000000"/>
          <w:sz w:val="21"/>
          <w:szCs w:val="21"/>
          <w:lang w:eastAsia="es-ES"/>
        </w:rPr>
        <w:t>/</w:t>
      </w:r>
      <w:proofErr w:type="spellStart"/>
      <w:r w:rsidRPr="00457AAA">
        <w:rPr>
          <w:rFonts w:ascii="Arial Narrow" w:eastAsia="Times New Roman" w:hAnsi="Arial Narrow" w:cs="Segoe UI"/>
          <w:color w:val="000000"/>
          <w:sz w:val="21"/>
          <w:szCs w:val="21"/>
          <w:lang w:eastAsia="es-ES"/>
        </w:rPr>
        <w:t>Cotran</w:t>
      </w:r>
      <w:proofErr w:type="spellEnd"/>
      <w:r w:rsidRPr="00457AAA">
        <w:rPr>
          <w:rFonts w:ascii="Arial Narrow" w:eastAsia="Times New Roman" w:hAnsi="Arial Narrow" w:cs="Segoe UI"/>
          <w:color w:val="000000"/>
          <w:sz w:val="21"/>
          <w:szCs w:val="21"/>
          <w:lang w:eastAsia="es-ES"/>
        </w:rPr>
        <w:t>/</w:t>
      </w:r>
      <w:proofErr w:type="spellStart"/>
      <w:r w:rsidRPr="00457AAA">
        <w:rPr>
          <w:rFonts w:ascii="Arial Narrow" w:eastAsia="Times New Roman" w:hAnsi="Arial Narrow" w:cs="Segoe UI"/>
          <w:color w:val="000000"/>
          <w:sz w:val="21"/>
          <w:szCs w:val="21"/>
          <w:lang w:eastAsia="es-ES"/>
        </w:rPr>
        <w:t>Robbins</w:t>
      </w:r>
      <w:proofErr w:type="spellEnd"/>
      <w:r w:rsidRPr="00457AAA">
        <w:rPr>
          <w:rFonts w:ascii="Arial Narrow" w:eastAsia="Times New Roman" w:hAnsi="Arial Narrow" w:cs="Segoe UI"/>
          <w:color w:val="000000"/>
          <w:sz w:val="21"/>
          <w:szCs w:val="21"/>
          <w:lang w:eastAsia="es-ES"/>
        </w:rPr>
        <w:t xml:space="preserve"> 5ª Edición. Ed. </w:t>
      </w:r>
      <w:proofErr w:type="gramStart"/>
      <w:r w:rsidRPr="00457AAA">
        <w:rPr>
          <w:rFonts w:ascii="Arial Narrow" w:eastAsia="Times New Roman" w:hAnsi="Arial Narrow" w:cs="Segoe UI"/>
          <w:color w:val="000000"/>
          <w:sz w:val="21"/>
          <w:szCs w:val="21"/>
          <w:lang w:eastAsia="es-ES"/>
        </w:rPr>
        <w:t>Interamericana</w:t>
      </w:r>
      <w:proofErr w:type="gramEnd"/>
    </w:p>
    <w:p w:rsidR="00457AAA" w:rsidRPr="00457AAA" w:rsidRDefault="00457AAA" w:rsidP="00457AAA">
      <w:pPr>
        <w:shd w:val="clear" w:color="auto" w:fill="FFFFFF"/>
        <w:spacing w:before="120" w:after="240" w:line="240" w:lineRule="auto"/>
        <w:ind w:left="360" w:right="435"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1"/>
          <w:szCs w:val="21"/>
          <w:lang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b/>
          <w:bCs/>
          <w:color w:val="000000"/>
          <w:sz w:val="21"/>
          <w:szCs w:val="21"/>
          <w:lang w:eastAsia="es-ES"/>
        </w:rPr>
        <w:t>Fundamentos de Fisiopatología</w:t>
      </w:r>
      <w:r w:rsidRPr="00457AAA">
        <w:rPr>
          <w:rFonts w:ascii="Arial Narrow" w:eastAsia="Times New Roman" w:hAnsi="Arial Narrow" w:cs="Segoe UI"/>
          <w:color w:val="000000"/>
          <w:sz w:val="21"/>
          <w:szCs w:val="21"/>
          <w:lang w:eastAsia="es-ES"/>
        </w:rPr>
        <w:t xml:space="preserve"> A. </w:t>
      </w:r>
      <w:proofErr w:type="spellStart"/>
      <w:r w:rsidRPr="00457AAA">
        <w:rPr>
          <w:rFonts w:ascii="Arial Narrow" w:eastAsia="Times New Roman" w:hAnsi="Arial Narrow" w:cs="Segoe UI"/>
          <w:color w:val="000000"/>
          <w:sz w:val="21"/>
          <w:szCs w:val="21"/>
          <w:lang w:eastAsia="es-ES"/>
        </w:rPr>
        <w:t>Esteller</w:t>
      </w:r>
      <w:proofErr w:type="spellEnd"/>
      <w:r w:rsidRPr="00457AAA">
        <w:rPr>
          <w:rFonts w:ascii="Arial Narrow" w:eastAsia="Times New Roman" w:hAnsi="Arial Narrow" w:cs="Segoe UI"/>
          <w:color w:val="000000"/>
          <w:sz w:val="21"/>
          <w:szCs w:val="21"/>
          <w:lang w:eastAsia="es-ES"/>
        </w:rPr>
        <w:t xml:space="preserve">/M. Cordero. McGraw-Hill · Interamericana </w:t>
      </w:r>
    </w:p>
    <w:p w:rsidR="00457AAA" w:rsidRPr="00457AAA" w:rsidRDefault="00457AAA" w:rsidP="00457AAA">
      <w:pPr>
        <w:shd w:val="clear" w:color="auto" w:fill="FFFFFF"/>
        <w:spacing w:before="120" w:after="240" w:line="240" w:lineRule="auto"/>
        <w:ind w:left="360" w:right="435"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1"/>
          <w:szCs w:val="21"/>
          <w:lang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b/>
          <w:bCs/>
          <w:color w:val="000000"/>
          <w:sz w:val="21"/>
          <w:szCs w:val="21"/>
          <w:lang w:eastAsia="es-ES"/>
        </w:rPr>
        <w:t>Fisiopatología y bioquímica</w:t>
      </w:r>
      <w:r w:rsidRPr="00457AAA">
        <w:rPr>
          <w:rFonts w:ascii="Arial Narrow" w:eastAsia="Times New Roman" w:hAnsi="Arial Narrow" w:cs="Segoe UI"/>
          <w:color w:val="000000"/>
          <w:sz w:val="21"/>
          <w:szCs w:val="21"/>
          <w:lang w:eastAsia="es-ES"/>
        </w:rPr>
        <w:t xml:space="preserve"> </w:t>
      </w:r>
      <w:proofErr w:type="spellStart"/>
      <w:r w:rsidRPr="00457AAA">
        <w:rPr>
          <w:rFonts w:ascii="Arial Narrow" w:eastAsia="Times New Roman" w:hAnsi="Arial Narrow" w:cs="Segoe UI"/>
          <w:color w:val="000000"/>
          <w:sz w:val="21"/>
          <w:szCs w:val="21"/>
          <w:lang w:eastAsia="es-ES"/>
        </w:rPr>
        <w:t>Pfreundschuh</w:t>
      </w:r>
      <w:proofErr w:type="spellEnd"/>
      <w:r w:rsidRPr="00457AAA">
        <w:rPr>
          <w:rFonts w:ascii="Arial Narrow" w:eastAsia="Times New Roman" w:hAnsi="Arial Narrow" w:cs="Segoe UI"/>
          <w:color w:val="000000"/>
          <w:sz w:val="21"/>
          <w:szCs w:val="21"/>
          <w:lang w:eastAsia="es-ES"/>
        </w:rPr>
        <w:t>/</w:t>
      </w:r>
      <w:proofErr w:type="spellStart"/>
      <w:r w:rsidRPr="00457AAA">
        <w:rPr>
          <w:rFonts w:ascii="Arial Narrow" w:eastAsia="Times New Roman" w:hAnsi="Arial Narrow" w:cs="Segoe UI"/>
          <w:color w:val="000000"/>
          <w:sz w:val="21"/>
          <w:szCs w:val="21"/>
          <w:lang w:eastAsia="es-ES"/>
        </w:rPr>
        <w:t>Schölmerich</w:t>
      </w:r>
      <w:proofErr w:type="spellEnd"/>
      <w:r w:rsidRPr="00457AAA">
        <w:rPr>
          <w:rFonts w:ascii="Arial Narrow" w:eastAsia="Times New Roman" w:hAnsi="Arial Narrow" w:cs="Segoe UI"/>
          <w:color w:val="000000"/>
          <w:sz w:val="21"/>
          <w:szCs w:val="21"/>
          <w:lang w:eastAsia="es-ES"/>
        </w:rPr>
        <w:t xml:space="preserve">. </w:t>
      </w:r>
      <w:proofErr w:type="spellStart"/>
      <w:r w:rsidRPr="00457AAA">
        <w:rPr>
          <w:rFonts w:ascii="Arial Narrow" w:eastAsia="Times New Roman" w:hAnsi="Arial Narrow" w:cs="Segoe UI"/>
          <w:color w:val="000000"/>
          <w:sz w:val="21"/>
          <w:szCs w:val="21"/>
          <w:lang w:eastAsia="es-ES"/>
        </w:rPr>
        <w:t>Elsevier</w:t>
      </w:r>
      <w:proofErr w:type="spellEnd"/>
      <w:r w:rsidRPr="00457AAA">
        <w:rPr>
          <w:rFonts w:ascii="Arial Narrow" w:eastAsia="Times New Roman" w:hAnsi="Arial Narrow" w:cs="Segoe UI"/>
          <w:color w:val="000000"/>
          <w:sz w:val="21"/>
          <w:szCs w:val="21"/>
          <w:lang w:eastAsia="es-ES"/>
        </w:rPr>
        <w:t xml:space="preserve"> </w:t>
      </w:r>
      <w:proofErr w:type="spellStart"/>
      <w:r w:rsidRPr="00457AAA">
        <w:rPr>
          <w:rFonts w:ascii="Arial Narrow" w:eastAsia="Times New Roman" w:hAnsi="Arial Narrow" w:cs="Segoe UI"/>
          <w:color w:val="000000"/>
          <w:sz w:val="21"/>
          <w:szCs w:val="21"/>
          <w:lang w:eastAsia="es-ES"/>
        </w:rPr>
        <w:t>Science</w:t>
      </w:r>
      <w:proofErr w:type="spellEnd"/>
      <w:r w:rsidRPr="00457AAA">
        <w:rPr>
          <w:rFonts w:ascii="Arial Narrow" w:eastAsia="Times New Roman" w:hAnsi="Arial Narrow" w:cs="Segoe UI"/>
          <w:color w:val="000000"/>
          <w:sz w:val="21"/>
          <w:szCs w:val="21"/>
          <w:lang w:eastAsia="es-ES"/>
        </w:rPr>
        <w:t xml:space="preserve">, Ed. </w:t>
      </w:r>
      <w:proofErr w:type="spellStart"/>
      <w:r w:rsidRPr="00457AAA">
        <w:rPr>
          <w:rFonts w:ascii="Arial Narrow" w:eastAsia="Times New Roman" w:hAnsi="Arial Narrow" w:cs="Segoe UI"/>
          <w:color w:val="000000"/>
          <w:sz w:val="21"/>
          <w:szCs w:val="21"/>
          <w:lang w:eastAsia="es-ES"/>
        </w:rPr>
        <w:t>Har-court</w:t>
      </w:r>
      <w:proofErr w:type="spellEnd"/>
      <w:r w:rsidRPr="00457AAA">
        <w:rPr>
          <w:rFonts w:ascii="Arial Narrow" w:eastAsia="Times New Roman" w:hAnsi="Arial Narrow" w:cs="Segoe UI"/>
          <w:color w:val="000000"/>
          <w:sz w:val="21"/>
          <w:szCs w:val="21"/>
          <w:lang w:eastAsia="es-ES"/>
        </w:rPr>
        <w:t xml:space="preserve"> </w:t>
      </w:r>
    </w:p>
    <w:p w:rsidR="00457AAA" w:rsidRPr="00457AAA" w:rsidRDefault="00457AAA" w:rsidP="00457AAA">
      <w:pPr>
        <w:shd w:val="clear" w:color="auto" w:fill="FFFFFF"/>
        <w:spacing w:after="240" w:line="240" w:lineRule="auto"/>
        <w:ind w:left="360"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4"/>
          <w:szCs w:val="24"/>
          <w:lang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color w:val="000000"/>
          <w:sz w:val="24"/>
          <w:szCs w:val="24"/>
          <w:lang w:val="pt-PT" w:eastAsia="es-ES"/>
        </w:rPr>
        <w:t>Hernando L, Aljama P, Lamas S, Arias M, Caramelo C (Ed): “</w:t>
      </w:r>
      <w:r w:rsidRPr="00457AAA">
        <w:rPr>
          <w:rFonts w:ascii="Arial Narrow" w:eastAsia="Times New Roman" w:hAnsi="Arial Narrow" w:cs="Segoe UI"/>
          <w:b/>
          <w:bCs/>
          <w:color w:val="000000"/>
          <w:sz w:val="24"/>
          <w:szCs w:val="24"/>
          <w:lang w:val="pt-PT" w:eastAsia="es-ES"/>
        </w:rPr>
        <w:t>Nefrología Clínica”</w:t>
      </w:r>
      <w:r w:rsidRPr="00457AAA">
        <w:rPr>
          <w:rFonts w:ascii="Arial Narrow" w:eastAsia="Times New Roman" w:hAnsi="Arial Narrow" w:cs="Segoe UI"/>
          <w:color w:val="000000"/>
          <w:sz w:val="24"/>
          <w:szCs w:val="24"/>
          <w:lang w:val="pt-PT" w:eastAsia="es-ES"/>
        </w:rPr>
        <w:t xml:space="preserve">. </w:t>
      </w:r>
      <w:r w:rsidRPr="00457AAA">
        <w:rPr>
          <w:rFonts w:ascii="Arial Narrow" w:eastAsia="Times New Roman" w:hAnsi="Arial Narrow" w:cs="Segoe UI"/>
          <w:color w:val="000000"/>
          <w:sz w:val="24"/>
          <w:szCs w:val="24"/>
          <w:lang w:eastAsia="es-ES"/>
        </w:rPr>
        <w:t>Panamericana. Madrid. 2003. 2ª Edición.</w:t>
      </w:r>
    </w:p>
    <w:p w:rsidR="00457AAA" w:rsidRPr="00457AAA" w:rsidRDefault="00457AAA" w:rsidP="00457AAA">
      <w:pPr>
        <w:shd w:val="clear" w:color="auto" w:fill="FFFFFF"/>
        <w:spacing w:after="240" w:line="240" w:lineRule="auto"/>
        <w:ind w:left="360" w:hanging="360"/>
        <w:jc w:val="both"/>
        <w:rPr>
          <w:rFonts w:ascii="Segoe UI" w:eastAsia="Times New Roman" w:hAnsi="Segoe UI" w:cs="Segoe UI"/>
          <w:color w:val="000000"/>
          <w:sz w:val="21"/>
          <w:szCs w:val="21"/>
          <w:lang w:val="en-US" w:eastAsia="es-ES"/>
        </w:rPr>
      </w:pPr>
      <w:r w:rsidRPr="00457AAA">
        <w:rPr>
          <w:rFonts w:ascii="Symbol" w:eastAsia="Times New Roman" w:hAnsi="Symbol" w:cs="Segoe UI"/>
          <w:color w:val="000000"/>
          <w:sz w:val="24"/>
          <w:szCs w:val="24"/>
          <w:lang w:val="en-US"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color w:val="000000"/>
          <w:sz w:val="24"/>
          <w:szCs w:val="24"/>
          <w:lang w:eastAsia="es-ES"/>
        </w:rPr>
        <w:t>LORENZO V, TORRES A, HERNANDEZ D, AYUS JC (</w:t>
      </w:r>
      <w:proofErr w:type="spellStart"/>
      <w:r w:rsidRPr="00457AAA">
        <w:rPr>
          <w:rFonts w:ascii="Arial Narrow" w:eastAsia="Times New Roman" w:hAnsi="Arial Narrow" w:cs="Segoe UI"/>
          <w:color w:val="000000"/>
          <w:sz w:val="24"/>
          <w:szCs w:val="24"/>
          <w:lang w:eastAsia="es-ES"/>
        </w:rPr>
        <w:t>Ed</w:t>
      </w:r>
      <w:proofErr w:type="spellEnd"/>
      <w:r w:rsidRPr="00457AAA">
        <w:rPr>
          <w:rFonts w:ascii="Arial Narrow" w:eastAsia="Times New Roman" w:hAnsi="Arial Narrow" w:cs="Segoe UI"/>
          <w:color w:val="000000"/>
          <w:sz w:val="24"/>
          <w:szCs w:val="24"/>
          <w:lang w:eastAsia="es-ES"/>
        </w:rPr>
        <w:t xml:space="preserve">): </w:t>
      </w:r>
      <w:r w:rsidRPr="00457AAA">
        <w:rPr>
          <w:rFonts w:ascii="Arial Narrow" w:eastAsia="Times New Roman" w:hAnsi="Arial Narrow" w:cs="Segoe UI"/>
          <w:b/>
          <w:bCs/>
          <w:color w:val="000000"/>
          <w:sz w:val="24"/>
          <w:szCs w:val="24"/>
          <w:lang w:eastAsia="es-ES"/>
        </w:rPr>
        <w:t>Manual de Nefrología Clínica, Diálisis y Trasplante Renal</w:t>
      </w:r>
      <w:r w:rsidRPr="00457AAA">
        <w:rPr>
          <w:rFonts w:ascii="Arial Narrow" w:eastAsia="Times New Roman" w:hAnsi="Arial Narrow" w:cs="Segoe UI"/>
          <w:color w:val="000000"/>
          <w:sz w:val="24"/>
          <w:szCs w:val="24"/>
          <w:lang w:eastAsia="es-ES"/>
        </w:rPr>
        <w:t xml:space="preserve">. </w:t>
      </w:r>
      <w:r w:rsidRPr="00457AAA">
        <w:rPr>
          <w:rFonts w:ascii="Arial Narrow" w:eastAsia="Times New Roman" w:hAnsi="Arial Narrow" w:cs="Segoe UI"/>
          <w:color w:val="000000"/>
          <w:sz w:val="24"/>
          <w:szCs w:val="24"/>
          <w:lang w:val="en-US" w:eastAsia="es-ES"/>
        </w:rPr>
        <w:t xml:space="preserve">Harcourt Brace. </w:t>
      </w:r>
      <w:proofErr w:type="gramStart"/>
      <w:r w:rsidRPr="00457AAA">
        <w:rPr>
          <w:rFonts w:ascii="Arial Narrow" w:eastAsia="Times New Roman" w:hAnsi="Arial Narrow" w:cs="Segoe UI"/>
          <w:color w:val="000000"/>
          <w:sz w:val="24"/>
          <w:szCs w:val="24"/>
          <w:lang w:val="en-US" w:eastAsia="es-ES"/>
        </w:rPr>
        <w:t>Madrid,</w:t>
      </w:r>
      <w:r w:rsidRPr="00457AAA">
        <w:rPr>
          <w:rFonts w:ascii="Arial Narrow" w:eastAsia="Times New Roman" w:hAnsi="Arial Narrow" w:cs="Segoe UI"/>
          <w:b/>
          <w:bCs/>
          <w:color w:val="000000"/>
          <w:sz w:val="24"/>
          <w:szCs w:val="24"/>
          <w:lang w:val="en-US" w:eastAsia="es-ES"/>
        </w:rPr>
        <w:t xml:space="preserve"> </w:t>
      </w:r>
      <w:r w:rsidRPr="00457AAA">
        <w:rPr>
          <w:rFonts w:ascii="Arial Narrow" w:eastAsia="Times New Roman" w:hAnsi="Arial Narrow" w:cs="Segoe UI"/>
          <w:color w:val="000000"/>
          <w:sz w:val="24"/>
          <w:szCs w:val="24"/>
          <w:lang w:val="en-US" w:eastAsia="es-ES"/>
        </w:rPr>
        <w:t>2002.</w:t>
      </w:r>
      <w:proofErr w:type="gramEnd"/>
      <w:r w:rsidRPr="00457AAA">
        <w:rPr>
          <w:rFonts w:ascii="Arial Narrow" w:eastAsia="Times New Roman" w:hAnsi="Arial Narrow" w:cs="Segoe UI"/>
          <w:color w:val="000000"/>
          <w:sz w:val="24"/>
          <w:szCs w:val="24"/>
          <w:lang w:val="en-US" w:eastAsia="es-ES"/>
        </w:rPr>
        <w:t xml:space="preserve"> </w:t>
      </w:r>
      <w:proofErr w:type="gramStart"/>
      <w:r w:rsidRPr="00457AAA">
        <w:rPr>
          <w:rFonts w:ascii="Arial Narrow" w:eastAsia="Times New Roman" w:hAnsi="Arial Narrow" w:cs="Segoe UI"/>
          <w:color w:val="000000"/>
          <w:sz w:val="24"/>
          <w:szCs w:val="24"/>
          <w:lang w:val="en-US" w:eastAsia="es-ES"/>
        </w:rPr>
        <w:t xml:space="preserve">2ª </w:t>
      </w:r>
      <w:proofErr w:type="spellStart"/>
      <w:r w:rsidRPr="00457AAA">
        <w:rPr>
          <w:rFonts w:ascii="Arial Narrow" w:eastAsia="Times New Roman" w:hAnsi="Arial Narrow" w:cs="Segoe UI"/>
          <w:color w:val="000000"/>
          <w:sz w:val="24"/>
          <w:szCs w:val="24"/>
          <w:lang w:val="en-US" w:eastAsia="es-ES"/>
        </w:rPr>
        <w:t>Edición</w:t>
      </w:r>
      <w:proofErr w:type="spellEnd"/>
      <w:r w:rsidRPr="00457AAA">
        <w:rPr>
          <w:rFonts w:ascii="Arial Narrow" w:eastAsia="Times New Roman" w:hAnsi="Arial Narrow" w:cs="Segoe UI"/>
          <w:color w:val="000000"/>
          <w:sz w:val="24"/>
          <w:szCs w:val="24"/>
          <w:lang w:val="en-US" w:eastAsia="es-ES"/>
        </w:rPr>
        <w:t>.</w:t>
      </w:r>
      <w:proofErr w:type="gramEnd"/>
    </w:p>
    <w:p w:rsidR="00457AAA" w:rsidRPr="00457AAA" w:rsidRDefault="00457AAA" w:rsidP="00457AAA">
      <w:pPr>
        <w:shd w:val="clear" w:color="auto" w:fill="FFFFFF"/>
        <w:spacing w:after="240" w:line="240" w:lineRule="auto"/>
        <w:ind w:left="360" w:hanging="360"/>
        <w:jc w:val="both"/>
        <w:rPr>
          <w:rFonts w:ascii="Segoe UI" w:eastAsia="Times New Roman" w:hAnsi="Segoe UI" w:cs="Segoe UI"/>
          <w:color w:val="000000"/>
          <w:sz w:val="21"/>
          <w:szCs w:val="21"/>
          <w:lang w:val="en-US" w:eastAsia="es-ES"/>
        </w:rPr>
      </w:pPr>
      <w:r w:rsidRPr="00457AAA">
        <w:rPr>
          <w:rFonts w:ascii="Symbol" w:eastAsia="Times New Roman" w:hAnsi="Symbol" w:cs="Segoe UI"/>
          <w:color w:val="000000"/>
          <w:sz w:val="24"/>
          <w:szCs w:val="24"/>
          <w:lang w:val="en-US" w:eastAsia="es-ES"/>
        </w:rPr>
        <w:t></w:t>
      </w:r>
      <w:r w:rsidRPr="00457AAA">
        <w:rPr>
          <w:rFonts w:ascii="Times New Roman" w:eastAsia="Times New Roman" w:hAnsi="Times New Roman" w:cs="Times New Roman"/>
          <w:color w:val="000000"/>
          <w:sz w:val="14"/>
          <w:szCs w:val="14"/>
          <w:lang w:val="en-US" w:eastAsia="es-ES"/>
        </w:rPr>
        <w:t xml:space="preserve"> </w:t>
      </w:r>
      <w:r w:rsidRPr="00457AAA">
        <w:rPr>
          <w:rFonts w:ascii="Arial Narrow" w:eastAsia="Times New Roman" w:hAnsi="Arial Narrow" w:cs="Segoe UI"/>
          <w:color w:val="000000"/>
          <w:sz w:val="24"/>
          <w:szCs w:val="24"/>
          <w:lang w:val="en-US" w:eastAsia="es-ES"/>
        </w:rPr>
        <w:t xml:space="preserve">RJ Johnson and J </w:t>
      </w:r>
      <w:proofErr w:type="spellStart"/>
      <w:r w:rsidRPr="00457AAA">
        <w:rPr>
          <w:rFonts w:ascii="Arial Narrow" w:eastAsia="Times New Roman" w:hAnsi="Arial Narrow" w:cs="Segoe UI"/>
          <w:color w:val="000000"/>
          <w:sz w:val="24"/>
          <w:szCs w:val="24"/>
          <w:lang w:val="en-US" w:eastAsia="es-ES"/>
        </w:rPr>
        <w:t>Feehally</w:t>
      </w:r>
      <w:proofErr w:type="spellEnd"/>
      <w:r w:rsidRPr="00457AAA">
        <w:rPr>
          <w:rFonts w:ascii="Arial Narrow" w:eastAsia="Times New Roman" w:hAnsi="Arial Narrow" w:cs="Segoe UI"/>
          <w:color w:val="000000"/>
          <w:sz w:val="24"/>
          <w:szCs w:val="24"/>
          <w:lang w:val="en-US" w:eastAsia="es-ES"/>
        </w:rPr>
        <w:t xml:space="preserve"> (Ed): </w:t>
      </w:r>
      <w:r w:rsidRPr="00457AAA">
        <w:rPr>
          <w:rFonts w:ascii="Arial Narrow" w:eastAsia="Times New Roman" w:hAnsi="Arial Narrow" w:cs="Segoe UI"/>
          <w:b/>
          <w:bCs/>
          <w:color w:val="000000"/>
          <w:sz w:val="24"/>
          <w:szCs w:val="24"/>
          <w:lang w:val="en-US" w:eastAsia="es-ES"/>
        </w:rPr>
        <w:t>Comprehensive Clinical Nephrology.</w:t>
      </w:r>
      <w:r w:rsidRPr="00457AAA">
        <w:rPr>
          <w:rFonts w:ascii="Arial Narrow" w:eastAsia="Times New Roman" w:hAnsi="Arial Narrow" w:cs="Segoe UI"/>
          <w:color w:val="000000"/>
          <w:sz w:val="24"/>
          <w:szCs w:val="24"/>
          <w:lang w:val="en-US" w:eastAsia="es-ES"/>
        </w:rPr>
        <w:t xml:space="preserve"> Mosby. </w:t>
      </w:r>
      <w:proofErr w:type="spellStart"/>
      <w:proofErr w:type="gramStart"/>
      <w:r w:rsidRPr="00457AAA">
        <w:rPr>
          <w:rFonts w:ascii="Arial Narrow" w:eastAsia="Times New Roman" w:hAnsi="Arial Narrow" w:cs="Segoe UI"/>
          <w:color w:val="000000"/>
          <w:sz w:val="24"/>
          <w:szCs w:val="24"/>
          <w:lang w:val="en-US" w:eastAsia="es-ES"/>
        </w:rPr>
        <w:t>Edimburgo</w:t>
      </w:r>
      <w:proofErr w:type="spellEnd"/>
      <w:r w:rsidRPr="00457AAA">
        <w:rPr>
          <w:rFonts w:ascii="Arial Narrow" w:eastAsia="Times New Roman" w:hAnsi="Arial Narrow" w:cs="Segoe UI"/>
          <w:color w:val="000000"/>
          <w:sz w:val="24"/>
          <w:szCs w:val="24"/>
          <w:lang w:val="en-US" w:eastAsia="es-ES"/>
        </w:rPr>
        <w:t xml:space="preserve"> 2003.</w:t>
      </w:r>
      <w:proofErr w:type="gramEnd"/>
      <w:r w:rsidRPr="00457AAA">
        <w:rPr>
          <w:rFonts w:ascii="Arial Narrow" w:eastAsia="Times New Roman" w:hAnsi="Arial Narrow" w:cs="Segoe UI"/>
          <w:color w:val="000000"/>
          <w:sz w:val="24"/>
          <w:szCs w:val="24"/>
          <w:lang w:val="en-US" w:eastAsia="es-ES"/>
        </w:rPr>
        <w:t xml:space="preserve"> </w:t>
      </w:r>
      <w:proofErr w:type="gramStart"/>
      <w:r w:rsidRPr="00457AAA">
        <w:rPr>
          <w:rFonts w:ascii="Arial Narrow" w:eastAsia="Times New Roman" w:hAnsi="Arial Narrow" w:cs="Segoe UI"/>
          <w:color w:val="000000"/>
          <w:sz w:val="24"/>
          <w:szCs w:val="24"/>
          <w:lang w:val="en-US" w:eastAsia="es-ES"/>
        </w:rPr>
        <w:t>2nd Edition.</w:t>
      </w:r>
      <w:proofErr w:type="gramEnd"/>
    </w:p>
    <w:p w:rsidR="00457AAA" w:rsidRPr="00457AAA" w:rsidRDefault="00457AAA" w:rsidP="00457AAA">
      <w:pPr>
        <w:shd w:val="clear" w:color="auto" w:fill="FFFFFF"/>
        <w:spacing w:after="240" w:line="240" w:lineRule="auto"/>
        <w:ind w:left="360" w:hanging="360"/>
        <w:jc w:val="both"/>
        <w:rPr>
          <w:rFonts w:ascii="Segoe UI" w:eastAsia="Times New Roman" w:hAnsi="Segoe UI" w:cs="Segoe UI"/>
          <w:color w:val="000000"/>
          <w:sz w:val="21"/>
          <w:szCs w:val="21"/>
          <w:lang w:val="en-US" w:eastAsia="es-ES"/>
        </w:rPr>
      </w:pPr>
      <w:r w:rsidRPr="00457AAA">
        <w:rPr>
          <w:rFonts w:ascii="Symbol" w:eastAsia="Times New Roman" w:hAnsi="Symbol" w:cs="Segoe UI"/>
          <w:color w:val="000000"/>
          <w:sz w:val="24"/>
          <w:szCs w:val="24"/>
          <w:lang w:val="en-US" w:eastAsia="es-ES"/>
        </w:rPr>
        <w:t></w:t>
      </w:r>
      <w:r w:rsidRPr="00457AAA">
        <w:rPr>
          <w:rFonts w:ascii="Times New Roman" w:eastAsia="Times New Roman" w:hAnsi="Times New Roman" w:cs="Times New Roman"/>
          <w:color w:val="000000"/>
          <w:sz w:val="14"/>
          <w:szCs w:val="14"/>
          <w:lang w:val="en-US" w:eastAsia="es-ES"/>
        </w:rPr>
        <w:t xml:space="preserve"> </w:t>
      </w:r>
      <w:proofErr w:type="spellStart"/>
      <w:r w:rsidRPr="00457AAA">
        <w:rPr>
          <w:rFonts w:ascii="Arial Narrow" w:eastAsia="Times New Roman" w:hAnsi="Arial Narrow" w:cs="Segoe UI"/>
          <w:color w:val="000000"/>
          <w:sz w:val="24"/>
          <w:szCs w:val="24"/>
          <w:lang w:val="en-US" w:eastAsia="es-ES"/>
        </w:rPr>
        <w:t>UpToDate</w:t>
      </w:r>
      <w:proofErr w:type="spellEnd"/>
      <w:r w:rsidRPr="00457AAA">
        <w:rPr>
          <w:rFonts w:ascii="Arial Narrow" w:eastAsia="Times New Roman" w:hAnsi="Arial Narrow" w:cs="Segoe UI"/>
          <w:color w:val="000000"/>
          <w:sz w:val="24"/>
          <w:szCs w:val="24"/>
          <w:lang w:val="en-US" w:eastAsia="es-ES"/>
        </w:rPr>
        <w:t xml:space="preserve"> in </w:t>
      </w:r>
      <w:r w:rsidRPr="00457AAA">
        <w:rPr>
          <w:rFonts w:ascii="Arial Narrow" w:eastAsia="Times New Roman" w:hAnsi="Arial Narrow" w:cs="Segoe UI"/>
          <w:b/>
          <w:bCs/>
          <w:color w:val="000000"/>
          <w:sz w:val="24"/>
          <w:szCs w:val="24"/>
          <w:lang w:val="en-US" w:eastAsia="es-ES"/>
        </w:rPr>
        <w:t>Nephrology and Hypertension</w:t>
      </w:r>
      <w:r w:rsidRPr="00457AAA">
        <w:rPr>
          <w:rFonts w:ascii="Arial Narrow" w:eastAsia="Times New Roman" w:hAnsi="Arial Narrow" w:cs="Segoe UI"/>
          <w:color w:val="000000"/>
          <w:sz w:val="24"/>
          <w:szCs w:val="24"/>
          <w:lang w:val="en-US" w:eastAsia="es-ES"/>
        </w:rPr>
        <w:t xml:space="preserve"> (</w:t>
      </w:r>
      <w:hyperlink r:id="rId5" w:tgtFrame="_blank" w:history="1">
        <w:r w:rsidRPr="00457AAA">
          <w:rPr>
            <w:rFonts w:ascii="Arial Narrow" w:eastAsia="Times New Roman" w:hAnsi="Arial Narrow" w:cs="Segoe UI"/>
            <w:color w:val="000000"/>
            <w:sz w:val="24"/>
            <w:szCs w:val="24"/>
            <w:lang w:val="en-US" w:eastAsia="es-ES"/>
          </w:rPr>
          <w:t>http://www.utol.com</w:t>
        </w:r>
      </w:hyperlink>
      <w:r w:rsidRPr="00457AAA">
        <w:rPr>
          <w:rFonts w:ascii="Arial Narrow" w:eastAsia="Times New Roman" w:hAnsi="Arial Narrow" w:cs="Segoe UI"/>
          <w:color w:val="000000"/>
          <w:sz w:val="24"/>
          <w:szCs w:val="24"/>
          <w:lang w:val="en-US" w:eastAsia="es-ES"/>
        </w:rPr>
        <w:t>)</w:t>
      </w:r>
    </w:p>
    <w:p w:rsidR="00457AAA" w:rsidRPr="00457AAA" w:rsidRDefault="00457AAA" w:rsidP="00457AAA">
      <w:pPr>
        <w:shd w:val="clear" w:color="auto" w:fill="FFFFFF"/>
        <w:spacing w:after="240" w:line="240" w:lineRule="auto"/>
        <w:ind w:left="360" w:hanging="360"/>
        <w:jc w:val="both"/>
        <w:rPr>
          <w:rFonts w:ascii="Segoe UI" w:eastAsia="Times New Roman" w:hAnsi="Segoe UI" w:cs="Segoe UI"/>
          <w:color w:val="000000"/>
          <w:sz w:val="21"/>
          <w:szCs w:val="21"/>
          <w:lang w:eastAsia="es-ES"/>
        </w:rPr>
      </w:pPr>
      <w:proofErr w:type="gramStart"/>
      <w:r w:rsidRPr="00457AAA">
        <w:rPr>
          <w:rFonts w:ascii="Symbol" w:eastAsia="Times New Roman" w:hAnsi="Symbol" w:cs="Segoe UI"/>
          <w:color w:val="000000"/>
          <w:sz w:val="24"/>
          <w:szCs w:val="24"/>
          <w:lang w:val="en-US"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color w:val="000000"/>
          <w:sz w:val="24"/>
          <w:szCs w:val="24"/>
          <w:lang w:eastAsia="es-ES"/>
        </w:rPr>
        <w:t>Harrison “</w:t>
      </w:r>
      <w:r w:rsidRPr="00457AAA">
        <w:rPr>
          <w:rFonts w:ascii="Arial Narrow" w:eastAsia="Times New Roman" w:hAnsi="Arial Narrow" w:cs="Segoe UI"/>
          <w:b/>
          <w:bCs/>
          <w:color w:val="000000"/>
          <w:sz w:val="24"/>
          <w:szCs w:val="24"/>
          <w:lang w:eastAsia="es-ES"/>
        </w:rPr>
        <w:t>Principios de Medicina Interna</w:t>
      </w:r>
      <w:r w:rsidRPr="00457AAA">
        <w:rPr>
          <w:rFonts w:ascii="Arial Narrow" w:eastAsia="Times New Roman" w:hAnsi="Arial Narrow" w:cs="Segoe UI"/>
          <w:color w:val="000000"/>
          <w:sz w:val="24"/>
          <w:szCs w:val="24"/>
          <w:lang w:eastAsia="es-ES"/>
        </w:rPr>
        <w:t>”.</w:t>
      </w:r>
      <w:proofErr w:type="gramEnd"/>
      <w:r w:rsidRPr="00457AAA">
        <w:rPr>
          <w:rFonts w:ascii="Arial Narrow" w:eastAsia="Times New Roman" w:hAnsi="Arial Narrow" w:cs="Segoe UI"/>
          <w:color w:val="000000"/>
          <w:sz w:val="24"/>
          <w:szCs w:val="24"/>
          <w:lang w:eastAsia="es-ES"/>
        </w:rPr>
        <w:t xml:space="preserve"> </w:t>
      </w:r>
      <w:proofErr w:type="spellStart"/>
      <w:r w:rsidRPr="00457AAA">
        <w:rPr>
          <w:rFonts w:ascii="Arial Narrow" w:eastAsia="Times New Roman" w:hAnsi="Arial Narrow" w:cs="Segoe UI"/>
          <w:color w:val="000000"/>
          <w:sz w:val="24"/>
          <w:szCs w:val="24"/>
          <w:lang w:eastAsia="es-ES"/>
        </w:rPr>
        <w:t>McGrawHill</w:t>
      </w:r>
      <w:proofErr w:type="spellEnd"/>
      <w:r w:rsidRPr="00457AAA">
        <w:rPr>
          <w:rFonts w:ascii="Arial Narrow" w:eastAsia="Times New Roman" w:hAnsi="Arial Narrow" w:cs="Segoe UI"/>
          <w:color w:val="000000"/>
          <w:sz w:val="24"/>
          <w:szCs w:val="24"/>
          <w:lang w:eastAsia="es-ES"/>
        </w:rPr>
        <w:t>, Interamericana. 15ª Edición.</w:t>
      </w:r>
    </w:p>
    <w:p w:rsidR="00457AAA" w:rsidRPr="00457AAA" w:rsidRDefault="00457AAA" w:rsidP="00457AAA">
      <w:pPr>
        <w:shd w:val="clear" w:color="auto" w:fill="FFFFFF"/>
        <w:spacing w:after="240" w:line="240" w:lineRule="auto"/>
        <w:ind w:left="360"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4"/>
          <w:szCs w:val="24"/>
          <w:lang w:val="en-US"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color w:val="000000"/>
          <w:sz w:val="24"/>
          <w:szCs w:val="24"/>
          <w:lang w:eastAsia="es-ES"/>
        </w:rPr>
        <w:t xml:space="preserve">.Farreras, </w:t>
      </w:r>
      <w:proofErr w:type="spellStart"/>
      <w:r w:rsidRPr="00457AAA">
        <w:rPr>
          <w:rFonts w:ascii="Arial Narrow" w:eastAsia="Times New Roman" w:hAnsi="Arial Narrow" w:cs="Segoe UI"/>
          <w:color w:val="000000"/>
          <w:sz w:val="24"/>
          <w:szCs w:val="24"/>
          <w:lang w:eastAsia="es-ES"/>
        </w:rPr>
        <w:t>Rozman</w:t>
      </w:r>
      <w:proofErr w:type="spellEnd"/>
      <w:r w:rsidRPr="00457AAA">
        <w:rPr>
          <w:rFonts w:ascii="Arial Narrow" w:eastAsia="Times New Roman" w:hAnsi="Arial Narrow" w:cs="Segoe UI"/>
          <w:color w:val="000000"/>
          <w:sz w:val="24"/>
          <w:szCs w:val="24"/>
          <w:lang w:eastAsia="es-ES"/>
        </w:rPr>
        <w:t xml:space="preserve"> (</w:t>
      </w:r>
      <w:proofErr w:type="spellStart"/>
      <w:r w:rsidRPr="00457AAA">
        <w:rPr>
          <w:rFonts w:ascii="Arial Narrow" w:eastAsia="Times New Roman" w:hAnsi="Arial Narrow" w:cs="Segoe UI"/>
          <w:color w:val="000000"/>
          <w:sz w:val="24"/>
          <w:szCs w:val="24"/>
          <w:lang w:eastAsia="es-ES"/>
        </w:rPr>
        <w:t>Eds</w:t>
      </w:r>
      <w:proofErr w:type="spellEnd"/>
      <w:r w:rsidRPr="00457AAA">
        <w:rPr>
          <w:rFonts w:ascii="Arial Narrow" w:eastAsia="Times New Roman" w:hAnsi="Arial Narrow" w:cs="Segoe UI"/>
          <w:color w:val="000000"/>
          <w:sz w:val="24"/>
          <w:szCs w:val="24"/>
          <w:lang w:eastAsia="es-ES"/>
        </w:rPr>
        <w:t xml:space="preserve">): </w:t>
      </w:r>
      <w:r w:rsidRPr="00457AAA">
        <w:rPr>
          <w:rFonts w:ascii="Arial Narrow" w:eastAsia="Times New Roman" w:hAnsi="Arial Narrow" w:cs="Segoe UI"/>
          <w:b/>
          <w:bCs/>
          <w:color w:val="000000"/>
          <w:sz w:val="24"/>
          <w:szCs w:val="24"/>
          <w:lang w:eastAsia="es-ES"/>
        </w:rPr>
        <w:t>MEDICINA INTERNA</w:t>
      </w:r>
      <w:r w:rsidRPr="00457AAA">
        <w:rPr>
          <w:rFonts w:ascii="Arial Narrow" w:eastAsia="Times New Roman" w:hAnsi="Arial Narrow" w:cs="Segoe UI"/>
          <w:color w:val="000000"/>
          <w:sz w:val="24"/>
          <w:szCs w:val="24"/>
          <w:lang w:eastAsia="es-ES"/>
        </w:rPr>
        <w:t xml:space="preserve">. </w:t>
      </w:r>
      <w:proofErr w:type="spellStart"/>
      <w:r w:rsidRPr="00457AAA">
        <w:rPr>
          <w:rFonts w:ascii="Arial Narrow" w:eastAsia="Times New Roman" w:hAnsi="Arial Narrow" w:cs="Segoe UI"/>
          <w:color w:val="000000"/>
          <w:sz w:val="24"/>
          <w:szCs w:val="24"/>
          <w:lang w:eastAsia="es-ES"/>
        </w:rPr>
        <w:t>Doyma</w:t>
      </w:r>
      <w:proofErr w:type="spellEnd"/>
      <w:r w:rsidRPr="00457AAA">
        <w:rPr>
          <w:rFonts w:ascii="Arial Narrow" w:eastAsia="Times New Roman" w:hAnsi="Arial Narrow" w:cs="Segoe UI"/>
          <w:color w:val="000000"/>
          <w:sz w:val="24"/>
          <w:szCs w:val="24"/>
          <w:lang w:eastAsia="es-ES"/>
        </w:rPr>
        <w:t>, Barcelona. 14ª Edición.</w:t>
      </w:r>
    </w:p>
    <w:p w:rsidR="00457AAA" w:rsidRPr="00457AAA" w:rsidRDefault="00457AAA" w:rsidP="00457AAA">
      <w:pPr>
        <w:shd w:val="clear" w:color="auto" w:fill="FFFFFF"/>
        <w:spacing w:after="240" w:line="240" w:lineRule="auto"/>
        <w:ind w:left="360"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4"/>
          <w:szCs w:val="24"/>
          <w:lang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b/>
          <w:bCs/>
          <w:color w:val="000000"/>
          <w:sz w:val="24"/>
          <w:szCs w:val="24"/>
          <w:lang w:eastAsia="es-ES"/>
        </w:rPr>
        <w:t>TRATADO DE MEDICINA</w:t>
      </w:r>
      <w:r w:rsidRPr="00457AAA">
        <w:rPr>
          <w:rFonts w:ascii="Arial Narrow" w:eastAsia="Times New Roman" w:hAnsi="Arial Narrow" w:cs="Segoe UI"/>
          <w:color w:val="000000"/>
          <w:sz w:val="24"/>
          <w:szCs w:val="24"/>
          <w:lang w:eastAsia="es-ES"/>
        </w:rPr>
        <w:t xml:space="preserve">: A. SCHAFFLER. J. BRAUN, U, RENZ 2010. </w:t>
      </w:r>
    </w:p>
    <w:p w:rsidR="00457AAA" w:rsidRPr="00457AAA" w:rsidRDefault="00457AAA" w:rsidP="00457AAA">
      <w:pPr>
        <w:shd w:val="clear" w:color="auto" w:fill="FFFFFF"/>
        <w:spacing w:after="240" w:line="240" w:lineRule="auto"/>
        <w:ind w:left="360" w:hanging="360"/>
        <w:jc w:val="both"/>
        <w:rPr>
          <w:rFonts w:ascii="Segoe UI" w:eastAsia="Times New Roman" w:hAnsi="Segoe UI" w:cs="Segoe UI"/>
          <w:color w:val="000000"/>
          <w:sz w:val="21"/>
          <w:szCs w:val="21"/>
          <w:lang w:eastAsia="es-ES"/>
        </w:rPr>
      </w:pPr>
      <w:r w:rsidRPr="00457AAA">
        <w:rPr>
          <w:rFonts w:ascii="Symbol" w:eastAsia="Times New Roman" w:hAnsi="Symbol" w:cs="Segoe UI"/>
          <w:color w:val="000000"/>
          <w:sz w:val="24"/>
          <w:szCs w:val="24"/>
          <w:lang w:val="en-US" w:eastAsia="es-ES"/>
        </w:rPr>
        <w:t></w:t>
      </w:r>
      <w:r w:rsidRPr="00457AAA">
        <w:rPr>
          <w:rFonts w:ascii="Times New Roman" w:eastAsia="Times New Roman" w:hAnsi="Times New Roman" w:cs="Times New Roman"/>
          <w:color w:val="000000"/>
          <w:sz w:val="14"/>
          <w:szCs w:val="14"/>
          <w:lang w:eastAsia="es-ES"/>
        </w:rPr>
        <w:t xml:space="preserve"> </w:t>
      </w:r>
      <w:r w:rsidRPr="00457AAA">
        <w:rPr>
          <w:rFonts w:ascii="Arial Narrow" w:eastAsia="Times New Roman" w:hAnsi="Arial Narrow" w:cs="Segoe UI"/>
          <w:b/>
          <w:bCs/>
          <w:color w:val="000000"/>
          <w:sz w:val="24"/>
          <w:szCs w:val="24"/>
          <w:lang w:eastAsia="es-ES"/>
        </w:rPr>
        <w:t>NEFROLOGÍA CLÍNICA</w:t>
      </w:r>
      <w:r w:rsidRPr="00457AAA">
        <w:rPr>
          <w:rFonts w:ascii="Arial Narrow" w:eastAsia="Times New Roman" w:hAnsi="Arial Narrow" w:cs="Segoe UI"/>
          <w:color w:val="000000"/>
          <w:sz w:val="24"/>
          <w:szCs w:val="24"/>
          <w:lang w:eastAsia="es-ES"/>
        </w:rPr>
        <w:t>, AVENDAÑO 2010 tercera Edición</w:t>
      </w:r>
    </w:p>
    <w:p w:rsidR="00FD0DFF" w:rsidRDefault="00FD0DFF" w:rsidP="00457AAA">
      <w:pPr>
        <w:spacing w:after="240"/>
      </w:pPr>
    </w:p>
    <w:sectPr w:rsidR="00FD0DFF" w:rsidSect="00457AAA">
      <w:pgSz w:w="12242" w:h="15842" w:code="1"/>
      <w:pgMar w:top="1418" w:right="1701" w:bottom="1418"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74E50"/>
    <w:multiLevelType w:val="multilevel"/>
    <w:tmpl w:val="102258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72E73DC"/>
    <w:multiLevelType w:val="multilevel"/>
    <w:tmpl w:val="14DA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24D5455"/>
    <w:multiLevelType w:val="multilevel"/>
    <w:tmpl w:val="0EA6362E"/>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C797700"/>
    <w:multiLevelType w:val="multilevel"/>
    <w:tmpl w:val="F6B8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7677FAD"/>
    <w:multiLevelType w:val="multilevel"/>
    <w:tmpl w:val="D026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BBA5907"/>
    <w:multiLevelType w:val="multilevel"/>
    <w:tmpl w:val="B39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1"/>
  </w:num>
  <w:num w:numId="4">
    <w:abstractNumId w:val="3"/>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57AAA"/>
    <w:rsid w:val="00457AAA"/>
    <w:rsid w:val="00854F34"/>
    <w:rsid w:val="00D052EC"/>
    <w:rsid w:val="00D4521B"/>
    <w:rsid w:val="00FD0DF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DFF"/>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457AAA"/>
    <w:rPr>
      <w:strike w:val="0"/>
      <w:dstrike w:val="0"/>
      <w:color w:val="0072C6"/>
      <w:u w:val="none"/>
      <w:effect w:val="none"/>
    </w:rPr>
  </w:style>
  <w:style w:type="paragraph" w:customStyle="1" w:styleId="ecxmsonormal">
    <w:name w:val="ecxmsonormal"/>
    <w:basedOn w:val="Normal"/>
    <w:rsid w:val="00457AAA"/>
    <w:pPr>
      <w:spacing w:after="324" w:line="240" w:lineRule="auto"/>
    </w:pPr>
    <w:rPr>
      <w:rFonts w:ascii="Times New Roman" w:eastAsia="Times New Roman" w:hAnsi="Times New Roman" w:cs="Times New Roman"/>
      <w:sz w:val="24"/>
      <w:szCs w:val="24"/>
      <w:lang w:eastAsia="es-ES"/>
    </w:rPr>
  </w:style>
  <w:style w:type="character" w:customStyle="1" w:styleId="ecxmsofootnotereference">
    <w:name w:val="ecxmsofootnotereference"/>
    <w:basedOn w:val="Fuentedeprrafopredeter"/>
    <w:rsid w:val="00457AAA"/>
  </w:style>
  <w:style w:type="paragraph" w:customStyle="1" w:styleId="ecxprrafodelista">
    <w:name w:val="ecxprrafodelista"/>
    <w:basedOn w:val="Normal"/>
    <w:rsid w:val="00457AAA"/>
    <w:pPr>
      <w:spacing w:after="324" w:line="240" w:lineRule="auto"/>
    </w:pPr>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divs>
    <w:div w:id="872113962">
      <w:bodyDiv w:val="1"/>
      <w:marLeft w:val="0"/>
      <w:marRight w:val="0"/>
      <w:marTop w:val="0"/>
      <w:marBottom w:val="0"/>
      <w:divBdr>
        <w:top w:val="none" w:sz="0" w:space="0" w:color="auto"/>
        <w:left w:val="none" w:sz="0" w:space="0" w:color="auto"/>
        <w:bottom w:val="none" w:sz="0" w:space="0" w:color="auto"/>
        <w:right w:val="none" w:sz="0" w:space="0" w:color="auto"/>
      </w:divBdr>
      <w:divsChild>
        <w:div w:id="902064046">
          <w:marLeft w:val="0"/>
          <w:marRight w:val="0"/>
          <w:marTop w:val="0"/>
          <w:marBottom w:val="0"/>
          <w:divBdr>
            <w:top w:val="none" w:sz="0" w:space="0" w:color="auto"/>
            <w:left w:val="none" w:sz="0" w:space="0" w:color="auto"/>
            <w:bottom w:val="none" w:sz="0" w:space="0" w:color="auto"/>
            <w:right w:val="none" w:sz="0" w:space="0" w:color="auto"/>
          </w:divBdr>
          <w:divsChild>
            <w:div w:id="1383601728">
              <w:marLeft w:val="0"/>
              <w:marRight w:val="0"/>
              <w:marTop w:val="0"/>
              <w:marBottom w:val="0"/>
              <w:divBdr>
                <w:top w:val="none" w:sz="0" w:space="0" w:color="auto"/>
                <w:left w:val="none" w:sz="0" w:space="0" w:color="auto"/>
                <w:bottom w:val="none" w:sz="0" w:space="0" w:color="auto"/>
                <w:right w:val="none" w:sz="0" w:space="0" w:color="auto"/>
              </w:divBdr>
              <w:divsChild>
                <w:div w:id="1063984169">
                  <w:marLeft w:val="0"/>
                  <w:marRight w:val="0"/>
                  <w:marTop w:val="0"/>
                  <w:marBottom w:val="0"/>
                  <w:divBdr>
                    <w:top w:val="none" w:sz="0" w:space="0" w:color="auto"/>
                    <w:left w:val="none" w:sz="0" w:space="0" w:color="auto"/>
                    <w:bottom w:val="none" w:sz="0" w:space="0" w:color="auto"/>
                    <w:right w:val="none" w:sz="0" w:space="0" w:color="auto"/>
                  </w:divBdr>
                  <w:divsChild>
                    <w:div w:id="1993412961">
                      <w:marLeft w:val="0"/>
                      <w:marRight w:val="0"/>
                      <w:marTop w:val="0"/>
                      <w:marBottom w:val="0"/>
                      <w:divBdr>
                        <w:top w:val="none" w:sz="0" w:space="0" w:color="auto"/>
                        <w:left w:val="none" w:sz="0" w:space="0" w:color="auto"/>
                        <w:bottom w:val="none" w:sz="0" w:space="0" w:color="auto"/>
                        <w:right w:val="none" w:sz="0" w:space="0" w:color="auto"/>
                      </w:divBdr>
                      <w:divsChild>
                        <w:div w:id="1499690732">
                          <w:marLeft w:val="0"/>
                          <w:marRight w:val="0"/>
                          <w:marTop w:val="0"/>
                          <w:marBottom w:val="0"/>
                          <w:divBdr>
                            <w:top w:val="none" w:sz="0" w:space="0" w:color="auto"/>
                            <w:left w:val="none" w:sz="0" w:space="0" w:color="auto"/>
                            <w:bottom w:val="none" w:sz="0" w:space="0" w:color="auto"/>
                            <w:right w:val="none" w:sz="0" w:space="0" w:color="auto"/>
                          </w:divBdr>
                          <w:divsChild>
                            <w:div w:id="1839687126">
                              <w:marLeft w:val="0"/>
                              <w:marRight w:val="0"/>
                              <w:marTop w:val="0"/>
                              <w:marBottom w:val="0"/>
                              <w:divBdr>
                                <w:top w:val="none" w:sz="0" w:space="0" w:color="auto"/>
                                <w:left w:val="none" w:sz="0" w:space="0" w:color="auto"/>
                                <w:bottom w:val="none" w:sz="0" w:space="0" w:color="auto"/>
                                <w:right w:val="none" w:sz="0" w:space="0" w:color="auto"/>
                              </w:divBdr>
                              <w:divsChild>
                                <w:div w:id="755324913">
                                  <w:marLeft w:val="0"/>
                                  <w:marRight w:val="0"/>
                                  <w:marTop w:val="0"/>
                                  <w:marBottom w:val="0"/>
                                  <w:divBdr>
                                    <w:top w:val="none" w:sz="0" w:space="0" w:color="auto"/>
                                    <w:left w:val="none" w:sz="0" w:space="0" w:color="auto"/>
                                    <w:bottom w:val="none" w:sz="0" w:space="0" w:color="auto"/>
                                    <w:right w:val="none" w:sz="0" w:space="0" w:color="auto"/>
                                  </w:divBdr>
                                  <w:divsChild>
                                    <w:div w:id="1343123435">
                                      <w:marLeft w:val="0"/>
                                      <w:marRight w:val="0"/>
                                      <w:marTop w:val="0"/>
                                      <w:marBottom w:val="0"/>
                                      <w:divBdr>
                                        <w:top w:val="none" w:sz="0" w:space="0" w:color="auto"/>
                                        <w:left w:val="none" w:sz="0" w:space="0" w:color="auto"/>
                                        <w:bottom w:val="none" w:sz="0" w:space="0" w:color="auto"/>
                                        <w:right w:val="none" w:sz="0" w:space="0" w:color="auto"/>
                                      </w:divBdr>
                                      <w:divsChild>
                                        <w:div w:id="1474641212">
                                          <w:marLeft w:val="0"/>
                                          <w:marRight w:val="0"/>
                                          <w:marTop w:val="0"/>
                                          <w:marBottom w:val="0"/>
                                          <w:divBdr>
                                            <w:top w:val="none" w:sz="0" w:space="0" w:color="auto"/>
                                            <w:left w:val="none" w:sz="0" w:space="0" w:color="auto"/>
                                            <w:bottom w:val="none" w:sz="0" w:space="0" w:color="auto"/>
                                            <w:right w:val="none" w:sz="0" w:space="0" w:color="auto"/>
                                          </w:divBdr>
                                          <w:divsChild>
                                            <w:div w:id="434374485">
                                              <w:marLeft w:val="0"/>
                                              <w:marRight w:val="0"/>
                                              <w:marTop w:val="0"/>
                                              <w:marBottom w:val="0"/>
                                              <w:divBdr>
                                                <w:top w:val="none" w:sz="0" w:space="0" w:color="auto"/>
                                                <w:left w:val="none" w:sz="0" w:space="0" w:color="auto"/>
                                                <w:bottom w:val="none" w:sz="0" w:space="0" w:color="auto"/>
                                                <w:right w:val="none" w:sz="0" w:space="0" w:color="auto"/>
                                              </w:divBdr>
                                              <w:divsChild>
                                                <w:div w:id="1318342218">
                                                  <w:marLeft w:val="0"/>
                                                  <w:marRight w:val="0"/>
                                                  <w:marTop w:val="0"/>
                                                  <w:marBottom w:val="0"/>
                                                  <w:divBdr>
                                                    <w:top w:val="none" w:sz="0" w:space="0" w:color="auto"/>
                                                    <w:left w:val="none" w:sz="0" w:space="0" w:color="auto"/>
                                                    <w:bottom w:val="none" w:sz="0" w:space="0" w:color="auto"/>
                                                    <w:right w:val="none" w:sz="0" w:space="0" w:color="auto"/>
                                                  </w:divBdr>
                                                  <w:divsChild>
                                                    <w:div w:id="255138533">
                                                      <w:marLeft w:val="0"/>
                                                      <w:marRight w:val="300"/>
                                                      <w:marTop w:val="0"/>
                                                      <w:marBottom w:val="0"/>
                                                      <w:divBdr>
                                                        <w:top w:val="none" w:sz="0" w:space="0" w:color="auto"/>
                                                        <w:left w:val="none" w:sz="0" w:space="0" w:color="auto"/>
                                                        <w:bottom w:val="none" w:sz="0" w:space="0" w:color="auto"/>
                                                        <w:right w:val="none" w:sz="0" w:space="0" w:color="auto"/>
                                                      </w:divBdr>
                                                      <w:divsChild>
                                                        <w:div w:id="974874425">
                                                          <w:marLeft w:val="0"/>
                                                          <w:marRight w:val="0"/>
                                                          <w:marTop w:val="0"/>
                                                          <w:marBottom w:val="0"/>
                                                          <w:divBdr>
                                                            <w:top w:val="none" w:sz="0" w:space="0" w:color="auto"/>
                                                            <w:left w:val="none" w:sz="0" w:space="0" w:color="auto"/>
                                                            <w:bottom w:val="none" w:sz="0" w:space="0" w:color="auto"/>
                                                            <w:right w:val="none" w:sz="0" w:space="0" w:color="auto"/>
                                                          </w:divBdr>
                                                          <w:divsChild>
                                                            <w:div w:id="1561476168">
                                                              <w:marLeft w:val="0"/>
                                                              <w:marRight w:val="0"/>
                                                              <w:marTop w:val="0"/>
                                                              <w:marBottom w:val="0"/>
                                                              <w:divBdr>
                                                                <w:top w:val="none" w:sz="0" w:space="0" w:color="auto"/>
                                                                <w:left w:val="none" w:sz="0" w:space="0" w:color="auto"/>
                                                                <w:bottom w:val="none" w:sz="0" w:space="0" w:color="auto"/>
                                                                <w:right w:val="none" w:sz="0" w:space="0" w:color="auto"/>
                                                              </w:divBdr>
                                                              <w:divsChild>
                                                                <w:div w:id="147790332">
                                                                  <w:marLeft w:val="0"/>
                                                                  <w:marRight w:val="0"/>
                                                                  <w:marTop w:val="0"/>
                                                                  <w:marBottom w:val="0"/>
                                                                  <w:divBdr>
                                                                    <w:top w:val="none" w:sz="0" w:space="0" w:color="auto"/>
                                                                    <w:left w:val="none" w:sz="0" w:space="0" w:color="auto"/>
                                                                    <w:bottom w:val="none" w:sz="0" w:space="0" w:color="auto"/>
                                                                    <w:right w:val="none" w:sz="0" w:space="0" w:color="auto"/>
                                                                  </w:divBdr>
                                                                  <w:divsChild>
                                                                    <w:div w:id="1405958365">
                                                                      <w:marLeft w:val="0"/>
                                                                      <w:marRight w:val="0"/>
                                                                      <w:marTop w:val="0"/>
                                                                      <w:marBottom w:val="360"/>
                                                                      <w:divBdr>
                                                                        <w:top w:val="single" w:sz="6" w:space="0" w:color="CCCCCC"/>
                                                                        <w:left w:val="none" w:sz="0" w:space="0" w:color="auto"/>
                                                                        <w:bottom w:val="none" w:sz="0" w:space="0" w:color="auto"/>
                                                                        <w:right w:val="none" w:sz="0" w:space="0" w:color="auto"/>
                                                                      </w:divBdr>
                                                                      <w:divsChild>
                                                                        <w:div w:id="722798975">
                                                                          <w:marLeft w:val="0"/>
                                                                          <w:marRight w:val="0"/>
                                                                          <w:marTop w:val="0"/>
                                                                          <w:marBottom w:val="0"/>
                                                                          <w:divBdr>
                                                                            <w:top w:val="none" w:sz="0" w:space="0" w:color="auto"/>
                                                                            <w:left w:val="none" w:sz="0" w:space="0" w:color="auto"/>
                                                                            <w:bottom w:val="none" w:sz="0" w:space="0" w:color="auto"/>
                                                                            <w:right w:val="none" w:sz="0" w:space="0" w:color="auto"/>
                                                                          </w:divBdr>
                                                                          <w:divsChild>
                                                                            <w:div w:id="1209025829">
                                                                              <w:marLeft w:val="0"/>
                                                                              <w:marRight w:val="0"/>
                                                                              <w:marTop w:val="0"/>
                                                                              <w:marBottom w:val="0"/>
                                                                              <w:divBdr>
                                                                                <w:top w:val="none" w:sz="0" w:space="0" w:color="auto"/>
                                                                                <w:left w:val="none" w:sz="0" w:space="0" w:color="auto"/>
                                                                                <w:bottom w:val="none" w:sz="0" w:space="0" w:color="auto"/>
                                                                                <w:right w:val="none" w:sz="0" w:space="0" w:color="auto"/>
                                                                              </w:divBdr>
                                                                              <w:divsChild>
                                                                                <w:div w:id="1866678048">
                                                                                  <w:marLeft w:val="0"/>
                                                                                  <w:marRight w:val="0"/>
                                                                                  <w:marTop w:val="0"/>
                                                                                  <w:marBottom w:val="0"/>
                                                                                  <w:divBdr>
                                                                                    <w:top w:val="none" w:sz="0" w:space="0" w:color="auto"/>
                                                                                    <w:left w:val="none" w:sz="0" w:space="0" w:color="auto"/>
                                                                                    <w:bottom w:val="none" w:sz="0" w:space="0" w:color="auto"/>
                                                                                    <w:right w:val="none" w:sz="0" w:space="0" w:color="auto"/>
                                                                                  </w:divBdr>
                                                                                  <w:divsChild>
                                                                                    <w:div w:id="419375670">
                                                                                      <w:marLeft w:val="0"/>
                                                                                      <w:marRight w:val="0"/>
                                                                                      <w:marTop w:val="0"/>
                                                                                      <w:marBottom w:val="0"/>
                                                                                      <w:divBdr>
                                                                                        <w:top w:val="none" w:sz="0" w:space="0" w:color="auto"/>
                                                                                        <w:left w:val="none" w:sz="0" w:space="0" w:color="auto"/>
                                                                                        <w:bottom w:val="none" w:sz="0" w:space="0" w:color="auto"/>
                                                                                        <w:right w:val="none" w:sz="0" w:space="0" w:color="auto"/>
                                                                                      </w:divBdr>
                                                                                      <w:divsChild>
                                                                                        <w:div w:id="1813013034">
                                                                                          <w:marLeft w:val="0"/>
                                                                                          <w:marRight w:val="0"/>
                                                                                          <w:marTop w:val="0"/>
                                                                                          <w:marBottom w:val="0"/>
                                                                                          <w:divBdr>
                                                                                            <w:top w:val="none" w:sz="0" w:space="0" w:color="auto"/>
                                                                                            <w:left w:val="none" w:sz="0" w:space="0" w:color="auto"/>
                                                                                            <w:bottom w:val="none" w:sz="0" w:space="0" w:color="auto"/>
                                                                                            <w:right w:val="none" w:sz="0" w:space="0" w:color="auto"/>
                                                                                          </w:divBdr>
                                                                                          <w:divsChild>
                                                                                            <w:div w:id="433020510">
                                                                                              <w:marLeft w:val="0"/>
                                                                                              <w:marRight w:val="0"/>
                                                                                              <w:marTop w:val="0"/>
                                                                                              <w:marBottom w:val="0"/>
                                                                                              <w:divBdr>
                                                                                                <w:top w:val="none" w:sz="0" w:space="0" w:color="auto"/>
                                                                                                <w:left w:val="none" w:sz="0" w:space="0" w:color="auto"/>
                                                                                                <w:bottom w:val="none" w:sz="0" w:space="0" w:color="auto"/>
                                                                                                <w:right w:val="none" w:sz="0" w:space="0" w:color="auto"/>
                                                                                              </w:divBdr>
                                                                                              <w:divsChild>
                                                                                                <w:div w:id="19113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uto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1399</Words>
  <Characters>7697</Characters>
  <Application>Microsoft Office Word</Application>
  <DocSecurity>0</DocSecurity>
  <Lines>64</Lines>
  <Paragraphs>18</Paragraphs>
  <ScaleCrop>false</ScaleCrop>
  <Company>ALSIE CONSULTORES</Company>
  <LinksUpToDate>false</LinksUpToDate>
  <CharactersWithSpaces>9078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Janette Mejia</dc:creator>
  <cp:lastModifiedBy>Janette Mejia</cp:lastModifiedBy>
  <cp:revision>1</cp:revision>
  <cp:lastPrinted>2013-09-20T12:48:00Z</cp:lastPrinted>
  <dcterms:created xsi:type="dcterms:W3CDTF">2013-09-20T12:44:00Z</dcterms:created>
  <dcterms:modified xsi:type="dcterms:W3CDTF">2013-09-20T12:49:00Z</dcterms:modified>
</cp:coreProperties>
</file>