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409" w:rsidRPr="00392409" w:rsidRDefault="00392409" w:rsidP="00392409">
      <w:pPr>
        <w:spacing w:after="0" w:line="240" w:lineRule="atLeast"/>
        <w:outlineLvl w:val="1"/>
        <w:rPr>
          <w:rFonts w:ascii="MyriadWebProRegular" w:eastAsia="Times New Roman" w:hAnsi="MyriadWebProRegular" w:cs="Times New Roman"/>
          <w:color w:val="F58220"/>
          <w:sz w:val="51"/>
          <w:szCs w:val="51"/>
          <w:lang w:eastAsia="es-BO"/>
        </w:rPr>
      </w:pPr>
      <w:r w:rsidRPr="00392409">
        <w:rPr>
          <w:rFonts w:ascii="MyriadWebProRegular" w:eastAsia="Times New Roman" w:hAnsi="MyriadWebProRegular" w:cs="Times New Roman"/>
          <w:color w:val="F58220"/>
          <w:sz w:val="51"/>
          <w:szCs w:val="51"/>
          <w:lang w:eastAsia="es-BO"/>
        </w:rPr>
        <w:t>Plan estratégico 2008 - 2015</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El Hospital General de Medellín desde el año 1992 viene consolidando un proceso de transformación empresarial, mediante la aplicación y direccionamiento dado al sector salud por la ley 100 de 1993, sus decretos reglamentarios y todos los acontecimientos conexos, que han tenido que ver con la implementación del Sistema General de Seguridad Social de Salud en el país.</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El Desarrollo Empresarial logrado ha contado con el compromiso y actitud de cambio de todos los funcionarios, el decidido e importantísimo apoyo de los últimos Alcaldes de la ciudad de Medellín, del respaldo del Gobierno Nacional, de la Administración Departamental, del Concejo de Medellín, de la Asamblea de Antioquia, de Representantes a la Cámara, Senadores y otras fuerzas vivas, que junto con las Empresas prestadoras de Planes de Beneficios y la comunidad han contribuido al logro en un alto porcentaje de los objetivos trazados.</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Continuando con el propósito de consolidarnos como el mejor Hospital del País, en el contexto del Plan Estratégico del período 2008 al 2015, realizaremos dentro de las principales acciones las siguientes:</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Incremento en la realización de acciones asistenciales, con el fortalecimiento de los servicios existentes y creación de nuevas especialidades.</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Incrementar el control sobre las infecciones intrahospitalarias.</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Disminuir el promedio día estancia.</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Consolidar la gestión de los eventos adversos.</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Gestión efectiva para la recuperación de cartera.</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Logros en las metas establecidas de ventas.</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Fortalecimiento del proceso de contratación con Empresas Administradoras de Planes de Beneficios.</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Terminar la remodelación de la infraestructura faltante.</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Consolidar la gestión de mercadeo y competitividad.</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Consolidar la implementación del Sistema Integral de Gestión de Calidad y la Cultura de la Calidad.</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Fortalecimiento del proceso de facturación y control de glosas.</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Implementar desarrollos informáticos.</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Actualización tecnológica de equipos biomédicos e instrumental médico - quirúrgico.</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Implementar nuevos servicios como:</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Unidad Renal.</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Cancerología.</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Trasplante de médula ósea.</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Neumología.</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Fortalecimiento de servicios como:</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Atención de trauma.</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Atención de enfermedades crónicas.</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Atención del alto riesgo obstétrico.</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Unidades de Cuidados Intensivos.</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Unidad de Cuidados Especiales.</w:t>
      </w:r>
    </w:p>
    <w:p w:rsidR="00392409" w:rsidRPr="00392409" w:rsidRDefault="00392409" w:rsidP="00392409">
      <w:pPr>
        <w:numPr>
          <w:ilvl w:val="1"/>
          <w:numId w:val="1"/>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 xml:space="preserve">Servicio </w:t>
      </w:r>
      <w:proofErr w:type="spellStart"/>
      <w:r w:rsidRPr="00392409">
        <w:rPr>
          <w:rFonts w:ascii="Arial" w:eastAsia="Times New Roman" w:hAnsi="Arial" w:cs="Arial"/>
          <w:color w:val="9D9D93"/>
          <w:sz w:val="18"/>
          <w:szCs w:val="18"/>
          <w:lang w:eastAsia="es-BO"/>
        </w:rPr>
        <w:t>cardiocerebrovascular</w:t>
      </w:r>
      <w:proofErr w:type="spellEnd"/>
      <w:r w:rsidRPr="00392409">
        <w:rPr>
          <w:rFonts w:ascii="Arial" w:eastAsia="Times New Roman" w:hAnsi="Arial" w:cs="Arial"/>
          <w:color w:val="9D9D93"/>
          <w:sz w:val="18"/>
          <w:szCs w:val="18"/>
          <w:lang w:eastAsia="es-BO"/>
        </w:rPr>
        <w:t>.</w:t>
      </w:r>
    </w:p>
    <w:p w:rsidR="00392409" w:rsidRPr="00392409" w:rsidRDefault="00392409" w:rsidP="00392409">
      <w:pPr>
        <w:numPr>
          <w:ilvl w:val="0"/>
          <w:numId w:val="1"/>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Realizar acciones de contención de costos y maximización de recursos.</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lastRenderedPageBreak/>
        <w:t>El Plan Estratégico del Hospital General de Medellín 2008 – 2015, plantea los objetivos y estrategias que trabajaremos al interior y exterior, incluyendo Medellín, Antioquia y las regiones del área de influencia, durante los próximos 12 años, con el fin de brindar mejores condiciones de salud y bienestar a los usuarios, mediante:</w:t>
      </w:r>
    </w:p>
    <w:p w:rsidR="00392409" w:rsidRPr="00392409" w:rsidRDefault="00392409" w:rsidP="00392409">
      <w:pPr>
        <w:numPr>
          <w:ilvl w:val="0"/>
          <w:numId w:val="2"/>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Mayores y productivas inversiones en tecnología.</w:t>
      </w:r>
    </w:p>
    <w:p w:rsidR="00392409" w:rsidRPr="00392409" w:rsidRDefault="00392409" w:rsidP="00392409">
      <w:pPr>
        <w:numPr>
          <w:ilvl w:val="0"/>
          <w:numId w:val="2"/>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Desarrollo del recurso humano.</w:t>
      </w:r>
    </w:p>
    <w:p w:rsidR="00392409" w:rsidRPr="00392409" w:rsidRDefault="00392409" w:rsidP="00392409">
      <w:pPr>
        <w:numPr>
          <w:ilvl w:val="0"/>
          <w:numId w:val="2"/>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Mantenimiento, adecuación y mejoramiento de la infraestructura física.</w:t>
      </w:r>
    </w:p>
    <w:p w:rsidR="00392409" w:rsidRPr="00392409" w:rsidRDefault="00392409" w:rsidP="00392409">
      <w:pPr>
        <w:numPr>
          <w:ilvl w:val="0"/>
          <w:numId w:val="2"/>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Calidad de atención e investigación.</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Todo lo anterior nos permitirá fortalecernos para impactar sobre las prioridades de atención que tienen que ver con: la violencia y el trauma, las enfermedades crónicas, cardiovasculares y cáncer, cuidados críticos, alto riesgo obstétrico y atención pediátrica, entre otras.</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Así pues, este es un Plan que nos compromete a todos, en su ejecución, seguimiento y control, mediante la aplicación de la Misión hasta la consecución de la Visión, desarrollando cada una de las acciones y proyectos, para el logro de los objetivos corporativos.</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Conformamos una institución dinámica y cambiante, con un desarrollo constante en todos los frentes y se ha pretendido registrar en este Plan, los esfuerzos que se requieren para ofrecer en el corto y mediano plazo el bienestar que la comunidad necesita, trabajando la seguridad, el avance tecnológico, la gestión clínica y la transparencia, procurando una atención excelente y calidad de vida.</w:t>
      </w:r>
    </w:p>
    <w:p w:rsidR="00392409" w:rsidRPr="00392409" w:rsidRDefault="00392409" w:rsidP="00392409">
      <w:pPr>
        <w:shd w:val="clear" w:color="auto" w:fill="FFFFFF"/>
        <w:spacing w:after="0" w:line="240" w:lineRule="atLeast"/>
        <w:outlineLvl w:val="1"/>
        <w:rPr>
          <w:rFonts w:ascii="MyriadWebProRegular" w:eastAsia="Times New Roman" w:hAnsi="MyriadWebProRegular" w:cs="Times New Roman"/>
          <w:color w:val="F58220"/>
          <w:sz w:val="36"/>
          <w:szCs w:val="36"/>
          <w:lang w:eastAsia="es-BO"/>
        </w:rPr>
      </w:pPr>
      <w:r w:rsidRPr="00392409">
        <w:rPr>
          <w:rFonts w:ascii="MyriadWebProRegular" w:eastAsia="Times New Roman" w:hAnsi="MyriadWebProRegular" w:cs="Times New Roman"/>
          <w:color w:val="F58220"/>
          <w:sz w:val="36"/>
          <w:szCs w:val="36"/>
          <w:lang w:eastAsia="es-BO"/>
        </w:rPr>
        <w:t>Plan estratégico HGM 2008-2015.</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El Hospital General de Medellín tiene un proceso planificador, que involucra Plan Estratégico 2008-2015 y enmarcado en el Plan de Desarrollo de Medellín del respectivo período del Alcalde, que asociado al Plan Estratégico corresponde a los períodos 2008 - 2011, 2012 – 2015, 2016 – 2019 y la fracción del siguiente período.</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Se ejecuta a través de la formulación de un Plan de Acción por cada uno de los años, consolidado de los diversos Planes de Acción de las Direcciones y Oficinas y la ejecución de los siguientes 10 programas:</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Acciones Asistenciales.</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Seguridad del Paciente.</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Consolidación Gerencial y Organizacional.</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Consolidación y Renovación Tecnológica.</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Mantenimiento del Sistema de Gestión de Calidad.</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Desarrollo Investigativo.</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Desarrollo del Sistema de Información e Informática.</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Gerencia del Recurso Humano.</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Adecuación y Mejoramiento de la Infraestructura Física.</w:t>
      </w:r>
    </w:p>
    <w:p w:rsidR="00392409" w:rsidRPr="00392409" w:rsidRDefault="00392409" w:rsidP="00392409">
      <w:pPr>
        <w:numPr>
          <w:ilvl w:val="0"/>
          <w:numId w:val="3"/>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Fortalecimiento Financiero.</w:t>
      </w:r>
    </w:p>
    <w:p w:rsidR="00392409" w:rsidRPr="00392409" w:rsidRDefault="00392409" w:rsidP="00392409">
      <w:pPr>
        <w:shd w:val="clear" w:color="auto" w:fill="FFFFFF"/>
        <w:spacing w:before="150" w:after="225" w:line="240" w:lineRule="atLeast"/>
        <w:outlineLvl w:val="2"/>
        <w:rPr>
          <w:rFonts w:ascii="MyriadWebProRegular" w:eastAsia="Times New Roman" w:hAnsi="MyriadWebProRegular" w:cs="Times New Roman"/>
          <w:color w:val="F58220"/>
          <w:sz w:val="30"/>
          <w:szCs w:val="30"/>
          <w:lang w:eastAsia="es-BO"/>
        </w:rPr>
      </w:pPr>
      <w:r w:rsidRPr="00392409">
        <w:rPr>
          <w:rFonts w:ascii="MyriadWebProRegular" w:eastAsia="Times New Roman" w:hAnsi="MyriadWebProRegular" w:cs="Times New Roman"/>
          <w:color w:val="F58220"/>
          <w:sz w:val="30"/>
          <w:szCs w:val="30"/>
          <w:lang w:eastAsia="es-BO"/>
        </w:rPr>
        <w:t>Objetivos</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Los objetivos estratégicos del Hospital se han asimilado como los objetivos corporativos del Sistema Obligatorio de Garantía de Calidad y por ende de la Acreditación. Son los siguientes:</w:t>
      </w:r>
    </w:p>
    <w:p w:rsidR="00392409" w:rsidRPr="00392409" w:rsidRDefault="00392409" w:rsidP="00392409">
      <w:pPr>
        <w:numPr>
          <w:ilvl w:val="0"/>
          <w:numId w:val="4"/>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lastRenderedPageBreak/>
        <w:t>Incrementar la eficiencia y calidad en el desempeño de los procesos, mediante la prestación de servicios de salud innovadores y de alta complejidad, que generen competitividad y desarrollo del negocio hacia la categoría mundial.</w:t>
      </w:r>
    </w:p>
    <w:p w:rsidR="00392409" w:rsidRPr="00392409" w:rsidRDefault="00392409" w:rsidP="00392409">
      <w:pPr>
        <w:numPr>
          <w:ilvl w:val="0"/>
          <w:numId w:val="4"/>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Aumentar los niveles de satisfacción, oportunidad y calidez en el servicio, mediante el acompañamiento integral que se traduzca en una fidelización y confianza de nuestros clientes, y un referente como empresa líder en el sector salud.</w:t>
      </w:r>
    </w:p>
    <w:p w:rsidR="00392409" w:rsidRPr="00392409" w:rsidRDefault="00392409" w:rsidP="00392409">
      <w:pPr>
        <w:numPr>
          <w:ilvl w:val="0"/>
          <w:numId w:val="4"/>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Promover las buenas prácticas ambientales y de trabajo con la comunidad mediante la implementación de programas de gestión social y ambiental que aporten significativamente al desarrollo sostenible de la región.</w:t>
      </w:r>
    </w:p>
    <w:p w:rsidR="00392409" w:rsidRPr="00392409" w:rsidRDefault="00392409" w:rsidP="00392409">
      <w:pPr>
        <w:numPr>
          <w:ilvl w:val="0"/>
          <w:numId w:val="4"/>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Fortalecer la cultura de la calidad integral mediante una gestión por competencias que genere valor agregado, satisfacción, motivación y calidad de vida de nuestro talento humano.</w:t>
      </w:r>
    </w:p>
    <w:p w:rsidR="00392409" w:rsidRPr="00392409" w:rsidRDefault="00392409" w:rsidP="00392409">
      <w:pPr>
        <w:numPr>
          <w:ilvl w:val="0"/>
          <w:numId w:val="4"/>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Maximizar las ganancias operacionales y de productividad, mediante una gestión empresarial basada en procesos que generen rentabilidad económica y social.</w:t>
      </w:r>
    </w:p>
    <w:p w:rsidR="00392409" w:rsidRPr="00392409" w:rsidRDefault="00392409" w:rsidP="00392409">
      <w:pPr>
        <w:shd w:val="clear" w:color="auto" w:fill="FFFFFF"/>
        <w:spacing w:before="150" w:after="225" w:line="240" w:lineRule="atLeast"/>
        <w:outlineLvl w:val="2"/>
        <w:rPr>
          <w:rFonts w:ascii="MyriadWebProRegular" w:eastAsia="Times New Roman" w:hAnsi="MyriadWebProRegular" w:cs="Times New Roman"/>
          <w:color w:val="F58220"/>
          <w:sz w:val="30"/>
          <w:szCs w:val="30"/>
          <w:lang w:eastAsia="es-BO"/>
        </w:rPr>
      </w:pPr>
      <w:r w:rsidRPr="00392409">
        <w:rPr>
          <w:rFonts w:ascii="MyriadWebProRegular" w:eastAsia="Times New Roman" w:hAnsi="MyriadWebProRegular" w:cs="Times New Roman"/>
          <w:color w:val="F58220"/>
          <w:sz w:val="30"/>
          <w:szCs w:val="30"/>
          <w:lang w:eastAsia="es-BO"/>
        </w:rPr>
        <w:t>Estrategias</w:t>
      </w:r>
    </w:p>
    <w:p w:rsidR="00392409" w:rsidRPr="00392409" w:rsidRDefault="00392409" w:rsidP="00392409">
      <w:pPr>
        <w:numPr>
          <w:ilvl w:val="0"/>
          <w:numId w:val="5"/>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Consolidación empresarial.</w:t>
      </w:r>
    </w:p>
    <w:p w:rsidR="00392409" w:rsidRPr="00392409" w:rsidRDefault="00392409" w:rsidP="00392409">
      <w:pPr>
        <w:numPr>
          <w:ilvl w:val="0"/>
          <w:numId w:val="5"/>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Actualización y renovación tecnológica.</w:t>
      </w:r>
    </w:p>
    <w:p w:rsidR="00392409" w:rsidRPr="00392409" w:rsidRDefault="00392409" w:rsidP="00392409">
      <w:pPr>
        <w:numPr>
          <w:ilvl w:val="0"/>
          <w:numId w:val="5"/>
        </w:numPr>
        <w:spacing w:after="90" w:line="240" w:lineRule="auto"/>
        <w:ind w:left="150"/>
        <w:rPr>
          <w:rFonts w:ascii="Arial" w:eastAsia="Times New Roman" w:hAnsi="Arial" w:cs="Arial"/>
          <w:color w:val="9D9D93"/>
          <w:sz w:val="18"/>
          <w:szCs w:val="18"/>
          <w:lang w:eastAsia="es-BO"/>
        </w:rPr>
      </w:pPr>
      <w:proofErr w:type="spellStart"/>
      <w:r w:rsidRPr="00392409">
        <w:rPr>
          <w:rFonts w:ascii="Arial" w:eastAsia="Times New Roman" w:hAnsi="Arial" w:cs="Arial"/>
          <w:color w:val="9D9D93"/>
          <w:sz w:val="18"/>
          <w:szCs w:val="18"/>
          <w:lang w:eastAsia="es-BO"/>
        </w:rPr>
        <w:t>Contensión</w:t>
      </w:r>
      <w:proofErr w:type="spellEnd"/>
      <w:r w:rsidRPr="00392409">
        <w:rPr>
          <w:rFonts w:ascii="Arial" w:eastAsia="Times New Roman" w:hAnsi="Arial" w:cs="Arial"/>
          <w:color w:val="9D9D93"/>
          <w:sz w:val="18"/>
          <w:szCs w:val="18"/>
          <w:lang w:eastAsia="es-BO"/>
        </w:rPr>
        <w:t xml:space="preserve"> de costos y maximización de recursos.</w:t>
      </w:r>
    </w:p>
    <w:p w:rsidR="00392409" w:rsidRPr="00392409" w:rsidRDefault="00392409" w:rsidP="00392409">
      <w:pPr>
        <w:numPr>
          <w:ilvl w:val="0"/>
          <w:numId w:val="5"/>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Gestión para garantizar recursos financieros.</w:t>
      </w:r>
    </w:p>
    <w:p w:rsidR="00392409" w:rsidRPr="00392409" w:rsidRDefault="00392409" w:rsidP="00392409">
      <w:pPr>
        <w:numPr>
          <w:ilvl w:val="0"/>
          <w:numId w:val="5"/>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Consolidación de la cultura de calidad y de servicio.</w:t>
      </w:r>
    </w:p>
    <w:p w:rsidR="00392409" w:rsidRPr="00392409" w:rsidRDefault="00392409" w:rsidP="00392409">
      <w:pPr>
        <w:shd w:val="clear" w:color="auto" w:fill="FFFFFF"/>
        <w:spacing w:before="150" w:after="225" w:line="240" w:lineRule="atLeast"/>
        <w:outlineLvl w:val="2"/>
        <w:rPr>
          <w:rFonts w:ascii="MyriadWebProRegular" w:eastAsia="Times New Roman" w:hAnsi="MyriadWebProRegular" w:cs="Times New Roman"/>
          <w:color w:val="F58220"/>
          <w:sz w:val="30"/>
          <w:szCs w:val="30"/>
          <w:lang w:eastAsia="es-BO"/>
        </w:rPr>
      </w:pPr>
      <w:r w:rsidRPr="00392409">
        <w:rPr>
          <w:rFonts w:ascii="MyriadWebProRegular" w:eastAsia="Times New Roman" w:hAnsi="MyriadWebProRegular" w:cs="Times New Roman"/>
          <w:color w:val="F58220"/>
          <w:sz w:val="30"/>
          <w:szCs w:val="30"/>
          <w:lang w:eastAsia="es-BO"/>
        </w:rPr>
        <w:t>Metas</w:t>
      </w:r>
    </w:p>
    <w:p w:rsidR="00392409" w:rsidRPr="00392409" w:rsidRDefault="00392409" w:rsidP="00392409">
      <w:pPr>
        <w:numPr>
          <w:ilvl w:val="0"/>
          <w:numId w:val="6"/>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Lograr una facturación de $476.836 millones.</w:t>
      </w:r>
    </w:p>
    <w:p w:rsidR="00392409" w:rsidRPr="00392409" w:rsidRDefault="00392409" w:rsidP="00392409">
      <w:pPr>
        <w:numPr>
          <w:ilvl w:val="0"/>
          <w:numId w:val="6"/>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Lograr ingresos por rentas propias por $545.158 millones.</w:t>
      </w:r>
    </w:p>
    <w:p w:rsidR="00392409" w:rsidRPr="00392409" w:rsidRDefault="00392409" w:rsidP="00392409">
      <w:pPr>
        <w:numPr>
          <w:ilvl w:val="0"/>
          <w:numId w:val="6"/>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Lograr una recuperación de cartera de $ 405.311 millones</w:t>
      </w:r>
    </w:p>
    <w:p w:rsidR="00392409" w:rsidRPr="00392409" w:rsidRDefault="00392409" w:rsidP="00392409">
      <w:pPr>
        <w:numPr>
          <w:ilvl w:val="0"/>
          <w:numId w:val="6"/>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Lograr mantener por debajo de 3,5% el índice de infección intrahospitalaria.</w:t>
      </w:r>
    </w:p>
    <w:p w:rsidR="00392409" w:rsidRPr="00392409" w:rsidRDefault="00392409" w:rsidP="00392409">
      <w:pPr>
        <w:numPr>
          <w:ilvl w:val="0"/>
          <w:numId w:val="6"/>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Cumplir el 100% de la programación asistencial.</w:t>
      </w:r>
    </w:p>
    <w:p w:rsidR="00392409" w:rsidRPr="00392409" w:rsidRDefault="00392409" w:rsidP="00392409">
      <w:pPr>
        <w:numPr>
          <w:ilvl w:val="0"/>
          <w:numId w:val="6"/>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Mantener los sistemas de habilitación y acreditación.</w:t>
      </w:r>
    </w:p>
    <w:p w:rsidR="00392409" w:rsidRPr="00392409" w:rsidRDefault="00392409" w:rsidP="00392409">
      <w:pPr>
        <w:numPr>
          <w:ilvl w:val="0"/>
          <w:numId w:val="6"/>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Lograr la certificación en las normas NTC OHSAS 18.001 de Salud Ocupacional y en la NTC ISO 14.001 de Gestión Ambiental.</w:t>
      </w:r>
    </w:p>
    <w:p w:rsidR="00392409" w:rsidRPr="00392409" w:rsidRDefault="00392409" w:rsidP="00392409">
      <w:pPr>
        <w:numPr>
          <w:ilvl w:val="0"/>
          <w:numId w:val="6"/>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Avanzar en el desarrollo de 20 investigaciones por año.</w:t>
      </w:r>
    </w:p>
    <w:p w:rsidR="00392409" w:rsidRPr="00392409" w:rsidRDefault="00392409" w:rsidP="00392409">
      <w:pPr>
        <w:numPr>
          <w:ilvl w:val="0"/>
          <w:numId w:val="6"/>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Obtener un porcentaje de glosas definitivas menor del 10%.</w:t>
      </w:r>
    </w:p>
    <w:p w:rsidR="00392409" w:rsidRPr="00392409" w:rsidRDefault="00392409" w:rsidP="00392409">
      <w:pPr>
        <w:shd w:val="clear" w:color="auto" w:fill="FFFFFF"/>
        <w:spacing w:before="150" w:after="225" w:line="240" w:lineRule="atLeast"/>
        <w:outlineLvl w:val="2"/>
        <w:rPr>
          <w:rFonts w:ascii="MyriadWebProRegular" w:eastAsia="Times New Roman" w:hAnsi="MyriadWebProRegular" w:cs="Times New Roman"/>
          <w:color w:val="F58220"/>
          <w:sz w:val="30"/>
          <w:szCs w:val="30"/>
          <w:lang w:eastAsia="es-BO"/>
        </w:rPr>
      </w:pPr>
      <w:r w:rsidRPr="00392409">
        <w:rPr>
          <w:rFonts w:ascii="MyriadWebProRegular" w:eastAsia="Times New Roman" w:hAnsi="MyriadWebProRegular" w:cs="Times New Roman"/>
          <w:color w:val="F58220"/>
          <w:sz w:val="30"/>
          <w:szCs w:val="30"/>
          <w:lang w:eastAsia="es-BO"/>
        </w:rPr>
        <w:t>Programas - acciones y proyectos</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 xml:space="preserve">A continuación se hace una </w:t>
      </w:r>
      <w:proofErr w:type="spellStart"/>
      <w:r w:rsidRPr="00392409">
        <w:rPr>
          <w:rFonts w:ascii="Arial" w:eastAsia="Times New Roman" w:hAnsi="Arial" w:cs="Arial"/>
          <w:color w:val="9D9D93"/>
          <w:sz w:val="18"/>
          <w:szCs w:val="18"/>
          <w:lang w:eastAsia="es-BO"/>
        </w:rPr>
        <w:t>relacióna</w:t>
      </w:r>
      <w:proofErr w:type="spellEnd"/>
      <w:r w:rsidRPr="00392409">
        <w:rPr>
          <w:rFonts w:ascii="Arial" w:eastAsia="Times New Roman" w:hAnsi="Arial" w:cs="Arial"/>
          <w:color w:val="9D9D93"/>
          <w:sz w:val="18"/>
          <w:szCs w:val="18"/>
          <w:lang w:eastAsia="es-BO"/>
        </w:rPr>
        <w:t xml:space="preserve"> de los principales programas, acciones y proyectos, considerados para fortalecer nuestra institución durante los 8 años de vigencia del Plan Estratégico:</w:t>
      </w:r>
    </w:p>
    <w:p w:rsidR="00392409" w:rsidRPr="00392409" w:rsidRDefault="00392409" w:rsidP="00392409">
      <w:pPr>
        <w:shd w:val="clear" w:color="auto" w:fill="FFFFFF"/>
        <w:spacing w:before="45" w:after="150" w:line="312" w:lineRule="atLeast"/>
        <w:outlineLvl w:val="3"/>
        <w:rPr>
          <w:rFonts w:ascii="MyriadWebProRegular" w:eastAsia="Times New Roman" w:hAnsi="MyriadWebProRegular" w:cs="Times New Roman"/>
          <w:color w:val="F58220"/>
          <w:sz w:val="21"/>
          <w:szCs w:val="21"/>
          <w:lang w:eastAsia="es-BO"/>
        </w:rPr>
      </w:pPr>
      <w:r w:rsidRPr="00392409">
        <w:rPr>
          <w:rFonts w:ascii="MyriadWebProRegular" w:eastAsia="Times New Roman" w:hAnsi="MyriadWebProRegular" w:cs="Times New Roman"/>
          <w:color w:val="F58220"/>
          <w:sz w:val="21"/>
          <w:szCs w:val="21"/>
          <w:lang w:eastAsia="es-BO"/>
        </w:rPr>
        <w:t>Programa 1. Acciones asistenciales</w:t>
      </w:r>
    </w:p>
    <w:p w:rsidR="00392409" w:rsidRPr="00392409" w:rsidRDefault="00392409" w:rsidP="00392409">
      <w:pPr>
        <w:shd w:val="clear" w:color="auto" w:fill="FFFFFF"/>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 continuación se relacionan y cuantifican las principales acciones asistenciales a cumplirse durante el cuatrienio 2008 – 2015:</w:t>
      </w:r>
    </w:p>
    <w:tbl>
      <w:tblPr>
        <w:tblW w:w="0" w:type="auto"/>
        <w:tblBorders>
          <w:top w:val="single" w:sz="6" w:space="0" w:color="E4E4DA"/>
          <w:left w:val="single" w:sz="6" w:space="0" w:color="E4E4DA"/>
          <w:bottom w:val="single" w:sz="6" w:space="0" w:color="E4E4DA"/>
          <w:right w:val="single" w:sz="6" w:space="0" w:color="E4E4DA"/>
        </w:tblBorders>
        <w:shd w:val="clear" w:color="auto" w:fill="FFFFFF"/>
        <w:tblCellMar>
          <w:left w:w="0" w:type="dxa"/>
          <w:right w:w="0" w:type="dxa"/>
        </w:tblCellMar>
        <w:tblLook w:val="04A0" w:firstRow="1" w:lastRow="0" w:firstColumn="1" w:lastColumn="0" w:noHBand="0" w:noVBand="1"/>
      </w:tblPr>
      <w:tblGrid>
        <w:gridCol w:w="1545"/>
        <w:gridCol w:w="1041"/>
        <w:gridCol w:w="1041"/>
        <w:gridCol w:w="1041"/>
        <w:gridCol w:w="1041"/>
        <w:gridCol w:w="1041"/>
        <w:gridCol w:w="1080"/>
      </w:tblGrid>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ACTIVIDAD</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2007</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2008</w:t>
            </w:r>
            <w:r w:rsidRPr="00392409">
              <w:rPr>
                <w:rFonts w:ascii="Arial" w:eastAsia="Times New Roman" w:hAnsi="Arial" w:cs="Arial"/>
                <w:b/>
                <w:bCs/>
                <w:color w:val="9D9D93"/>
                <w:sz w:val="18"/>
                <w:szCs w:val="18"/>
                <w:bdr w:val="none" w:sz="0" w:space="0" w:color="auto" w:frame="1"/>
                <w:lang w:eastAsia="es-BO"/>
              </w:rPr>
              <w:br/>
              <w:t>X3,5%</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2009</w:t>
            </w:r>
            <w:r w:rsidRPr="00392409">
              <w:rPr>
                <w:rFonts w:ascii="Arial" w:eastAsia="Times New Roman" w:hAnsi="Arial" w:cs="Arial"/>
                <w:b/>
                <w:bCs/>
                <w:color w:val="9D9D93"/>
                <w:sz w:val="18"/>
                <w:szCs w:val="18"/>
                <w:bdr w:val="none" w:sz="0" w:space="0" w:color="auto" w:frame="1"/>
                <w:lang w:eastAsia="es-BO"/>
              </w:rPr>
              <w:br/>
              <w:t>X3,0%</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2010</w:t>
            </w:r>
            <w:r w:rsidRPr="00392409">
              <w:rPr>
                <w:rFonts w:ascii="Arial" w:eastAsia="Times New Roman" w:hAnsi="Arial" w:cs="Arial"/>
                <w:b/>
                <w:bCs/>
                <w:color w:val="9D9D93"/>
                <w:sz w:val="18"/>
                <w:szCs w:val="18"/>
                <w:bdr w:val="none" w:sz="0" w:space="0" w:color="auto" w:frame="1"/>
                <w:lang w:eastAsia="es-BO"/>
              </w:rPr>
              <w:br/>
              <w:t>X3,0%</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2015</w:t>
            </w:r>
            <w:r w:rsidRPr="00392409">
              <w:rPr>
                <w:rFonts w:ascii="Arial" w:eastAsia="Times New Roman" w:hAnsi="Arial" w:cs="Arial"/>
                <w:b/>
                <w:bCs/>
                <w:color w:val="9D9D93"/>
                <w:sz w:val="18"/>
                <w:szCs w:val="18"/>
                <w:bdr w:val="none" w:sz="0" w:space="0" w:color="auto" w:frame="1"/>
                <w:lang w:eastAsia="es-BO"/>
              </w:rPr>
              <w:br/>
              <w:t>X3,0%</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TOTALES</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 xml:space="preserve">Consultas </w:t>
            </w:r>
            <w:r w:rsidRPr="00392409">
              <w:rPr>
                <w:rFonts w:ascii="Arial" w:eastAsia="Times New Roman" w:hAnsi="Arial" w:cs="Arial"/>
                <w:color w:val="9D9D93"/>
                <w:sz w:val="18"/>
                <w:szCs w:val="18"/>
                <w:lang w:eastAsia="es-BO"/>
              </w:rPr>
              <w:lastRenderedPageBreak/>
              <w:t>Médicas</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lastRenderedPageBreak/>
              <w:t>77.662</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80.380</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82.792</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85.275</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87.834</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413.943</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proofErr w:type="spellStart"/>
            <w:r w:rsidRPr="00392409">
              <w:rPr>
                <w:rFonts w:ascii="Arial" w:eastAsia="Times New Roman" w:hAnsi="Arial" w:cs="Arial"/>
                <w:color w:val="9D9D93"/>
                <w:sz w:val="18"/>
                <w:szCs w:val="18"/>
                <w:lang w:eastAsia="es-BO"/>
              </w:rPr>
              <w:lastRenderedPageBreak/>
              <w:t>Proceds</w:t>
            </w:r>
            <w:proofErr w:type="spellEnd"/>
            <w:r w:rsidRPr="00392409">
              <w:rPr>
                <w:rFonts w:ascii="Arial" w:eastAsia="Times New Roman" w:hAnsi="Arial" w:cs="Arial"/>
                <w:color w:val="9D9D93"/>
                <w:sz w:val="18"/>
                <w:szCs w:val="18"/>
                <w:lang w:eastAsia="es-BO"/>
              </w:rPr>
              <w:t xml:space="preserve"> Quirúrgicos</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20.455</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21.171</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21.806</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22.460</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23.134</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109.026</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Egresos</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18.036</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18.667</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19.227</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19.804</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20.398</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96.133</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Partos y Cesáreas</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4.330</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4.178</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4.049</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3.927</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3.809</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20.293</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Monitoreo Fetal y Amniocentesis</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8.423</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8.718</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8.979</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9.249</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9.526</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44.895</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 xml:space="preserve">Actividades de </w:t>
            </w:r>
            <w:proofErr w:type="spellStart"/>
            <w:r w:rsidRPr="00392409">
              <w:rPr>
                <w:rFonts w:ascii="Arial" w:eastAsia="Times New Roman" w:hAnsi="Arial" w:cs="Arial"/>
                <w:color w:val="9D9D93"/>
                <w:sz w:val="18"/>
                <w:szCs w:val="18"/>
                <w:lang w:eastAsia="es-BO"/>
              </w:rPr>
              <w:t>Imagenología</w:t>
            </w:r>
            <w:proofErr w:type="spellEnd"/>
            <w:r w:rsidRPr="00392409">
              <w:rPr>
                <w:rFonts w:ascii="Arial" w:eastAsia="Times New Roman" w:hAnsi="Arial" w:cs="Arial"/>
                <w:color w:val="9D9D93"/>
                <w:sz w:val="18"/>
                <w:szCs w:val="18"/>
                <w:lang w:eastAsia="es-BO"/>
              </w:rPr>
              <w:t>  </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71.422</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73.922</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76.139</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78.424</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80.776</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380.683</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proofErr w:type="spellStart"/>
            <w:r w:rsidRPr="00392409">
              <w:rPr>
                <w:rFonts w:ascii="Arial" w:eastAsia="Times New Roman" w:hAnsi="Arial" w:cs="Arial"/>
                <w:color w:val="9D9D93"/>
                <w:sz w:val="18"/>
                <w:szCs w:val="18"/>
                <w:lang w:eastAsia="es-BO"/>
              </w:rPr>
              <w:t>Minibolsas</w:t>
            </w:r>
            <w:proofErr w:type="spellEnd"/>
            <w:r w:rsidRPr="00392409">
              <w:rPr>
                <w:rFonts w:ascii="Arial" w:eastAsia="Times New Roman" w:hAnsi="Arial" w:cs="Arial"/>
                <w:color w:val="9D9D93"/>
                <w:sz w:val="18"/>
                <w:szCs w:val="18"/>
                <w:lang w:eastAsia="es-BO"/>
              </w:rPr>
              <w:t xml:space="preserve"> de Anti-bióticos Preparadas</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152.131</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157.456</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162.179</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167.045</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172.056</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810.866</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proofErr w:type="spellStart"/>
            <w:r w:rsidRPr="00392409">
              <w:rPr>
                <w:rFonts w:ascii="Arial" w:eastAsia="Times New Roman" w:hAnsi="Arial" w:cs="Arial"/>
                <w:color w:val="9D9D93"/>
                <w:sz w:val="18"/>
                <w:szCs w:val="18"/>
                <w:lang w:eastAsia="es-BO"/>
              </w:rPr>
              <w:t>Exáms</w:t>
            </w:r>
            <w:proofErr w:type="spellEnd"/>
            <w:r w:rsidRPr="00392409">
              <w:rPr>
                <w:rFonts w:ascii="Arial" w:eastAsia="Times New Roman" w:hAnsi="Arial" w:cs="Arial"/>
                <w:color w:val="9D9D93"/>
                <w:sz w:val="18"/>
                <w:szCs w:val="18"/>
                <w:lang w:eastAsia="es-BO"/>
              </w:rPr>
              <w:t xml:space="preserve">. </w:t>
            </w:r>
            <w:proofErr w:type="gramStart"/>
            <w:r w:rsidRPr="00392409">
              <w:rPr>
                <w:rFonts w:ascii="Arial" w:eastAsia="Times New Roman" w:hAnsi="Arial" w:cs="Arial"/>
                <w:color w:val="9D9D93"/>
                <w:sz w:val="18"/>
                <w:szCs w:val="18"/>
                <w:lang w:eastAsia="es-BO"/>
              </w:rPr>
              <w:t>y</w:t>
            </w:r>
            <w:proofErr w:type="gramEnd"/>
            <w:r w:rsidRPr="00392409">
              <w:rPr>
                <w:rFonts w:ascii="Arial" w:eastAsia="Times New Roman" w:hAnsi="Arial" w:cs="Arial"/>
                <w:color w:val="9D9D93"/>
                <w:sz w:val="18"/>
                <w:szCs w:val="18"/>
                <w:lang w:eastAsia="es-BO"/>
              </w:rPr>
              <w:t xml:space="preserve"> </w:t>
            </w:r>
            <w:proofErr w:type="spellStart"/>
            <w:r w:rsidRPr="00392409">
              <w:rPr>
                <w:rFonts w:ascii="Arial" w:eastAsia="Times New Roman" w:hAnsi="Arial" w:cs="Arial"/>
                <w:color w:val="9D9D93"/>
                <w:sz w:val="18"/>
                <w:szCs w:val="18"/>
                <w:lang w:eastAsia="es-BO"/>
              </w:rPr>
              <w:t>Proceds</w:t>
            </w:r>
            <w:proofErr w:type="spellEnd"/>
            <w:r w:rsidRPr="00392409">
              <w:rPr>
                <w:rFonts w:ascii="Arial" w:eastAsia="Times New Roman" w:hAnsi="Arial" w:cs="Arial"/>
                <w:color w:val="9D9D93"/>
                <w:sz w:val="18"/>
                <w:szCs w:val="18"/>
                <w:lang w:eastAsia="es-BO"/>
              </w:rPr>
              <w:t>. Banco de Sangre</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279.518</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289.301</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297.980</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306.920</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316.127</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1.489.846</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proofErr w:type="spellStart"/>
            <w:r w:rsidRPr="00392409">
              <w:rPr>
                <w:rFonts w:ascii="Arial" w:eastAsia="Times New Roman" w:hAnsi="Arial" w:cs="Arial"/>
                <w:color w:val="9D9D93"/>
                <w:sz w:val="18"/>
                <w:szCs w:val="18"/>
                <w:lang w:eastAsia="es-BO"/>
              </w:rPr>
              <w:t>Exáms</w:t>
            </w:r>
            <w:proofErr w:type="spellEnd"/>
            <w:r w:rsidRPr="00392409">
              <w:rPr>
                <w:rFonts w:ascii="Arial" w:eastAsia="Times New Roman" w:hAnsi="Arial" w:cs="Arial"/>
                <w:color w:val="9D9D93"/>
                <w:sz w:val="18"/>
                <w:szCs w:val="18"/>
                <w:lang w:eastAsia="es-BO"/>
              </w:rPr>
              <w:t xml:space="preserve"> Laboratorio</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332.989</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344.644</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354.983</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365.632</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376.601</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1.774.849</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Fisioterapia</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20.937</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21.670</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22.320</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22.989</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23.679</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111.595</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Vacunación</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14.231</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14.729</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15.171</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15.626</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16.095</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75.852</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Atención de Abortos</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539</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558</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575</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592</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610</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2.873</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Nutriciones Parenterales</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7.517</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7.780</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8.013</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8.254</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8.502</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center"/>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40.066</w:t>
            </w:r>
          </w:p>
        </w:tc>
      </w:tr>
      <w:tr w:rsidR="00392409" w:rsidRPr="00392409" w:rsidTr="00392409">
        <w:tc>
          <w:tcPr>
            <w:tcW w:w="154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TOTAL</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1.008.190</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1.043.477</w:t>
            </w:r>
          </w:p>
        </w:tc>
        <w:tc>
          <w:tcPr>
            <w:tcW w:w="82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1.074.781</w:t>
            </w:r>
          </w:p>
        </w:tc>
        <w:tc>
          <w:tcPr>
            <w:tcW w:w="78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1.107.024</w:t>
            </w:r>
          </w:p>
        </w:tc>
        <w:tc>
          <w:tcPr>
            <w:tcW w:w="810"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1.140.235</w:t>
            </w:r>
          </w:p>
        </w:tc>
        <w:tc>
          <w:tcPr>
            <w:tcW w:w="885" w:type="dxa"/>
            <w:tcBorders>
              <w:top w:val="single" w:sz="6" w:space="0" w:color="E4E4DA"/>
              <w:left w:val="single" w:sz="6" w:space="0" w:color="E4E4DA"/>
              <w:bottom w:val="single" w:sz="6" w:space="0" w:color="E4E4DA"/>
              <w:right w:val="single" w:sz="6" w:space="0" w:color="E4E4DA"/>
            </w:tcBorders>
            <w:shd w:val="clear" w:color="auto" w:fill="F4F4EA"/>
            <w:tcMar>
              <w:top w:w="75" w:type="dxa"/>
              <w:left w:w="120" w:type="dxa"/>
              <w:bottom w:w="60" w:type="dxa"/>
              <w:right w:w="120" w:type="dxa"/>
            </w:tcMar>
            <w:vAlign w:val="bottom"/>
            <w:hideMark/>
          </w:tcPr>
          <w:p w:rsidR="00392409" w:rsidRPr="00392409" w:rsidRDefault="00392409" w:rsidP="00392409">
            <w:pPr>
              <w:spacing w:after="0" w:line="336" w:lineRule="atLeast"/>
              <w:rPr>
                <w:rFonts w:ascii="Arial" w:eastAsia="Times New Roman" w:hAnsi="Arial" w:cs="Arial"/>
                <w:color w:val="9D9D93"/>
                <w:sz w:val="18"/>
                <w:szCs w:val="18"/>
                <w:lang w:eastAsia="es-BO"/>
              </w:rPr>
            </w:pPr>
            <w:r w:rsidRPr="00392409">
              <w:rPr>
                <w:rFonts w:ascii="Arial" w:eastAsia="Times New Roman" w:hAnsi="Arial" w:cs="Arial"/>
                <w:b/>
                <w:bCs/>
                <w:color w:val="9D9D93"/>
                <w:sz w:val="18"/>
                <w:szCs w:val="18"/>
                <w:bdr w:val="none" w:sz="0" w:space="0" w:color="auto" w:frame="1"/>
                <w:lang w:eastAsia="es-BO"/>
              </w:rPr>
              <w:t>5.373.707</w:t>
            </w:r>
          </w:p>
        </w:tc>
      </w:tr>
    </w:tbl>
    <w:p w:rsidR="00392409" w:rsidRPr="00392409" w:rsidRDefault="00392409" w:rsidP="00392409">
      <w:pPr>
        <w:spacing w:after="0" w:line="240" w:lineRule="auto"/>
        <w:rPr>
          <w:rFonts w:ascii="Times New Roman" w:eastAsia="Times New Roman" w:hAnsi="Times New Roman" w:cs="Times New Roman"/>
          <w:sz w:val="24"/>
          <w:szCs w:val="24"/>
          <w:lang w:eastAsia="es-BO"/>
        </w:rPr>
      </w:pPr>
      <w:r w:rsidRPr="00392409">
        <w:rPr>
          <w:rFonts w:ascii="Arial" w:eastAsia="Times New Roman" w:hAnsi="Arial" w:cs="Arial"/>
          <w:i/>
          <w:iCs/>
          <w:color w:val="9D9D93"/>
          <w:sz w:val="18"/>
          <w:szCs w:val="18"/>
          <w:bdr w:val="none" w:sz="0" w:space="0" w:color="auto" w:frame="1"/>
          <w:shd w:val="clear" w:color="auto" w:fill="FFFFFF"/>
          <w:lang w:eastAsia="es-BO"/>
        </w:rPr>
        <w:t>FUENTE: ESTADÍSTICA NOTA: Los partos y cesáreas en los últimos años han tenido una tendencia descendente, por lo tanto se expresan con una proyección contraria.</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Montaje de la Unidad Renal.</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 xml:space="preserve">Fortalecer el servicio </w:t>
      </w:r>
      <w:proofErr w:type="spellStart"/>
      <w:r w:rsidRPr="00392409">
        <w:rPr>
          <w:rFonts w:ascii="Arial" w:eastAsia="Times New Roman" w:hAnsi="Arial" w:cs="Arial"/>
          <w:color w:val="9D9D93"/>
          <w:sz w:val="18"/>
          <w:szCs w:val="18"/>
          <w:lang w:eastAsia="es-BO"/>
        </w:rPr>
        <w:t>cardiocerebrovascular</w:t>
      </w:r>
      <w:proofErr w:type="spellEnd"/>
      <w:r w:rsidRPr="00392409">
        <w:rPr>
          <w:rFonts w:ascii="Arial" w:eastAsia="Times New Roman" w:hAnsi="Arial" w:cs="Arial"/>
          <w:color w:val="9D9D93"/>
          <w:sz w:val="18"/>
          <w:szCs w:val="18"/>
          <w:lang w:eastAsia="es-BO"/>
        </w:rPr>
        <w:t>.</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Fortalecer la atención de trauma y ortopedia.</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Fortalecer el servicio de Perinatología – Neonatología.</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Ampliación UCI Adultos en 6 camas más.</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lastRenderedPageBreak/>
        <w:t>Ampliación UCI Neonatal en 1 cama más.</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Ampliación UCI Pediátrica en 2 camas más.</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Ampliación UC Especiales en 5 camas más.</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Consolidación de los servicios de Cuidados Intensivos Adultos, Pediátricos y Neonatales y Cuidados Especiales.</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Continuar desarrollando los 10 pasos de la lactancia feliz, como un Hospital amigo de la mujer e infancia.</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Mejorar la adherencia a las guías de manejo.</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Controlar el promedio día estancia</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Fortalecer intervención sobre las infecciones intrahospitalarias.</w:t>
      </w:r>
    </w:p>
    <w:p w:rsidR="00392409" w:rsidRPr="00392409" w:rsidRDefault="00392409" w:rsidP="00392409">
      <w:pPr>
        <w:numPr>
          <w:ilvl w:val="0"/>
          <w:numId w:val="7"/>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Habilitar el área de Hospitalización en el piso 1.</w:t>
      </w:r>
    </w:p>
    <w:p w:rsidR="00392409" w:rsidRPr="00392409" w:rsidRDefault="00392409" w:rsidP="00392409">
      <w:pPr>
        <w:shd w:val="clear" w:color="auto" w:fill="FFFFFF"/>
        <w:spacing w:before="45" w:after="150" w:line="312" w:lineRule="atLeast"/>
        <w:outlineLvl w:val="3"/>
        <w:rPr>
          <w:rFonts w:ascii="MyriadWebProRegular" w:eastAsia="Times New Roman" w:hAnsi="MyriadWebProRegular" w:cs="Times New Roman"/>
          <w:color w:val="F58220"/>
          <w:sz w:val="21"/>
          <w:szCs w:val="21"/>
          <w:lang w:eastAsia="es-BO"/>
        </w:rPr>
      </w:pPr>
      <w:r w:rsidRPr="00392409">
        <w:rPr>
          <w:rFonts w:ascii="MyriadWebProRegular" w:eastAsia="Times New Roman" w:hAnsi="MyriadWebProRegular" w:cs="Times New Roman"/>
          <w:color w:val="F58220"/>
          <w:sz w:val="21"/>
          <w:szCs w:val="21"/>
          <w:lang w:eastAsia="es-BO"/>
        </w:rPr>
        <w:t>Programa 2. Mantenimiento del sistema de gestión de calidad</w:t>
      </w:r>
    </w:p>
    <w:p w:rsidR="00392409" w:rsidRPr="00392409" w:rsidRDefault="00392409" w:rsidP="00392409">
      <w:pPr>
        <w:numPr>
          <w:ilvl w:val="0"/>
          <w:numId w:val="8"/>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Avanzar en la integración del Sistema de Gestión de Calidad del HGM.</w:t>
      </w:r>
    </w:p>
    <w:p w:rsidR="00392409" w:rsidRPr="00392409" w:rsidRDefault="00392409" w:rsidP="00392409">
      <w:pPr>
        <w:numPr>
          <w:ilvl w:val="0"/>
          <w:numId w:val="8"/>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Mantener el Sistema Único de Habilitación.</w:t>
      </w:r>
    </w:p>
    <w:p w:rsidR="00392409" w:rsidRPr="00392409" w:rsidRDefault="00392409" w:rsidP="00392409">
      <w:pPr>
        <w:numPr>
          <w:ilvl w:val="0"/>
          <w:numId w:val="8"/>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Mantener el Sistema Único de Acreditación.</w:t>
      </w:r>
    </w:p>
    <w:p w:rsidR="00392409" w:rsidRPr="00392409" w:rsidRDefault="00392409" w:rsidP="00392409">
      <w:pPr>
        <w:numPr>
          <w:ilvl w:val="0"/>
          <w:numId w:val="8"/>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 xml:space="preserve">Implementar y Mantener el </w:t>
      </w:r>
      <w:proofErr w:type="spellStart"/>
      <w:r w:rsidRPr="00392409">
        <w:rPr>
          <w:rFonts w:ascii="Arial" w:eastAsia="Times New Roman" w:hAnsi="Arial" w:cs="Arial"/>
          <w:color w:val="9D9D93"/>
          <w:sz w:val="18"/>
          <w:szCs w:val="18"/>
          <w:lang w:eastAsia="es-BO"/>
        </w:rPr>
        <w:t>el</w:t>
      </w:r>
      <w:proofErr w:type="spellEnd"/>
      <w:r w:rsidRPr="00392409">
        <w:rPr>
          <w:rFonts w:ascii="Arial" w:eastAsia="Times New Roman" w:hAnsi="Arial" w:cs="Arial"/>
          <w:color w:val="9D9D93"/>
          <w:sz w:val="18"/>
          <w:szCs w:val="18"/>
          <w:lang w:eastAsia="es-BO"/>
        </w:rPr>
        <w:t xml:space="preserve"> Sistema de Gestión en Seguridad Ocupacional: Norma NTC OHSAS 18.001.</w:t>
      </w:r>
    </w:p>
    <w:p w:rsidR="00392409" w:rsidRPr="00392409" w:rsidRDefault="00392409" w:rsidP="00392409">
      <w:pPr>
        <w:numPr>
          <w:ilvl w:val="0"/>
          <w:numId w:val="8"/>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 xml:space="preserve">Implementar y Mantener el </w:t>
      </w:r>
      <w:proofErr w:type="spellStart"/>
      <w:r w:rsidRPr="00392409">
        <w:rPr>
          <w:rFonts w:ascii="Arial" w:eastAsia="Times New Roman" w:hAnsi="Arial" w:cs="Arial"/>
          <w:color w:val="9D9D93"/>
          <w:sz w:val="18"/>
          <w:szCs w:val="18"/>
          <w:lang w:eastAsia="es-BO"/>
        </w:rPr>
        <w:t>el</w:t>
      </w:r>
      <w:proofErr w:type="spellEnd"/>
      <w:r w:rsidRPr="00392409">
        <w:rPr>
          <w:rFonts w:ascii="Arial" w:eastAsia="Times New Roman" w:hAnsi="Arial" w:cs="Arial"/>
          <w:color w:val="9D9D93"/>
          <w:sz w:val="18"/>
          <w:szCs w:val="18"/>
          <w:lang w:eastAsia="es-BO"/>
        </w:rPr>
        <w:t xml:space="preserve"> Sistema de Gestión Ambiental: Norma ISO 14.001.</w:t>
      </w:r>
    </w:p>
    <w:p w:rsidR="00392409" w:rsidRPr="00392409" w:rsidRDefault="00392409" w:rsidP="00392409">
      <w:pPr>
        <w:numPr>
          <w:ilvl w:val="0"/>
          <w:numId w:val="8"/>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Fortalecer gestión clínica: seguridad del paciente e intervención de eventos adversos.</w:t>
      </w:r>
    </w:p>
    <w:p w:rsidR="00392409" w:rsidRPr="00392409" w:rsidRDefault="00392409" w:rsidP="00392409">
      <w:pPr>
        <w:numPr>
          <w:ilvl w:val="0"/>
          <w:numId w:val="8"/>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Realizar 120 visitas de calidad.</w:t>
      </w:r>
    </w:p>
    <w:p w:rsidR="00392409" w:rsidRPr="00392409" w:rsidRDefault="00392409" w:rsidP="00392409">
      <w:pPr>
        <w:shd w:val="clear" w:color="auto" w:fill="FFFFFF"/>
        <w:spacing w:before="45" w:after="150" w:line="312" w:lineRule="atLeast"/>
        <w:outlineLvl w:val="3"/>
        <w:rPr>
          <w:rFonts w:ascii="MyriadWebProRegular" w:eastAsia="Times New Roman" w:hAnsi="MyriadWebProRegular" w:cs="Times New Roman"/>
          <w:color w:val="F58220"/>
          <w:sz w:val="21"/>
          <w:szCs w:val="21"/>
          <w:lang w:eastAsia="es-BO"/>
        </w:rPr>
      </w:pPr>
      <w:r w:rsidRPr="00392409">
        <w:rPr>
          <w:rFonts w:ascii="MyriadWebProRegular" w:eastAsia="Times New Roman" w:hAnsi="MyriadWebProRegular" w:cs="Times New Roman"/>
          <w:color w:val="F58220"/>
          <w:sz w:val="21"/>
          <w:szCs w:val="21"/>
          <w:lang w:eastAsia="es-BO"/>
        </w:rPr>
        <w:t>PROGRAMA 3. CONSOLIDACIÓN Y RENOVACIÓN TECNOLÓGICA.</w:t>
      </w:r>
    </w:p>
    <w:p w:rsidR="00392409" w:rsidRPr="00392409" w:rsidRDefault="00392409" w:rsidP="00392409">
      <w:pPr>
        <w:numPr>
          <w:ilvl w:val="0"/>
          <w:numId w:val="9"/>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Optimización de la iluminación diurna del Hospital con controladores lógicos programables (PLC) e integrándolo a automatización.</w:t>
      </w:r>
    </w:p>
    <w:p w:rsidR="00392409" w:rsidRPr="00392409" w:rsidRDefault="00392409" w:rsidP="00392409">
      <w:pPr>
        <w:numPr>
          <w:ilvl w:val="0"/>
          <w:numId w:val="9"/>
        </w:numPr>
        <w:spacing w:after="90" w:line="240" w:lineRule="auto"/>
        <w:ind w:left="1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Considerando el presupuesto definido y la presentación de proyectos de inversión, se adquiere y pone en funcionamiento dotación médico – quirúrgica, de acuerdo con:</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Apertura y ampliación de servicios.</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Renovación de equipos por obsolescencia y/o deterioro.</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Priorizaciones establecidas.</w:t>
      </w:r>
    </w:p>
    <w:p w:rsidR="00392409" w:rsidRPr="00392409" w:rsidRDefault="00392409" w:rsidP="00392409">
      <w:pPr>
        <w:shd w:val="clear" w:color="auto" w:fill="FFFFFF"/>
        <w:spacing w:before="45" w:after="150" w:line="312" w:lineRule="atLeast"/>
        <w:ind w:left="150"/>
        <w:outlineLvl w:val="3"/>
        <w:rPr>
          <w:rFonts w:ascii="MyriadWebProRegular" w:eastAsia="Times New Roman" w:hAnsi="MyriadWebProRegular" w:cs="Arial"/>
          <w:color w:val="F58220"/>
          <w:sz w:val="21"/>
          <w:szCs w:val="21"/>
          <w:lang w:eastAsia="es-BO"/>
        </w:rPr>
      </w:pPr>
      <w:r w:rsidRPr="00392409">
        <w:rPr>
          <w:rFonts w:ascii="MyriadWebProRegular" w:eastAsia="Times New Roman" w:hAnsi="MyriadWebProRegular" w:cs="Arial"/>
          <w:color w:val="F58220"/>
          <w:sz w:val="21"/>
          <w:szCs w:val="21"/>
          <w:lang w:eastAsia="es-BO"/>
        </w:rPr>
        <w:t>Programa4. Desarrollo del sistema de información e informática</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Implementar el sistema SAP.</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Avanzar en la implementación de la historia clínica electrónica, según cronograma.</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Renovación y dotación de la plataforma microinformática, hardware y software.</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 xml:space="preserve">Conectar a la red e identificar las muestras con código de barras de los equipos de microbiología, gases, </w:t>
      </w:r>
      <w:proofErr w:type="spellStart"/>
      <w:r w:rsidRPr="00392409">
        <w:rPr>
          <w:rFonts w:ascii="Arial" w:eastAsia="Times New Roman" w:hAnsi="Arial" w:cs="Arial"/>
          <w:color w:val="9D9D93"/>
          <w:sz w:val="18"/>
          <w:szCs w:val="18"/>
          <w:lang w:eastAsia="es-BO"/>
        </w:rPr>
        <w:t>electrolítos</w:t>
      </w:r>
      <w:proofErr w:type="spellEnd"/>
      <w:r w:rsidRPr="00392409">
        <w:rPr>
          <w:rFonts w:ascii="Arial" w:eastAsia="Times New Roman" w:hAnsi="Arial" w:cs="Arial"/>
          <w:color w:val="9D9D93"/>
          <w:sz w:val="18"/>
          <w:szCs w:val="18"/>
          <w:lang w:eastAsia="es-BO"/>
        </w:rPr>
        <w:t>, hormonas y coagulación.</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Organización y expurgo de los archivos de gestión y central.</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Fortalecimiento del Sistema de Información Contable y Tributario.</w:t>
      </w:r>
    </w:p>
    <w:p w:rsidR="00392409" w:rsidRPr="00392409" w:rsidRDefault="00392409" w:rsidP="00392409">
      <w:pPr>
        <w:shd w:val="clear" w:color="auto" w:fill="FFFFFF"/>
        <w:spacing w:before="45" w:after="150" w:line="312" w:lineRule="atLeast"/>
        <w:ind w:left="150"/>
        <w:outlineLvl w:val="3"/>
        <w:rPr>
          <w:rFonts w:ascii="MyriadWebProRegular" w:eastAsia="Times New Roman" w:hAnsi="MyriadWebProRegular" w:cs="Arial"/>
          <w:color w:val="F58220"/>
          <w:sz w:val="21"/>
          <w:szCs w:val="21"/>
          <w:lang w:eastAsia="es-BO"/>
        </w:rPr>
      </w:pPr>
      <w:r w:rsidRPr="00392409">
        <w:rPr>
          <w:rFonts w:ascii="MyriadWebProRegular" w:eastAsia="Times New Roman" w:hAnsi="MyriadWebProRegular" w:cs="Arial"/>
          <w:color w:val="F58220"/>
          <w:sz w:val="21"/>
          <w:szCs w:val="21"/>
          <w:lang w:eastAsia="es-BO"/>
        </w:rPr>
        <w:t>Programa 5. Desarrollo investigativo</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Realizar 20 investigaciones por año.</w:t>
      </w:r>
    </w:p>
    <w:p w:rsidR="00392409" w:rsidRPr="00392409" w:rsidRDefault="00392409" w:rsidP="00392409">
      <w:pPr>
        <w:shd w:val="clear" w:color="auto" w:fill="FFFFFF"/>
        <w:spacing w:before="45" w:after="150" w:line="312" w:lineRule="atLeast"/>
        <w:ind w:left="150"/>
        <w:outlineLvl w:val="3"/>
        <w:rPr>
          <w:rFonts w:ascii="MyriadWebProRegular" w:eastAsia="Times New Roman" w:hAnsi="MyriadWebProRegular" w:cs="Arial"/>
          <w:color w:val="F58220"/>
          <w:sz w:val="21"/>
          <w:szCs w:val="21"/>
          <w:lang w:eastAsia="es-BO"/>
        </w:rPr>
      </w:pPr>
      <w:r w:rsidRPr="00392409">
        <w:rPr>
          <w:rFonts w:ascii="MyriadWebProRegular" w:eastAsia="Times New Roman" w:hAnsi="MyriadWebProRegular" w:cs="Arial"/>
          <w:color w:val="F58220"/>
          <w:sz w:val="21"/>
          <w:szCs w:val="21"/>
          <w:lang w:eastAsia="es-BO"/>
        </w:rPr>
        <w:t>Programa 6. Adecuación y mejoramiento de la infraestructura física</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Terminación de las siguientes obras del proyecto de remodelación:</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Remodelación del piso 7 u 8 del sector sur para la unidad renal.</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Remodelación de fachada del sector sur-oriental.</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lastRenderedPageBreak/>
        <w:t>Fortalecer la gestión de tecnología y el laboratorio de control metrológico.</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Reevaluación tecnológica de equipos médicos.</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Realizar el programa de Gestión Ambiental.</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Cumplimiento de la normatividad para agua potable, haciendo seguimientos en sitio, con el apoyo del Laboratorio de la UPB de manera periódica.</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Cumplimiento de la normatividad para vertimientos de aguas residuales, haciendo dos mediciones anuales y seguimiento a las actividades de mejoramiento con resultados de laboratorio para evaluar su evolución.</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Programa de manejo de residuos sólidos.</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Ambientación del Parque Interno de Consulta Externa.</w:t>
      </w:r>
    </w:p>
    <w:p w:rsidR="00392409" w:rsidRPr="00392409" w:rsidRDefault="00392409" w:rsidP="00392409">
      <w:pPr>
        <w:shd w:val="clear" w:color="auto" w:fill="FFFFFF"/>
        <w:spacing w:before="45" w:after="150" w:line="312" w:lineRule="atLeast"/>
        <w:ind w:left="150"/>
        <w:outlineLvl w:val="3"/>
        <w:rPr>
          <w:rFonts w:ascii="MyriadWebProRegular" w:eastAsia="Times New Roman" w:hAnsi="MyriadWebProRegular" w:cs="Arial"/>
          <w:color w:val="F58220"/>
          <w:sz w:val="21"/>
          <w:szCs w:val="21"/>
          <w:lang w:eastAsia="es-BO"/>
        </w:rPr>
      </w:pPr>
      <w:r w:rsidRPr="00392409">
        <w:rPr>
          <w:rFonts w:ascii="MyriadWebProRegular" w:eastAsia="Times New Roman" w:hAnsi="MyriadWebProRegular" w:cs="Arial"/>
          <w:color w:val="F58220"/>
          <w:sz w:val="21"/>
          <w:szCs w:val="21"/>
          <w:lang w:eastAsia="es-BO"/>
        </w:rPr>
        <w:t>Programa 7. Consolidación gerencial y organizacional</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Implementar el Modelo Estándar de Control Interno (MECI 1000/2005) de acuerdo con el Decreto 1599 de 2005.</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Formular el Plan Estratégico del HGM 2008–2015.</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Continuar participando en el Programa de la Alcaldía: Escuelas de Calidad Para la Equidad y la Convivencia, con la Institución Educativa Héctor Abad Gómez.</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 xml:space="preserve">Continuar apoyando a la Alcaldía de Medellín en la intervención al sector de </w:t>
      </w:r>
      <w:proofErr w:type="spellStart"/>
      <w:r w:rsidRPr="00392409">
        <w:rPr>
          <w:rFonts w:ascii="Arial" w:eastAsia="Times New Roman" w:hAnsi="Arial" w:cs="Arial"/>
          <w:color w:val="9D9D93"/>
          <w:sz w:val="18"/>
          <w:szCs w:val="18"/>
          <w:lang w:eastAsia="es-BO"/>
        </w:rPr>
        <w:t>Niquitao</w:t>
      </w:r>
      <w:proofErr w:type="spellEnd"/>
      <w:r w:rsidRPr="00392409">
        <w:rPr>
          <w:rFonts w:ascii="Arial" w:eastAsia="Times New Roman" w:hAnsi="Arial" w:cs="Arial"/>
          <w:color w:val="9D9D93"/>
          <w:sz w:val="18"/>
          <w:szCs w:val="18"/>
          <w:lang w:eastAsia="es-BO"/>
        </w:rPr>
        <w:t>.</w:t>
      </w:r>
    </w:p>
    <w:p w:rsidR="00392409" w:rsidRPr="00392409" w:rsidRDefault="00392409" w:rsidP="00392409">
      <w:pPr>
        <w:shd w:val="clear" w:color="auto" w:fill="FFFFFF"/>
        <w:spacing w:before="45" w:after="150" w:line="312" w:lineRule="atLeast"/>
        <w:ind w:left="150"/>
        <w:outlineLvl w:val="3"/>
        <w:rPr>
          <w:rFonts w:ascii="MyriadWebProRegular" w:eastAsia="Times New Roman" w:hAnsi="MyriadWebProRegular" w:cs="Arial"/>
          <w:color w:val="F58220"/>
          <w:sz w:val="21"/>
          <w:szCs w:val="21"/>
          <w:lang w:eastAsia="es-BO"/>
        </w:rPr>
      </w:pPr>
      <w:r w:rsidRPr="00392409">
        <w:rPr>
          <w:rFonts w:ascii="MyriadWebProRegular" w:eastAsia="Times New Roman" w:hAnsi="MyriadWebProRegular" w:cs="Arial"/>
          <w:color w:val="F58220"/>
          <w:sz w:val="21"/>
          <w:szCs w:val="21"/>
          <w:lang w:eastAsia="es-BO"/>
        </w:rPr>
        <w:t>Programa 8. Gerencia del talento humano</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Continuar con la implementación del Mapa Humano.</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Cultura Organizacional: Actitud de servicio y trato humanizado.</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Extender el Plan Madrina a Enfermeras, Auxiliares, Farmacia y Facturación.</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Realizar actividades dirigidas a pacientes, empleados y sus familias:</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Plan de Capacitación.</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Sociales y Culturales.</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Recreación y Deportes.</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Desarrollo del Talento Humano.</w:t>
      </w:r>
    </w:p>
    <w:p w:rsidR="00392409" w:rsidRPr="00392409" w:rsidRDefault="00392409" w:rsidP="00392409">
      <w:pPr>
        <w:numPr>
          <w:ilvl w:val="2"/>
          <w:numId w:val="9"/>
        </w:numPr>
        <w:spacing w:after="90" w:line="240" w:lineRule="auto"/>
        <w:ind w:left="45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Eventos Académicos</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Atender 2.700 personas en Promoción y Prevención de la Salud del HGM.</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Realizar el programa de Control del Riesgo Biológico, sensibilizando 1.000 personas.</w:t>
      </w:r>
    </w:p>
    <w:p w:rsidR="00392409" w:rsidRPr="00392409" w:rsidRDefault="00392409" w:rsidP="00392409">
      <w:pPr>
        <w:shd w:val="clear" w:color="auto" w:fill="FFFFFF"/>
        <w:spacing w:before="45" w:after="150" w:line="312" w:lineRule="atLeast"/>
        <w:ind w:left="150"/>
        <w:outlineLvl w:val="3"/>
        <w:rPr>
          <w:rFonts w:ascii="MyriadWebProRegular" w:eastAsia="Times New Roman" w:hAnsi="MyriadWebProRegular" w:cs="Arial"/>
          <w:color w:val="F58220"/>
          <w:sz w:val="21"/>
          <w:szCs w:val="21"/>
          <w:lang w:eastAsia="es-BO"/>
        </w:rPr>
      </w:pPr>
      <w:r w:rsidRPr="00392409">
        <w:rPr>
          <w:rFonts w:ascii="MyriadWebProRegular" w:eastAsia="Times New Roman" w:hAnsi="MyriadWebProRegular" w:cs="Arial"/>
          <w:color w:val="F58220"/>
          <w:sz w:val="21"/>
          <w:szCs w:val="21"/>
          <w:lang w:eastAsia="es-BO"/>
        </w:rPr>
        <w:t>Programa 9. Fortalecimiento financiero</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Meta de facturación 476.836 millones.</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Meta de recaudo por 405.311 millones.</w:t>
      </w:r>
    </w:p>
    <w:p w:rsidR="00392409" w:rsidRPr="00392409" w:rsidRDefault="00392409" w:rsidP="00392409">
      <w:pPr>
        <w:numPr>
          <w:ilvl w:val="1"/>
          <w:numId w:val="9"/>
        </w:numPr>
        <w:spacing w:after="90" w:line="240" w:lineRule="auto"/>
        <w:ind w:left="300"/>
        <w:rPr>
          <w:rFonts w:ascii="Arial" w:eastAsia="Times New Roman" w:hAnsi="Arial" w:cs="Arial"/>
          <w:color w:val="9D9D93"/>
          <w:sz w:val="18"/>
          <w:szCs w:val="18"/>
          <w:lang w:eastAsia="es-BO"/>
        </w:rPr>
      </w:pPr>
      <w:r w:rsidRPr="00392409">
        <w:rPr>
          <w:rFonts w:ascii="Arial" w:eastAsia="Times New Roman" w:hAnsi="Arial" w:cs="Arial"/>
          <w:color w:val="9D9D93"/>
          <w:sz w:val="18"/>
          <w:szCs w:val="18"/>
          <w:lang w:eastAsia="es-BO"/>
        </w:rPr>
        <w:t>Meta de Cartera: pasar de 206 a 141 días.</w:t>
      </w:r>
    </w:p>
    <w:p w:rsidR="00835B1E" w:rsidRDefault="00835B1E"/>
    <w:p w:rsidR="006C1316" w:rsidRDefault="006C1316"/>
    <w:p w:rsidR="006C1316" w:rsidRDefault="006C1316"/>
    <w:p w:rsidR="006C1316" w:rsidRDefault="006C1316"/>
    <w:p w:rsidR="006C1316" w:rsidRDefault="006C1316"/>
    <w:p w:rsidR="006C1316" w:rsidRDefault="006C1316"/>
    <w:p w:rsidR="006C1316" w:rsidRDefault="006C1316">
      <w:bookmarkStart w:id="0" w:name="_GoBack"/>
      <w:bookmarkEnd w:id="0"/>
    </w:p>
    <w:p w:rsidR="006C1316" w:rsidRDefault="006C1316"/>
    <w:sectPr w:rsidR="006C13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yriadWebProRegular">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660C49"/>
    <w:multiLevelType w:val="multilevel"/>
    <w:tmpl w:val="0F569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46B96"/>
    <w:multiLevelType w:val="multilevel"/>
    <w:tmpl w:val="3432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1C4638"/>
    <w:multiLevelType w:val="multilevel"/>
    <w:tmpl w:val="116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C117B8"/>
    <w:multiLevelType w:val="multilevel"/>
    <w:tmpl w:val="3C560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BB0F1A"/>
    <w:multiLevelType w:val="multilevel"/>
    <w:tmpl w:val="185A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59422A"/>
    <w:multiLevelType w:val="multilevel"/>
    <w:tmpl w:val="27A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FD10E4"/>
    <w:multiLevelType w:val="multilevel"/>
    <w:tmpl w:val="3CA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F329DA"/>
    <w:multiLevelType w:val="multilevel"/>
    <w:tmpl w:val="AEA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064C7A"/>
    <w:multiLevelType w:val="multilevel"/>
    <w:tmpl w:val="4BF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6"/>
  </w:num>
  <w:num w:numId="5">
    <w:abstractNumId w:val="2"/>
  </w:num>
  <w:num w:numId="6">
    <w:abstractNumId w:val="8"/>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409"/>
    <w:rsid w:val="000D185C"/>
    <w:rsid w:val="00392409"/>
    <w:rsid w:val="006C1316"/>
    <w:rsid w:val="00835B1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633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1955</Words>
  <Characters>10754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cp:revision>
  <dcterms:created xsi:type="dcterms:W3CDTF">2014-07-10T03:07:00Z</dcterms:created>
  <dcterms:modified xsi:type="dcterms:W3CDTF">2014-07-10T04:50:00Z</dcterms:modified>
</cp:coreProperties>
</file>