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0932" w:rsidRPr="008F0932" w:rsidRDefault="008F0932" w:rsidP="008F093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F0932">
        <w:rPr>
          <w:rFonts w:ascii="Arial" w:eastAsia="Times New Roman" w:hAnsi="Arial" w:cs="Arial"/>
          <w:b/>
          <w:bCs/>
          <w:sz w:val="27"/>
          <w:szCs w:val="27"/>
          <w:lang w:eastAsia="es-ES"/>
        </w:rPr>
        <w:t>Índice</w:t>
      </w:r>
    </w:p>
    <w:p w:rsidR="008F0932" w:rsidRPr="008F0932" w:rsidRDefault="008F0932" w:rsidP="008F09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5" w:anchor="0" w:history="1">
        <w:r w:rsidRPr="008F0932">
          <w:rPr>
            <w:rFonts w:ascii="Arial" w:eastAsia="Times New Roman" w:hAnsi="Arial" w:cs="Arial"/>
            <w:color w:val="0000FF"/>
            <w:sz w:val="24"/>
            <w:szCs w:val="24"/>
            <w:u w:val="single"/>
            <w:lang w:eastAsia="es-ES"/>
          </w:rPr>
          <w:t>Introducción</w:t>
        </w:r>
      </w:hyperlink>
      <w:r w:rsidRPr="008F0932">
        <w:rPr>
          <w:rFonts w:ascii="Times New Roman" w:eastAsia="Times New Roman" w:hAnsi="Times New Roman" w:cs="Times New Roman"/>
          <w:sz w:val="24"/>
          <w:szCs w:val="24"/>
          <w:lang w:eastAsia="es-ES"/>
        </w:rPr>
        <w:t xml:space="preserve"> </w:t>
      </w:r>
    </w:p>
    <w:p w:rsidR="008F0932" w:rsidRPr="008F0932" w:rsidRDefault="008F0932" w:rsidP="008F09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6" w:anchor="1" w:history="1">
        <w:r w:rsidRPr="008F0932">
          <w:rPr>
            <w:rFonts w:ascii="Arial" w:eastAsia="Times New Roman" w:hAnsi="Arial" w:cs="Arial"/>
            <w:color w:val="0000FF"/>
            <w:sz w:val="24"/>
            <w:szCs w:val="24"/>
            <w:u w:val="single"/>
            <w:lang w:eastAsia="es-ES"/>
          </w:rPr>
          <w:t>1. ¿Qué mantiene unidos a los átomos?</w:t>
        </w:r>
      </w:hyperlink>
      <w:r w:rsidRPr="008F0932">
        <w:rPr>
          <w:rFonts w:ascii="Times New Roman" w:eastAsia="Times New Roman" w:hAnsi="Times New Roman" w:cs="Times New Roman"/>
          <w:sz w:val="24"/>
          <w:szCs w:val="24"/>
          <w:lang w:eastAsia="es-ES"/>
        </w:rPr>
        <w:t xml:space="preserve"> </w:t>
      </w:r>
    </w:p>
    <w:p w:rsidR="008F0932" w:rsidRPr="008F0932" w:rsidRDefault="008F0932" w:rsidP="008F09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7" w:anchor="2" w:history="1">
        <w:r w:rsidRPr="008F0932">
          <w:rPr>
            <w:rFonts w:ascii="Arial" w:eastAsia="Times New Roman" w:hAnsi="Arial" w:cs="Arial"/>
            <w:color w:val="0000FF"/>
            <w:sz w:val="24"/>
            <w:szCs w:val="24"/>
            <w:u w:val="single"/>
            <w:lang w:eastAsia="es-ES"/>
          </w:rPr>
          <w:t>2. ¿Por qué queremos entender cómo se enlazan las partículas materiales unas con otras?</w:t>
        </w:r>
      </w:hyperlink>
      <w:r w:rsidRPr="008F0932">
        <w:rPr>
          <w:rFonts w:ascii="Times New Roman" w:eastAsia="Times New Roman" w:hAnsi="Times New Roman" w:cs="Times New Roman"/>
          <w:sz w:val="24"/>
          <w:szCs w:val="24"/>
          <w:lang w:eastAsia="es-ES"/>
        </w:rPr>
        <w:t xml:space="preserve"> </w:t>
      </w:r>
    </w:p>
    <w:p w:rsidR="008F0932" w:rsidRPr="008F0932" w:rsidRDefault="008F0932" w:rsidP="008F09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8" w:anchor="3" w:history="1">
        <w:r w:rsidRPr="008F0932">
          <w:rPr>
            <w:rFonts w:ascii="Arial" w:eastAsia="Times New Roman" w:hAnsi="Arial" w:cs="Arial"/>
            <w:color w:val="0000FF"/>
            <w:sz w:val="24"/>
            <w:szCs w:val="24"/>
            <w:u w:val="single"/>
            <w:lang w:eastAsia="es-ES"/>
          </w:rPr>
          <w:t>3. Regla del octeto y estructura de Lewis</w:t>
        </w:r>
      </w:hyperlink>
      <w:r w:rsidRPr="008F0932">
        <w:rPr>
          <w:rFonts w:ascii="Times New Roman" w:eastAsia="Times New Roman" w:hAnsi="Times New Roman" w:cs="Times New Roman"/>
          <w:sz w:val="24"/>
          <w:szCs w:val="24"/>
          <w:lang w:eastAsia="es-ES"/>
        </w:rPr>
        <w:t xml:space="preserve"> </w:t>
      </w:r>
    </w:p>
    <w:p w:rsidR="008F0932" w:rsidRPr="008F0932" w:rsidRDefault="008F0932" w:rsidP="008F09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9" w:anchor="4" w:history="1">
        <w:r w:rsidRPr="008F0932">
          <w:rPr>
            <w:rFonts w:ascii="Arial" w:eastAsia="Times New Roman" w:hAnsi="Arial" w:cs="Arial"/>
            <w:color w:val="0000FF"/>
            <w:sz w:val="24"/>
            <w:szCs w:val="24"/>
            <w:u w:val="single"/>
            <w:lang w:eastAsia="es-ES"/>
          </w:rPr>
          <w:t>4. Clasificación de las sustancias de acuerdo a sus propiedades</w:t>
        </w:r>
      </w:hyperlink>
      <w:r w:rsidRPr="008F0932">
        <w:rPr>
          <w:rFonts w:ascii="Times New Roman" w:eastAsia="Times New Roman" w:hAnsi="Times New Roman" w:cs="Times New Roman"/>
          <w:sz w:val="24"/>
          <w:szCs w:val="24"/>
          <w:lang w:eastAsia="es-ES"/>
        </w:rPr>
        <w:t xml:space="preserve"> </w:t>
      </w:r>
    </w:p>
    <w:p w:rsidR="008F0932" w:rsidRPr="008F0932" w:rsidRDefault="008F0932" w:rsidP="008F09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0" w:anchor="5" w:history="1">
        <w:r w:rsidRPr="008F0932">
          <w:rPr>
            <w:rFonts w:ascii="Arial" w:eastAsia="Times New Roman" w:hAnsi="Arial" w:cs="Arial"/>
            <w:color w:val="0000FF"/>
            <w:sz w:val="24"/>
            <w:szCs w:val="24"/>
            <w:u w:val="single"/>
            <w:lang w:eastAsia="es-ES"/>
          </w:rPr>
          <w:t>5. Tipos de enlace</w:t>
        </w:r>
      </w:hyperlink>
      <w:r w:rsidRPr="008F0932">
        <w:rPr>
          <w:rFonts w:ascii="Times New Roman" w:eastAsia="Times New Roman" w:hAnsi="Times New Roman" w:cs="Times New Roman"/>
          <w:sz w:val="24"/>
          <w:szCs w:val="24"/>
          <w:lang w:eastAsia="es-ES"/>
        </w:rPr>
        <w:t xml:space="preserve"> </w:t>
      </w:r>
    </w:p>
    <w:p w:rsidR="008F0932" w:rsidRPr="008F0932" w:rsidRDefault="008F0932" w:rsidP="008F09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1" w:anchor="6" w:history="1">
        <w:r w:rsidRPr="008F0932">
          <w:rPr>
            <w:rFonts w:ascii="Arial" w:eastAsia="Times New Roman" w:hAnsi="Arial" w:cs="Arial"/>
            <w:color w:val="0000FF"/>
            <w:sz w:val="24"/>
            <w:szCs w:val="24"/>
            <w:u w:val="single"/>
            <w:lang w:eastAsia="es-ES"/>
          </w:rPr>
          <w:t>6. Electronegatividad</w:t>
        </w:r>
      </w:hyperlink>
      <w:r w:rsidRPr="008F0932">
        <w:rPr>
          <w:rFonts w:ascii="Times New Roman" w:eastAsia="Times New Roman" w:hAnsi="Times New Roman" w:cs="Times New Roman"/>
          <w:sz w:val="24"/>
          <w:szCs w:val="24"/>
          <w:lang w:eastAsia="es-ES"/>
        </w:rPr>
        <w:t xml:space="preserve"> </w:t>
      </w:r>
    </w:p>
    <w:p w:rsidR="008F0932" w:rsidRPr="008F0932" w:rsidRDefault="008F0932" w:rsidP="008F09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2" w:anchor="7" w:history="1">
        <w:r w:rsidRPr="008F0932">
          <w:rPr>
            <w:rFonts w:ascii="Arial" w:eastAsia="Times New Roman" w:hAnsi="Arial" w:cs="Arial"/>
            <w:color w:val="0000FF"/>
            <w:sz w:val="24"/>
            <w:szCs w:val="24"/>
            <w:u w:val="single"/>
            <w:lang w:eastAsia="es-ES"/>
          </w:rPr>
          <w:t>7. El enlace covalente</w:t>
        </w:r>
      </w:hyperlink>
      <w:r w:rsidRPr="008F0932">
        <w:rPr>
          <w:rFonts w:ascii="Times New Roman" w:eastAsia="Times New Roman" w:hAnsi="Times New Roman" w:cs="Times New Roman"/>
          <w:sz w:val="24"/>
          <w:szCs w:val="24"/>
          <w:lang w:eastAsia="es-ES"/>
        </w:rPr>
        <w:t xml:space="preserve"> </w:t>
      </w:r>
    </w:p>
    <w:p w:rsidR="008F0932" w:rsidRPr="008F0932" w:rsidRDefault="008F0932" w:rsidP="008F09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3" w:anchor="8" w:history="1">
        <w:r w:rsidRPr="008F0932">
          <w:rPr>
            <w:rFonts w:ascii="Arial" w:eastAsia="Times New Roman" w:hAnsi="Arial" w:cs="Arial"/>
            <w:color w:val="0000FF"/>
            <w:sz w:val="24"/>
            <w:szCs w:val="24"/>
            <w:u w:val="single"/>
            <w:lang w:eastAsia="es-ES"/>
          </w:rPr>
          <w:t>8. Enlace metálico</w:t>
        </w:r>
      </w:hyperlink>
      <w:r w:rsidRPr="008F0932">
        <w:rPr>
          <w:rFonts w:ascii="Times New Roman" w:eastAsia="Times New Roman" w:hAnsi="Times New Roman" w:cs="Times New Roman"/>
          <w:sz w:val="24"/>
          <w:szCs w:val="24"/>
          <w:lang w:eastAsia="es-ES"/>
        </w:rPr>
        <w:t xml:space="preserve"> </w:t>
      </w:r>
    </w:p>
    <w:p w:rsidR="008F0932" w:rsidRPr="008F0932" w:rsidRDefault="008F0932" w:rsidP="008F09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4" w:anchor="9" w:history="1">
        <w:r w:rsidRPr="008F0932">
          <w:rPr>
            <w:rFonts w:ascii="Arial" w:eastAsia="Times New Roman" w:hAnsi="Arial" w:cs="Arial"/>
            <w:color w:val="0000FF"/>
            <w:sz w:val="24"/>
            <w:szCs w:val="24"/>
            <w:u w:val="single"/>
            <w:lang w:eastAsia="es-ES"/>
          </w:rPr>
          <w:t>9. Fuerzas intermoleculares</w:t>
        </w:r>
      </w:hyperlink>
      <w:r w:rsidRPr="008F0932">
        <w:rPr>
          <w:rFonts w:ascii="Times New Roman" w:eastAsia="Times New Roman" w:hAnsi="Times New Roman" w:cs="Times New Roman"/>
          <w:sz w:val="24"/>
          <w:szCs w:val="24"/>
          <w:lang w:eastAsia="es-ES"/>
        </w:rPr>
        <w:t xml:space="preserve"> </w:t>
      </w:r>
    </w:p>
    <w:p w:rsidR="008F0932" w:rsidRPr="008F0932" w:rsidRDefault="008F0932" w:rsidP="008F09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5" w:anchor="10" w:history="1">
        <w:r w:rsidRPr="008F0932">
          <w:rPr>
            <w:rFonts w:ascii="Arial" w:eastAsia="Times New Roman" w:hAnsi="Arial" w:cs="Arial"/>
            <w:color w:val="0000FF"/>
            <w:sz w:val="24"/>
            <w:szCs w:val="24"/>
            <w:u w:val="single"/>
            <w:lang w:eastAsia="es-ES"/>
          </w:rPr>
          <w:t>10. Recapitulación</w:t>
        </w:r>
      </w:hyperlink>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4476750" cy="59690"/>
            <wp:effectExtent l="19050" t="0" r="0" b="0"/>
            <wp:docPr id="1" name="Imagen 1" descr="http://www.oei.org.co/guiacult/lin_az.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oei.org.co/guiacult/lin_az.gif"/>
                    <pic:cNvPicPr>
                      <a:picLocks noChangeAspect="1" noChangeArrowheads="1"/>
                    </pic:cNvPicPr>
                  </pic:nvPicPr>
                  <pic:blipFill>
                    <a:blip r:embed="rId16"/>
                    <a:srcRect/>
                    <a:stretch>
                      <a:fillRect/>
                    </a:stretch>
                  </pic:blipFill>
                  <pic:spPr bwMode="auto">
                    <a:xfrm>
                      <a:off x="0" y="0"/>
                      <a:ext cx="4476750" cy="59690"/>
                    </a:xfrm>
                    <a:prstGeom prst="rect">
                      <a:avLst/>
                    </a:prstGeom>
                    <a:noFill/>
                    <a:ln w="9525">
                      <a:noFill/>
                      <a:miter lim="800000"/>
                      <a:headEnd/>
                      <a:tailEnd/>
                    </a:ln>
                  </pic:spPr>
                </pic:pic>
              </a:graphicData>
            </a:graphic>
          </wp:inline>
        </w:drawing>
      </w:r>
    </w:p>
    <w:p w:rsidR="008F0932" w:rsidRPr="008F0932" w:rsidRDefault="008F0932" w:rsidP="008F093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0" w:name="0"/>
      <w:r w:rsidRPr="008F0932">
        <w:rPr>
          <w:rFonts w:ascii="Arial" w:eastAsia="Times New Roman" w:hAnsi="Arial" w:cs="Arial"/>
          <w:b/>
          <w:bCs/>
          <w:sz w:val="36"/>
          <w:szCs w:val="36"/>
          <w:lang w:eastAsia="es-ES"/>
        </w:rPr>
        <w:t>Introducción</w:t>
      </w:r>
      <w:bookmarkEnd w:id="0"/>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Este tema es tratado en un segundo curso de Química General, para estudiantes de 16 a 17 años de edad, con conocimientos previos de la tabla periódica , simbología y ubicación de los elementos en grupos y familias; modelo atómico de Bohr, el cual es utilizado como punta de lanza del modelo mecano-cuántico, haciendo incidencia en las características de los átomos: electrones de valencia, niveles energéticos, carácter iónico, carácter metálico, y la probabilidad de formación de iones para entrar al entendimiento de los mecanismos que rigen la formación de enlaces hacia la constitución de la materia. Posterior a este tema se trata la nomenclatura de la materia en su diversidad de formas de presentación.</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En este tema se trata de diseñar una unidad didáctica que nos permita valorar el aporte hecho por los científicos y la importancia de la comprensión del enlace químico en la interpretación de la estructura atómica de las sustancias, procurando así un mejor aprovechamiento y utilidad de este conocimiento en el contexto de la ciencia, la tecnología y la sociedad.</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Al estudiar el modelo cuántico conocimos que existen condiciones que favorecen el desprendimiento de electrones del átomo y al cotejar esta información con el ordenamiento de los elementos de la tabla periódica reconocimos que existen grupos de elementos que pueden lograr esto con mayor o menor facilidad. Estos conocimientos nos serán de gran utilidad para identificar que las condiciones, bajo las cuales se dan las uniones de los átomos, </w:t>
      </w:r>
      <w:proofErr w:type="gramStart"/>
      <w:r w:rsidRPr="008F0932">
        <w:rPr>
          <w:rFonts w:ascii="Arial" w:eastAsia="Times New Roman" w:hAnsi="Arial" w:cs="Arial"/>
          <w:sz w:val="24"/>
          <w:szCs w:val="24"/>
          <w:lang w:eastAsia="es-ES"/>
        </w:rPr>
        <w:t>determina</w:t>
      </w:r>
      <w:proofErr w:type="gramEnd"/>
      <w:r w:rsidRPr="008F0932">
        <w:rPr>
          <w:rFonts w:ascii="Arial" w:eastAsia="Times New Roman" w:hAnsi="Arial" w:cs="Arial"/>
          <w:sz w:val="24"/>
          <w:szCs w:val="24"/>
          <w:lang w:eastAsia="es-ES"/>
        </w:rPr>
        <w:t xml:space="preserve"> el aspecto y las propiedades de las sustancias que se forman y que estas uniones también dependerán, en gran medida, de la naturaleza eléctrica de los elementos. Ciertamente, con el conocimiento del enlace químico llegaremos a entender la fundamentación de las fórmulas químicas, que nos conducirá al desarrollo del tema de las reacciones químicas que veremos posteriormente.</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lastRenderedPageBreak/>
        <w:t xml:space="preserve">Actividad 1. </w:t>
      </w:r>
      <w:r w:rsidRPr="008F0932">
        <w:rPr>
          <w:rFonts w:ascii="Arial" w:eastAsia="Times New Roman" w:hAnsi="Arial" w:cs="Arial"/>
          <w:b/>
          <w:bCs/>
          <w:i/>
          <w:iCs/>
          <w:sz w:val="24"/>
          <w:szCs w:val="24"/>
          <w:lang w:eastAsia="es-ES"/>
        </w:rPr>
        <w:t xml:space="preserve">Investiga: </w:t>
      </w:r>
      <w:r w:rsidRPr="008F0932">
        <w:rPr>
          <w:rFonts w:ascii="Arial" w:eastAsia="Times New Roman" w:hAnsi="Arial" w:cs="Arial"/>
          <w:i/>
          <w:iCs/>
          <w:sz w:val="24"/>
          <w:szCs w:val="24"/>
          <w:lang w:eastAsia="es-ES"/>
        </w:rPr>
        <w:t>La mayoría de las personas hoy día prefieren utilizar un dentífrico que contenga flúor, seguramente tú eres una de ellas. ¿Sabes por qué puede el flúor ayudar a prevenir las caries? Ante la escasez de agua en algunas partes del mundo, ¿por qué crees que no se fabrica agua en los laboratorios?</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Comentario 1.</w:t>
      </w:r>
      <w:r w:rsidRPr="008F0932">
        <w:rPr>
          <w:rFonts w:ascii="Arial" w:eastAsia="Times New Roman" w:hAnsi="Arial" w:cs="Arial"/>
          <w:sz w:val="20"/>
          <w:szCs w:val="20"/>
          <w:lang w:eastAsia="es-ES"/>
        </w:rPr>
        <w:t xml:space="preserve"> La actividad persigue despertar curiosidad por el funcionamiento de estos fenómenos, que los llevará a la realización de investigaciones bibliográficas o de campo, por ejemplo, consultarán especialistas (químicos de algún laboratorio de aguas, odontólogos, etc.) Hay que mencionar que esta actividad es válida siempre que se asigne previamente al desarrollo del tema, como una actividad introductoria del tema, que de seguro captará la atención de los estudiantes y los colocará en mejor disposición para la asimilación de los conceptos.</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La manera en que los átomos se enlazan ejerce un efecto profundo sobre las propiedades físicas y químicas de las sustancias. Por ejemplo, al respirar monóxido de carbono, las moléculas de CO </w:t>
      </w:r>
      <w:r w:rsidRPr="008F0932">
        <w:rPr>
          <w:rFonts w:ascii="Arial" w:eastAsia="Times New Roman" w:hAnsi="Arial" w:cs="Arial"/>
          <w:b/>
          <w:bCs/>
          <w:sz w:val="24"/>
          <w:szCs w:val="24"/>
          <w:lang w:eastAsia="es-ES"/>
        </w:rPr>
        <w:t>se enlazan</w:t>
      </w:r>
      <w:r w:rsidRPr="008F0932">
        <w:rPr>
          <w:rFonts w:ascii="Arial" w:eastAsia="Times New Roman" w:hAnsi="Arial" w:cs="Arial"/>
          <w:sz w:val="24"/>
          <w:szCs w:val="24"/>
          <w:lang w:eastAsia="es-ES"/>
        </w:rPr>
        <w:t xml:space="preserve"> fuertemente a ciertas sustancias presentes en los glóbulos rojos de la sangre haciendo que estos queden como mineralizados, incapaces de transportar oxígeno, perdiendo así sus propiedades vitales. Entonces debemos preguntarnos: </w:t>
      </w:r>
      <w:r w:rsidRPr="008F0932">
        <w:rPr>
          <w:rFonts w:ascii="Arial" w:eastAsia="Times New Roman" w:hAnsi="Arial" w:cs="Arial"/>
          <w:b/>
          <w:bCs/>
          <w:sz w:val="24"/>
          <w:szCs w:val="24"/>
          <w:lang w:eastAsia="es-ES"/>
        </w:rPr>
        <w:t xml:space="preserve">¿Qué es el enlace químico?, ¿Cómo se da?, ¿Qué lo facilita?, ¿Qué lo impide?, ¿Qué determina que unos sean más fuertes que otros? </w:t>
      </w:r>
      <w:r w:rsidRPr="008F0932">
        <w:rPr>
          <w:rFonts w:ascii="Arial" w:eastAsia="Times New Roman" w:hAnsi="Arial" w:cs="Arial"/>
          <w:sz w:val="24"/>
          <w:szCs w:val="24"/>
          <w:lang w:eastAsia="es-ES"/>
        </w:rPr>
        <w:t>Estas interrogantes son fundamentales en el estudio de la química, pues los cambios químicos, que pueden ser para bien o para mal, son esencialmente una alteración de los enlaces químicos.</w:t>
      </w:r>
    </w:p>
    <w:p w:rsidR="008F0932" w:rsidRPr="008F0932" w:rsidRDefault="008F0932" w:rsidP="008F093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1" w:name="1"/>
      <w:r w:rsidRPr="008F0932">
        <w:rPr>
          <w:rFonts w:ascii="Arial" w:eastAsia="Times New Roman" w:hAnsi="Arial" w:cs="Arial"/>
          <w:b/>
          <w:bCs/>
          <w:sz w:val="36"/>
          <w:szCs w:val="36"/>
          <w:lang w:eastAsia="es-ES"/>
        </w:rPr>
        <w:t>1. ¿Qué mantiene unidos a los átomos?</w:t>
      </w:r>
      <w:bookmarkEnd w:id="1"/>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Un concepto básico en química es el estudio de cómo los átomos forman compuestos. La mayoría de los elementos que conocemos existen en la naturaleza formando agrupaciones de átomos iguales o de distintos tipos, enlazados entre sí.</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 xml:space="preserve">A.2. </w:t>
      </w:r>
      <w:r w:rsidRPr="008F0932">
        <w:rPr>
          <w:rFonts w:ascii="Arial" w:eastAsia="Times New Roman" w:hAnsi="Arial" w:cs="Arial"/>
          <w:i/>
          <w:iCs/>
          <w:sz w:val="24"/>
          <w:szCs w:val="24"/>
          <w:lang w:eastAsia="es-ES"/>
        </w:rPr>
        <w:t xml:space="preserve">Con tu grupo, realiza un estudio predictivo de la cantidad de sustancias que teóricamente podrían formarse a partir de los elementos de la tabla periódica, recuerda que pueden unirse dos o más átomos iguales o distintos y pueden hacerlo de más de una forma. Presenten una </w:t>
      </w:r>
      <w:r w:rsidRPr="008F0932">
        <w:rPr>
          <w:rFonts w:ascii="Arial" w:eastAsia="Times New Roman" w:hAnsi="Arial" w:cs="Arial"/>
          <w:b/>
          <w:bCs/>
          <w:i/>
          <w:iCs/>
          <w:sz w:val="24"/>
          <w:szCs w:val="24"/>
          <w:lang w:eastAsia="es-ES"/>
        </w:rPr>
        <w:t>definición propia</w:t>
      </w:r>
      <w:r w:rsidRPr="008F0932">
        <w:rPr>
          <w:rFonts w:ascii="Arial" w:eastAsia="Times New Roman" w:hAnsi="Arial" w:cs="Arial"/>
          <w:i/>
          <w:iCs/>
          <w:sz w:val="24"/>
          <w:szCs w:val="24"/>
          <w:lang w:eastAsia="es-ES"/>
        </w:rPr>
        <w:t xml:space="preserve"> de</w:t>
      </w:r>
      <w:r w:rsidRPr="008F0932">
        <w:rPr>
          <w:rFonts w:ascii="Arial" w:eastAsia="Times New Roman" w:hAnsi="Arial" w:cs="Arial"/>
          <w:sz w:val="24"/>
          <w:szCs w:val="24"/>
          <w:lang w:eastAsia="es-ES"/>
        </w:rPr>
        <w:t xml:space="preserve"> </w:t>
      </w:r>
      <w:r w:rsidRPr="008F0932">
        <w:rPr>
          <w:rFonts w:ascii="Arial" w:eastAsia="Times New Roman" w:hAnsi="Arial" w:cs="Arial"/>
          <w:i/>
          <w:iCs/>
          <w:sz w:val="24"/>
          <w:szCs w:val="24"/>
          <w:lang w:eastAsia="es-ES"/>
        </w:rPr>
        <w:t>enlace químico.</w:t>
      </w:r>
      <w:r w:rsidRPr="008F0932">
        <w:rPr>
          <w:rFonts w:ascii="Arial" w:eastAsia="Times New Roman" w:hAnsi="Arial" w:cs="Arial"/>
          <w:sz w:val="24"/>
          <w:szCs w:val="24"/>
          <w:lang w:eastAsia="es-ES"/>
        </w:rPr>
        <w:t xml:space="preserve"> </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C.2</w:t>
      </w:r>
      <w:proofErr w:type="gramStart"/>
      <w:r w:rsidRPr="008F0932">
        <w:rPr>
          <w:rFonts w:ascii="Arial" w:eastAsia="Times New Roman" w:hAnsi="Arial" w:cs="Arial"/>
          <w:b/>
          <w:bCs/>
          <w:sz w:val="20"/>
          <w:szCs w:val="20"/>
          <w:lang w:eastAsia="es-ES"/>
        </w:rPr>
        <w:t>.</w:t>
      </w:r>
      <w:r w:rsidRPr="008F0932">
        <w:rPr>
          <w:rFonts w:ascii="Arial" w:eastAsia="Times New Roman" w:hAnsi="Arial" w:cs="Arial"/>
          <w:sz w:val="20"/>
          <w:szCs w:val="20"/>
          <w:lang w:eastAsia="es-ES"/>
        </w:rPr>
        <w:t>.</w:t>
      </w:r>
      <w:proofErr w:type="gramEnd"/>
      <w:r w:rsidRPr="008F0932">
        <w:rPr>
          <w:rFonts w:ascii="Arial" w:eastAsia="Times New Roman" w:hAnsi="Arial" w:cs="Arial"/>
          <w:sz w:val="20"/>
          <w:szCs w:val="20"/>
          <w:lang w:eastAsia="es-ES"/>
        </w:rPr>
        <w:t xml:space="preserve"> Con estas actividades los alumnos y alumnas en primera instancia, verificarán que en teoría son muchos las sustancias que pueden formarse, cada una con características y funciones distintas, esto deberá llevarlos a una visión inicial de la importancia del tema, y en las definiciones que puedan elaborar reconoceremos esto.</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 xml:space="preserve">A.3. </w:t>
      </w:r>
      <w:r w:rsidRPr="008F0932">
        <w:rPr>
          <w:rFonts w:ascii="Arial" w:eastAsia="Times New Roman" w:hAnsi="Arial" w:cs="Arial"/>
          <w:i/>
          <w:iCs/>
          <w:sz w:val="24"/>
          <w:szCs w:val="24"/>
          <w:lang w:eastAsia="es-ES"/>
        </w:rPr>
        <w:t>Los iones Na</w:t>
      </w:r>
      <w:r w:rsidRPr="008F0932">
        <w:rPr>
          <w:rFonts w:ascii="Arial" w:eastAsia="Times New Roman" w:hAnsi="Arial" w:cs="Arial"/>
          <w:i/>
          <w:iCs/>
          <w:sz w:val="24"/>
          <w:szCs w:val="24"/>
          <w:vertAlign w:val="superscript"/>
          <w:lang w:eastAsia="es-ES"/>
        </w:rPr>
        <w:t>+</w:t>
      </w:r>
      <w:r w:rsidRPr="008F0932">
        <w:rPr>
          <w:rFonts w:ascii="Arial" w:eastAsia="Times New Roman" w:hAnsi="Arial" w:cs="Arial"/>
          <w:i/>
          <w:iCs/>
          <w:sz w:val="24"/>
          <w:szCs w:val="24"/>
          <w:lang w:eastAsia="es-ES"/>
        </w:rPr>
        <w:t xml:space="preserve"> y Cl</w:t>
      </w:r>
      <w:r w:rsidRPr="008F0932">
        <w:rPr>
          <w:rFonts w:ascii="Arial" w:eastAsia="Times New Roman" w:hAnsi="Arial" w:cs="Arial"/>
          <w:i/>
          <w:iCs/>
          <w:sz w:val="24"/>
          <w:szCs w:val="24"/>
          <w:vertAlign w:val="superscript"/>
          <w:lang w:eastAsia="es-ES"/>
        </w:rPr>
        <w:t>-</w:t>
      </w:r>
      <w:r w:rsidRPr="008F0932">
        <w:rPr>
          <w:rFonts w:ascii="Arial" w:eastAsia="Times New Roman" w:hAnsi="Arial" w:cs="Arial"/>
          <w:i/>
          <w:iCs/>
          <w:sz w:val="24"/>
          <w:szCs w:val="24"/>
          <w:lang w:eastAsia="es-ES"/>
        </w:rPr>
        <w:t xml:space="preserve"> libres </w:t>
      </w:r>
      <w:r w:rsidRPr="008F0932">
        <w:rPr>
          <w:rFonts w:ascii="Arial" w:eastAsia="Times New Roman" w:hAnsi="Arial" w:cs="Arial"/>
          <w:b/>
          <w:bCs/>
          <w:i/>
          <w:iCs/>
          <w:sz w:val="24"/>
          <w:szCs w:val="24"/>
          <w:lang w:eastAsia="es-ES"/>
        </w:rPr>
        <w:t>no</w:t>
      </w:r>
      <w:r w:rsidRPr="008F0932">
        <w:rPr>
          <w:rFonts w:ascii="Arial" w:eastAsia="Times New Roman" w:hAnsi="Arial" w:cs="Arial"/>
          <w:i/>
          <w:iCs/>
          <w:sz w:val="24"/>
          <w:szCs w:val="24"/>
          <w:lang w:eastAsia="es-ES"/>
        </w:rPr>
        <w:t xml:space="preserve"> son abundantes en la naturaleza, sin embargo ¿por qué existe tanta sal (NaCl) en el mundo? Discute en tu grupo una posible respuesta coherente con lo ya establecido.</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C.3.</w:t>
      </w:r>
      <w:r w:rsidRPr="008F0932">
        <w:rPr>
          <w:rFonts w:ascii="Arial" w:eastAsia="Times New Roman" w:hAnsi="Arial" w:cs="Arial"/>
          <w:i/>
          <w:iCs/>
          <w:sz w:val="20"/>
          <w:szCs w:val="20"/>
          <w:lang w:eastAsia="es-ES"/>
        </w:rPr>
        <w:t xml:space="preserve"> </w:t>
      </w:r>
      <w:r w:rsidRPr="008F0932">
        <w:rPr>
          <w:rFonts w:ascii="Arial" w:eastAsia="Times New Roman" w:hAnsi="Arial" w:cs="Arial"/>
          <w:sz w:val="20"/>
          <w:szCs w:val="20"/>
          <w:lang w:eastAsia="es-ES"/>
        </w:rPr>
        <w:t>Cuando los estudiantes realizan esta actividad, por lo general, coinciden en el concepto de enlace; que es precisamente lo que se busca, que comiencen a reconocer que esta capacidad de los átomos puede ser imprescindible para nuestras vidas.</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2" w:name="2"/>
      <w:r w:rsidRPr="008F0932">
        <w:rPr>
          <w:rFonts w:ascii="Arial" w:eastAsia="Times New Roman" w:hAnsi="Arial" w:cs="Arial"/>
          <w:b/>
          <w:bCs/>
          <w:sz w:val="36"/>
          <w:szCs w:val="36"/>
          <w:lang w:eastAsia="es-ES"/>
        </w:rPr>
        <w:lastRenderedPageBreak/>
        <w:t>2</w:t>
      </w:r>
      <w:bookmarkEnd w:id="2"/>
      <w:r w:rsidRPr="008F0932">
        <w:rPr>
          <w:rFonts w:ascii="Arial" w:eastAsia="Times New Roman" w:hAnsi="Arial" w:cs="Arial"/>
          <w:b/>
          <w:bCs/>
          <w:sz w:val="36"/>
          <w:szCs w:val="36"/>
          <w:lang w:eastAsia="es-ES"/>
        </w:rPr>
        <w:t>. ¿Por qué queremos entender cómo se enlazan las partículas materiales unas con otras?</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Si comprendemos el mecanismo del enlace químico, este conocimiento puede llevarnos a controlar </w:t>
      </w:r>
      <w:r w:rsidRPr="008F0932">
        <w:rPr>
          <w:rFonts w:ascii="Arial" w:eastAsia="Times New Roman" w:hAnsi="Arial" w:cs="Arial"/>
          <w:b/>
          <w:bCs/>
          <w:sz w:val="24"/>
          <w:szCs w:val="24"/>
          <w:lang w:eastAsia="es-ES"/>
        </w:rPr>
        <w:t>la formación o ruptura de estos enlaces</w:t>
      </w:r>
      <w:r w:rsidRPr="008F0932">
        <w:rPr>
          <w:rFonts w:ascii="Arial" w:eastAsia="Times New Roman" w:hAnsi="Arial" w:cs="Arial"/>
          <w:sz w:val="24"/>
          <w:szCs w:val="24"/>
          <w:lang w:eastAsia="es-ES"/>
        </w:rPr>
        <w:t>, por consiguiente, la formación o deformación de sustancias, dependiendo siempre de lo que estemos necesitando.</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 xml:space="preserve">A.4. </w:t>
      </w:r>
      <w:r w:rsidRPr="008F0932">
        <w:rPr>
          <w:rFonts w:ascii="Arial" w:eastAsia="Times New Roman" w:hAnsi="Arial" w:cs="Arial"/>
          <w:i/>
          <w:iCs/>
          <w:sz w:val="24"/>
          <w:szCs w:val="24"/>
          <w:lang w:eastAsia="es-ES"/>
        </w:rPr>
        <w:t xml:space="preserve">Imagina que acabas de descubrir la forma de evitar que se enlacen el oxígeno y el hierro, que juntos </w:t>
      </w:r>
      <w:proofErr w:type="gramStart"/>
      <w:r w:rsidRPr="008F0932">
        <w:rPr>
          <w:rFonts w:ascii="Arial" w:eastAsia="Times New Roman" w:hAnsi="Arial" w:cs="Arial"/>
          <w:i/>
          <w:iCs/>
          <w:sz w:val="24"/>
          <w:szCs w:val="24"/>
          <w:lang w:eastAsia="es-ES"/>
        </w:rPr>
        <w:t>formaban</w:t>
      </w:r>
      <w:proofErr w:type="gramEnd"/>
      <w:r w:rsidRPr="008F0932">
        <w:rPr>
          <w:rFonts w:ascii="Arial" w:eastAsia="Times New Roman" w:hAnsi="Arial" w:cs="Arial"/>
          <w:i/>
          <w:iCs/>
          <w:sz w:val="24"/>
          <w:szCs w:val="24"/>
          <w:lang w:eastAsia="es-ES"/>
        </w:rPr>
        <w:t xml:space="preserve"> el indeseable óxido de hierro, causante de la perjudicial corrosión. Enumera 5 consecuencias ventajosas para la humanidad de tu descubrimiento.</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C.4.</w:t>
      </w:r>
      <w:r w:rsidRPr="008F0932">
        <w:rPr>
          <w:rFonts w:ascii="Arial" w:eastAsia="Times New Roman" w:hAnsi="Arial" w:cs="Arial"/>
          <w:sz w:val="20"/>
          <w:szCs w:val="20"/>
          <w:lang w:eastAsia="es-ES"/>
        </w:rPr>
        <w:t xml:space="preserve"> Esta actividad persigue que los estudiantes reflexionen sobre las ventajas que proporcionaría al desarrollo de la humanidad el poder incidir en la formación o ruptura de los enlaces químicos. De igual forma establecer que el manejo de este conocimiento por mentes sin escrúpulos puede causar grandes daños al mundo. </w:t>
      </w:r>
    </w:p>
    <w:p w:rsidR="008F0932" w:rsidRPr="008F0932" w:rsidRDefault="008F0932" w:rsidP="008F093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3" w:name="3"/>
      <w:r w:rsidRPr="008F0932">
        <w:rPr>
          <w:rFonts w:ascii="Arial" w:eastAsia="Times New Roman" w:hAnsi="Arial" w:cs="Arial"/>
          <w:b/>
          <w:bCs/>
          <w:sz w:val="36"/>
          <w:szCs w:val="36"/>
          <w:lang w:eastAsia="es-ES"/>
        </w:rPr>
        <w:t>3</w:t>
      </w:r>
      <w:bookmarkEnd w:id="3"/>
      <w:r w:rsidRPr="008F0932">
        <w:rPr>
          <w:rFonts w:ascii="Arial" w:eastAsia="Times New Roman" w:hAnsi="Arial" w:cs="Arial"/>
          <w:b/>
          <w:bCs/>
          <w:sz w:val="36"/>
          <w:szCs w:val="36"/>
          <w:lang w:eastAsia="es-ES"/>
        </w:rPr>
        <w:t>. Regla del octeto y estructura de Lewis</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A inicios del siglo XX, en 1916, de manera independiente, los científicos </w:t>
      </w:r>
      <w:r w:rsidRPr="008F0932">
        <w:rPr>
          <w:rFonts w:ascii="Arial" w:eastAsia="Times New Roman" w:hAnsi="Arial" w:cs="Arial"/>
          <w:b/>
          <w:bCs/>
          <w:sz w:val="24"/>
          <w:szCs w:val="24"/>
          <w:lang w:eastAsia="es-ES"/>
        </w:rPr>
        <w:t>Walter Kossel y Gilbert Lewis</w:t>
      </w:r>
      <w:r w:rsidRPr="008F0932">
        <w:rPr>
          <w:rFonts w:ascii="Arial" w:eastAsia="Times New Roman" w:hAnsi="Arial" w:cs="Arial"/>
          <w:sz w:val="24"/>
          <w:szCs w:val="24"/>
          <w:lang w:eastAsia="es-ES"/>
        </w:rPr>
        <w:t xml:space="preserve"> concluyeron que la tendencia que poseen los átomos de lograr estructuras similares a las del gas noble más cercano explica la formación de los enlaces químicos. Esta conclusión es mundialmente conocida como la </w:t>
      </w:r>
      <w:r w:rsidRPr="008F0932">
        <w:rPr>
          <w:rFonts w:ascii="Arial" w:eastAsia="Times New Roman" w:hAnsi="Arial" w:cs="Arial"/>
          <w:b/>
          <w:bCs/>
          <w:sz w:val="24"/>
          <w:szCs w:val="24"/>
          <w:lang w:eastAsia="es-ES"/>
        </w:rPr>
        <w:t>Regla del Octeto</w:t>
      </w:r>
      <w:r w:rsidRPr="008F0932">
        <w:rPr>
          <w:rFonts w:ascii="Arial" w:eastAsia="Times New Roman" w:hAnsi="Arial" w:cs="Arial"/>
          <w:sz w:val="24"/>
          <w:szCs w:val="24"/>
          <w:lang w:eastAsia="es-ES"/>
        </w:rPr>
        <w:t xml:space="preserve"> y se enuncia de la siguiente manera:</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“Cuando se forma un enlace químico los átomos reciben, ceden o comparten electrones de tal forma que </w:t>
      </w:r>
      <w:r w:rsidRPr="008F0932">
        <w:rPr>
          <w:rFonts w:ascii="Arial" w:eastAsia="Times New Roman" w:hAnsi="Arial" w:cs="Arial"/>
          <w:b/>
          <w:bCs/>
          <w:sz w:val="24"/>
          <w:szCs w:val="24"/>
          <w:lang w:eastAsia="es-ES"/>
        </w:rPr>
        <w:t>la capa más externa de cada átomo contenga ocho electrones</w:t>
      </w:r>
      <w:r w:rsidRPr="008F0932">
        <w:rPr>
          <w:rFonts w:ascii="Arial" w:eastAsia="Times New Roman" w:hAnsi="Arial" w:cs="Arial"/>
          <w:sz w:val="24"/>
          <w:szCs w:val="24"/>
          <w:lang w:eastAsia="es-ES"/>
        </w:rPr>
        <w:t>, y así adquiere la estructura electrónica del gas noble más cercano en el sistema periódico”.</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No obstante, hay muchas excepciones a esta regla y hasta se han logrado sintetizar algunos compuestos de los gases nobles.</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 xml:space="preserve">A.5. </w:t>
      </w:r>
      <w:r w:rsidRPr="008F0932">
        <w:rPr>
          <w:rFonts w:ascii="Arial" w:eastAsia="Times New Roman" w:hAnsi="Arial" w:cs="Arial"/>
          <w:i/>
          <w:iCs/>
          <w:sz w:val="24"/>
          <w:szCs w:val="24"/>
          <w:lang w:eastAsia="es-ES"/>
        </w:rPr>
        <w:t>En 1962, el químico canadiense N. Bartlett logró con relevante éxito, obtener el primer verdadero compuesto del Xenon. Investiga ¿cuál fue este compuesto?</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C.5.</w:t>
      </w:r>
      <w:r w:rsidRPr="008F0932">
        <w:rPr>
          <w:rFonts w:ascii="Arial" w:eastAsia="Times New Roman" w:hAnsi="Arial" w:cs="Arial"/>
          <w:sz w:val="20"/>
          <w:szCs w:val="20"/>
          <w:lang w:eastAsia="es-ES"/>
        </w:rPr>
        <w:t xml:space="preserve"> Fomentar el manejo de la bibliografía es muy importante cuando queremos formar investigadores con curiosidad científica, cuidando evitar las frustraciones que podrían resultar de no encontrar la información, por lo tanto es importante que esta se encuentre en los textos recomendados.</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Una de las claves de la comprensión de la fuerza motriz del enlazamiento químico, fue el descubrimiento de los gases nobles y su comportamiento químico relativamente inerte. Los gases nobles han sido utilizados cuando se ha hecho necesario tener una sustancia inactiva. Los buzos normalmente usan una mezcla de nitrógeno y oxígeno a presión para respirar bajo el agua. Sin embargo, cuando esta mezcla de gases es usada en profundidades, donde la presión es muy alta, el gas nitrógeno es absorbido por la sangre, con la posible </w:t>
      </w:r>
      <w:r w:rsidRPr="008F0932">
        <w:rPr>
          <w:rFonts w:ascii="Arial" w:eastAsia="Times New Roman" w:hAnsi="Arial" w:cs="Arial"/>
          <w:sz w:val="24"/>
          <w:szCs w:val="24"/>
          <w:lang w:eastAsia="es-ES"/>
        </w:rPr>
        <w:lastRenderedPageBreak/>
        <w:t>consecuencia de causar desorientación mental. Para evitar este problema, se puede sustituir por una mezcla de oxígeno y helio. El buzo todavía obtiene el oxígeno necesario, pero el inactivo helio que se disuelve en la sangre no causa desorientación mental. El único inconveniente radica en que la menor densidad de la mezcla puede cambiar el ritmo de la vibración de las cuerdas vocales, y el buzo puede emitir sonidos similares al del pato Donald.</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 xml:space="preserve">A.6. </w:t>
      </w:r>
      <w:r w:rsidRPr="008F0932">
        <w:rPr>
          <w:rFonts w:ascii="Arial" w:eastAsia="Times New Roman" w:hAnsi="Arial" w:cs="Arial"/>
          <w:i/>
          <w:iCs/>
          <w:sz w:val="24"/>
          <w:szCs w:val="24"/>
          <w:lang w:eastAsia="es-ES"/>
        </w:rPr>
        <w:t>Realiza la configuración electrónica de los gases nobles y señala que coincidencias hay entre éstas. ¿Qué conducta podemos esperar de estos átomos con relación a la formación de enlaces químicos?</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 xml:space="preserve">C.6. </w:t>
      </w:r>
      <w:r w:rsidRPr="008F0932">
        <w:rPr>
          <w:rFonts w:ascii="Arial" w:eastAsia="Times New Roman" w:hAnsi="Arial" w:cs="Arial"/>
          <w:sz w:val="20"/>
          <w:szCs w:val="20"/>
          <w:lang w:eastAsia="es-ES"/>
        </w:rPr>
        <w:t>Con esta actividad lograremos diagnosticar la captación de los conceptos: estabilidad y neutralidad eléctrica asociados a la regla del octeto. Es importante que quede bien establecido cuál es el tipo de estructura (gas noble) que se relaciona directamente con estabilidad atómica.</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w:t>
      </w:r>
      <w:r w:rsidRPr="008F0932">
        <w:rPr>
          <w:rFonts w:ascii="Arial" w:eastAsia="Times New Roman" w:hAnsi="Arial" w:cs="Arial"/>
          <w:b/>
          <w:bCs/>
          <w:sz w:val="24"/>
          <w:szCs w:val="24"/>
          <w:lang w:eastAsia="es-ES"/>
        </w:rPr>
        <w:t xml:space="preserve">A.7. </w:t>
      </w:r>
      <w:r w:rsidRPr="008F0932">
        <w:rPr>
          <w:rFonts w:ascii="Arial" w:eastAsia="Times New Roman" w:hAnsi="Arial" w:cs="Arial"/>
          <w:i/>
          <w:iCs/>
          <w:sz w:val="24"/>
          <w:szCs w:val="24"/>
          <w:lang w:eastAsia="es-ES"/>
        </w:rPr>
        <w:t>Basados en la configuración electrónica del Na</w:t>
      </w:r>
      <w:r w:rsidRPr="008F0932">
        <w:rPr>
          <w:rFonts w:ascii="Arial" w:eastAsia="Times New Roman" w:hAnsi="Arial" w:cs="Arial"/>
          <w:i/>
          <w:iCs/>
          <w:sz w:val="24"/>
          <w:szCs w:val="24"/>
          <w:vertAlign w:val="superscript"/>
          <w:lang w:eastAsia="es-ES"/>
        </w:rPr>
        <w:t>+</w:t>
      </w:r>
      <w:r w:rsidRPr="008F0932">
        <w:rPr>
          <w:rFonts w:ascii="Arial" w:eastAsia="Times New Roman" w:hAnsi="Arial" w:cs="Arial"/>
          <w:i/>
          <w:iCs/>
          <w:sz w:val="24"/>
          <w:szCs w:val="24"/>
          <w:lang w:eastAsia="es-ES"/>
        </w:rPr>
        <w:t>, O</w:t>
      </w:r>
      <w:r w:rsidRPr="008F0932">
        <w:rPr>
          <w:rFonts w:ascii="Arial" w:eastAsia="Times New Roman" w:hAnsi="Arial" w:cs="Arial"/>
          <w:i/>
          <w:iCs/>
          <w:sz w:val="24"/>
          <w:szCs w:val="24"/>
          <w:vertAlign w:val="superscript"/>
          <w:lang w:eastAsia="es-ES"/>
        </w:rPr>
        <w:t>2-</w:t>
      </w:r>
      <w:r w:rsidRPr="008F0932">
        <w:rPr>
          <w:rFonts w:ascii="Arial" w:eastAsia="Times New Roman" w:hAnsi="Arial" w:cs="Arial"/>
          <w:i/>
          <w:iCs/>
          <w:sz w:val="24"/>
          <w:szCs w:val="24"/>
          <w:lang w:eastAsia="es-ES"/>
        </w:rPr>
        <w:t>, Cl</w:t>
      </w:r>
      <w:r w:rsidRPr="008F0932">
        <w:rPr>
          <w:rFonts w:ascii="Arial" w:eastAsia="Times New Roman" w:hAnsi="Arial" w:cs="Arial"/>
          <w:i/>
          <w:iCs/>
          <w:sz w:val="24"/>
          <w:szCs w:val="24"/>
          <w:vertAlign w:val="superscript"/>
          <w:lang w:eastAsia="es-ES"/>
        </w:rPr>
        <w:t>-</w:t>
      </w:r>
      <w:r w:rsidRPr="008F0932">
        <w:rPr>
          <w:rFonts w:ascii="Arial" w:eastAsia="Times New Roman" w:hAnsi="Arial" w:cs="Arial"/>
          <w:i/>
          <w:iCs/>
          <w:sz w:val="24"/>
          <w:szCs w:val="24"/>
          <w:lang w:eastAsia="es-ES"/>
        </w:rPr>
        <w:t>, Li</w:t>
      </w:r>
      <w:r w:rsidRPr="008F0932">
        <w:rPr>
          <w:rFonts w:ascii="Arial" w:eastAsia="Times New Roman" w:hAnsi="Arial" w:cs="Arial"/>
          <w:i/>
          <w:iCs/>
          <w:sz w:val="24"/>
          <w:szCs w:val="24"/>
          <w:vertAlign w:val="superscript"/>
          <w:lang w:eastAsia="es-ES"/>
        </w:rPr>
        <w:t>2+</w:t>
      </w:r>
      <w:r w:rsidRPr="008F0932">
        <w:rPr>
          <w:rFonts w:ascii="Arial" w:eastAsia="Times New Roman" w:hAnsi="Arial" w:cs="Arial"/>
          <w:i/>
          <w:iCs/>
          <w:sz w:val="24"/>
          <w:szCs w:val="24"/>
          <w:lang w:eastAsia="es-ES"/>
        </w:rPr>
        <w:t>, N</w:t>
      </w:r>
      <w:r w:rsidRPr="008F0932">
        <w:rPr>
          <w:rFonts w:ascii="Arial" w:eastAsia="Times New Roman" w:hAnsi="Arial" w:cs="Arial"/>
          <w:i/>
          <w:iCs/>
          <w:sz w:val="24"/>
          <w:szCs w:val="24"/>
          <w:vertAlign w:val="superscript"/>
          <w:lang w:eastAsia="es-ES"/>
        </w:rPr>
        <w:t>3+</w:t>
      </w:r>
      <w:r w:rsidRPr="008F0932">
        <w:rPr>
          <w:rFonts w:ascii="Arial" w:eastAsia="Times New Roman" w:hAnsi="Arial" w:cs="Arial"/>
          <w:i/>
          <w:iCs/>
          <w:sz w:val="24"/>
          <w:szCs w:val="24"/>
          <w:lang w:eastAsia="es-ES"/>
        </w:rPr>
        <w:t>, indica cuál de estas especies cumple con la regla del octeto.</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C.7.</w:t>
      </w:r>
      <w:r w:rsidRPr="008F0932">
        <w:rPr>
          <w:rFonts w:ascii="Arial" w:eastAsia="Times New Roman" w:hAnsi="Arial" w:cs="Arial"/>
          <w:sz w:val="20"/>
          <w:szCs w:val="20"/>
          <w:lang w:eastAsia="es-ES"/>
        </w:rPr>
        <w:t xml:space="preserve"> Muchas veces los estudiantes olvidan, por que lo han visto en un curso previo, que las especies iónicas no contienen las mismas cantidades de electrones en su capa de valencia, por lo tanto esta práctica nos servirá para diagnosticar los niveles del grupo en cuanto al concepto de ion y ligarlo inmediatamente con la regla del octeto, enfatizando que estas especies no se forman por casualidad sino por una conveniencia: mayor estabilidad.</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F0932">
        <w:rPr>
          <w:rFonts w:ascii="Arial" w:eastAsia="Times New Roman" w:hAnsi="Arial" w:cs="Arial"/>
          <w:b/>
          <w:bCs/>
          <w:sz w:val="27"/>
          <w:szCs w:val="27"/>
          <w:lang w:eastAsia="es-ES"/>
        </w:rPr>
        <w:t>3.1 ¿Cómo diseñar una estructura de Lewis?</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La estructura de Lewis permite ilustrar de manera sencilla los enlaces químicos, en ella, el símbolo del elemento está rodeado de puntos o pequeñas cruces que corresponden al número de electrones presentes en la capa de valencia.</w:t>
      </w:r>
    </w:p>
    <w:p w:rsidR="008F0932" w:rsidRPr="008F0932" w:rsidRDefault="008F0932" w:rsidP="008F093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F0932">
        <w:rPr>
          <w:rFonts w:ascii="Arial" w:eastAsia="Times New Roman" w:hAnsi="Arial" w:cs="Arial"/>
          <w:b/>
          <w:bCs/>
          <w:sz w:val="27"/>
          <w:szCs w:val="27"/>
          <w:lang w:eastAsia="es-ES"/>
        </w:rPr>
        <w:t>3.2 Parámetros a considerar en una estructura de Lewis</w:t>
      </w:r>
    </w:p>
    <w:p w:rsidR="008F0932" w:rsidRPr="008F0932" w:rsidRDefault="008F0932" w:rsidP="008F09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Escribe el número total de electrones de valencia. </w:t>
      </w:r>
    </w:p>
    <w:p w:rsidR="008F0932" w:rsidRPr="008F0932" w:rsidRDefault="008F0932" w:rsidP="008F09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Considera que cada enlace se formará a partir de dos, y solo dos, electrones. </w:t>
      </w:r>
    </w:p>
    <w:p w:rsidR="008F0932" w:rsidRPr="008F0932" w:rsidRDefault="008F0932" w:rsidP="008F09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Cada átomo deberá cumplir con la regla del octeto. Excepto el hidrógeno que deberá tener solo 2 electrones para cumplir con la regla del dueto.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 xml:space="preserve">A.8. </w:t>
      </w:r>
      <w:r w:rsidRPr="008F0932">
        <w:rPr>
          <w:rFonts w:ascii="Arial" w:eastAsia="Times New Roman" w:hAnsi="Arial" w:cs="Arial"/>
          <w:i/>
          <w:iCs/>
          <w:sz w:val="24"/>
          <w:szCs w:val="24"/>
          <w:lang w:eastAsia="es-ES"/>
        </w:rPr>
        <w:t>Con la ayuda de la Tabla Periódica, completa el siguiente cuadro.</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87"/>
        <w:gridCol w:w="2807"/>
        <w:gridCol w:w="3930"/>
      </w:tblGrid>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0000"/>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 xml:space="preserve">ELEMENTO </w:t>
            </w:r>
          </w:p>
        </w:tc>
        <w:tc>
          <w:tcPr>
            <w:tcW w:w="0" w:type="auto"/>
            <w:tcBorders>
              <w:top w:val="outset" w:sz="6" w:space="0" w:color="auto"/>
              <w:left w:val="outset" w:sz="6" w:space="0" w:color="auto"/>
              <w:bottom w:val="outset" w:sz="6" w:space="0" w:color="auto"/>
              <w:right w:val="outset" w:sz="6" w:space="0" w:color="auto"/>
            </w:tcBorders>
            <w:shd w:val="clear" w:color="auto" w:fill="FF0000"/>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ELECTRONES DE</w:t>
            </w:r>
            <w:r w:rsidRPr="008F0932">
              <w:rPr>
                <w:rFonts w:ascii="Arial" w:eastAsia="Times New Roman" w:hAnsi="Arial" w:cs="Arial"/>
                <w:b/>
                <w:bCs/>
                <w:sz w:val="24"/>
                <w:szCs w:val="24"/>
                <w:lang w:eastAsia="es-ES"/>
              </w:rPr>
              <w:br/>
              <w:t xml:space="preserve">VALENCIA </w:t>
            </w:r>
          </w:p>
        </w:tc>
        <w:tc>
          <w:tcPr>
            <w:tcW w:w="0" w:type="auto"/>
            <w:tcBorders>
              <w:top w:val="outset" w:sz="6" w:space="0" w:color="auto"/>
              <w:left w:val="outset" w:sz="6" w:space="0" w:color="auto"/>
              <w:bottom w:val="outset" w:sz="6" w:space="0" w:color="auto"/>
              <w:right w:val="outset" w:sz="6" w:space="0" w:color="auto"/>
            </w:tcBorders>
            <w:shd w:val="clear" w:color="auto" w:fill="FF0000"/>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 xml:space="preserve">ESTRUCTURA DE LEWIS </w:t>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SODIO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1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Na</w:t>
            </w:r>
            <w:r w:rsidRPr="008F0932">
              <w:rPr>
                <w:rFonts w:ascii="Arial" w:eastAsia="Times New Roman" w:hAnsi="Arial" w:cs="Arial"/>
                <w:sz w:val="24"/>
                <w:szCs w:val="24"/>
                <w:vertAlign w:val="superscript"/>
                <w:lang w:eastAsia="es-ES"/>
              </w:rPr>
              <w:t xml:space="preserve">* </w:t>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MAGNESIO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w:drawing>
                <wp:inline distT="0" distB="0" distL="0" distR="0">
                  <wp:extent cx="12065" cy="189865"/>
                  <wp:effectExtent l="0" t="0" r="0" b="0"/>
                  <wp:docPr id="2" name="Imagen 2"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oei.org.co/blanco.gif"/>
                          <pic:cNvPicPr>
                            <a:picLocks noChangeAspect="1" noChangeArrowheads="1"/>
                          </pic:cNvPicPr>
                        </pic:nvPicPr>
                        <pic:blipFill>
                          <a:blip r:embed="rId17"/>
                          <a:srcRect/>
                          <a:stretch>
                            <a:fillRect/>
                          </a:stretch>
                        </pic:blipFill>
                        <pic:spPr bwMode="auto">
                          <a:xfrm>
                            <a:off x="0" y="0"/>
                            <a:ext cx="12065" cy="18986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w:drawing>
                <wp:inline distT="0" distB="0" distL="0" distR="0">
                  <wp:extent cx="12065" cy="189865"/>
                  <wp:effectExtent l="0" t="0" r="0" b="0"/>
                  <wp:docPr id="3" name="Imagen 3"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oei.org.co/blanco.gif"/>
                          <pic:cNvPicPr>
                            <a:picLocks noChangeAspect="1" noChangeArrowheads="1"/>
                          </pic:cNvPicPr>
                        </pic:nvPicPr>
                        <pic:blipFill>
                          <a:blip r:embed="rId17"/>
                          <a:srcRect/>
                          <a:stretch>
                            <a:fillRect/>
                          </a:stretch>
                        </pic:blipFill>
                        <pic:spPr bwMode="auto">
                          <a:xfrm>
                            <a:off x="0" y="0"/>
                            <a:ext cx="12065" cy="189865"/>
                          </a:xfrm>
                          <a:prstGeom prst="rect">
                            <a:avLst/>
                          </a:prstGeom>
                          <a:noFill/>
                          <a:ln w="9525">
                            <a:noFill/>
                            <a:miter lim="800000"/>
                            <a:headEnd/>
                            <a:tailEnd/>
                          </a:ln>
                        </pic:spPr>
                      </pic:pic>
                    </a:graphicData>
                  </a:graphic>
                </wp:inline>
              </w:drawing>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ALUMINIO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w:drawing>
                <wp:inline distT="0" distB="0" distL="0" distR="0">
                  <wp:extent cx="12065" cy="189865"/>
                  <wp:effectExtent l="0" t="0" r="0" b="0"/>
                  <wp:docPr id="4" name="Imagen 4"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oei.org.co/blanco.gif"/>
                          <pic:cNvPicPr>
                            <a:picLocks noChangeAspect="1" noChangeArrowheads="1"/>
                          </pic:cNvPicPr>
                        </pic:nvPicPr>
                        <pic:blipFill>
                          <a:blip r:embed="rId17"/>
                          <a:srcRect/>
                          <a:stretch>
                            <a:fillRect/>
                          </a:stretch>
                        </pic:blipFill>
                        <pic:spPr bwMode="auto">
                          <a:xfrm>
                            <a:off x="0" y="0"/>
                            <a:ext cx="12065" cy="18986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w:drawing>
                <wp:inline distT="0" distB="0" distL="0" distR="0">
                  <wp:extent cx="12065" cy="189865"/>
                  <wp:effectExtent l="0" t="0" r="0" b="0"/>
                  <wp:docPr id="5" name="Imagen 5"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oei.org.co/blanco.gif"/>
                          <pic:cNvPicPr>
                            <a:picLocks noChangeAspect="1" noChangeArrowheads="1"/>
                          </pic:cNvPicPr>
                        </pic:nvPicPr>
                        <pic:blipFill>
                          <a:blip r:embed="rId17"/>
                          <a:srcRect/>
                          <a:stretch>
                            <a:fillRect/>
                          </a:stretch>
                        </pic:blipFill>
                        <pic:spPr bwMode="auto">
                          <a:xfrm>
                            <a:off x="0" y="0"/>
                            <a:ext cx="12065" cy="189865"/>
                          </a:xfrm>
                          <a:prstGeom prst="rect">
                            <a:avLst/>
                          </a:prstGeom>
                          <a:noFill/>
                          <a:ln w="9525">
                            <a:noFill/>
                            <a:miter lim="800000"/>
                            <a:headEnd/>
                            <a:tailEnd/>
                          </a:ln>
                        </pic:spPr>
                      </pic:pic>
                    </a:graphicData>
                  </a:graphic>
                </wp:inline>
              </w:drawing>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SILICIO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w:drawing>
                <wp:inline distT="0" distB="0" distL="0" distR="0">
                  <wp:extent cx="12065" cy="189865"/>
                  <wp:effectExtent l="0" t="0" r="0" b="0"/>
                  <wp:docPr id="6" name="Imagen 6"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oei.org.co/blanco.gif"/>
                          <pic:cNvPicPr>
                            <a:picLocks noChangeAspect="1" noChangeArrowheads="1"/>
                          </pic:cNvPicPr>
                        </pic:nvPicPr>
                        <pic:blipFill>
                          <a:blip r:embed="rId17"/>
                          <a:srcRect/>
                          <a:stretch>
                            <a:fillRect/>
                          </a:stretch>
                        </pic:blipFill>
                        <pic:spPr bwMode="auto">
                          <a:xfrm>
                            <a:off x="0" y="0"/>
                            <a:ext cx="12065" cy="18986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w:drawing>
                <wp:inline distT="0" distB="0" distL="0" distR="0">
                  <wp:extent cx="12065" cy="189865"/>
                  <wp:effectExtent l="0" t="0" r="0" b="0"/>
                  <wp:docPr id="7" name="Imagen 7"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oei.org.co/blanco.gif"/>
                          <pic:cNvPicPr>
                            <a:picLocks noChangeAspect="1" noChangeArrowheads="1"/>
                          </pic:cNvPicPr>
                        </pic:nvPicPr>
                        <pic:blipFill>
                          <a:blip r:embed="rId17"/>
                          <a:srcRect/>
                          <a:stretch>
                            <a:fillRect/>
                          </a:stretch>
                        </pic:blipFill>
                        <pic:spPr bwMode="auto">
                          <a:xfrm>
                            <a:off x="0" y="0"/>
                            <a:ext cx="12065" cy="189865"/>
                          </a:xfrm>
                          <a:prstGeom prst="rect">
                            <a:avLst/>
                          </a:prstGeom>
                          <a:noFill/>
                          <a:ln w="9525">
                            <a:noFill/>
                            <a:miter lim="800000"/>
                            <a:headEnd/>
                            <a:tailEnd/>
                          </a:ln>
                        </pic:spPr>
                      </pic:pic>
                    </a:graphicData>
                  </a:graphic>
                </wp:inline>
              </w:drawing>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lastRenderedPageBreak/>
              <w:t xml:space="preserve">FÓSFORO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w:drawing>
                <wp:inline distT="0" distB="0" distL="0" distR="0">
                  <wp:extent cx="12065" cy="189865"/>
                  <wp:effectExtent l="0" t="0" r="0" b="0"/>
                  <wp:docPr id="8" name="Imagen 8"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oei.org.co/blanco.gif"/>
                          <pic:cNvPicPr>
                            <a:picLocks noChangeAspect="1" noChangeArrowheads="1"/>
                          </pic:cNvPicPr>
                        </pic:nvPicPr>
                        <pic:blipFill>
                          <a:blip r:embed="rId17"/>
                          <a:srcRect/>
                          <a:stretch>
                            <a:fillRect/>
                          </a:stretch>
                        </pic:blipFill>
                        <pic:spPr bwMode="auto">
                          <a:xfrm>
                            <a:off x="0" y="0"/>
                            <a:ext cx="12065" cy="18986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w:drawing>
                <wp:inline distT="0" distB="0" distL="0" distR="0">
                  <wp:extent cx="12065" cy="189865"/>
                  <wp:effectExtent l="0" t="0" r="0" b="0"/>
                  <wp:docPr id="9" name="Imagen 9"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oei.org.co/blanco.gif"/>
                          <pic:cNvPicPr>
                            <a:picLocks noChangeAspect="1" noChangeArrowheads="1"/>
                          </pic:cNvPicPr>
                        </pic:nvPicPr>
                        <pic:blipFill>
                          <a:blip r:embed="rId17"/>
                          <a:srcRect/>
                          <a:stretch>
                            <a:fillRect/>
                          </a:stretch>
                        </pic:blipFill>
                        <pic:spPr bwMode="auto">
                          <a:xfrm>
                            <a:off x="0" y="0"/>
                            <a:ext cx="12065" cy="189865"/>
                          </a:xfrm>
                          <a:prstGeom prst="rect">
                            <a:avLst/>
                          </a:prstGeom>
                          <a:noFill/>
                          <a:ln w="9525">
                            <a:noFill/>
                            <a:miter lim="800000"/>
                            <a:headEnd/>
                            <a:tailEnd/>
                          </a:ln>
                        </pic:spPr>
                      </pic:pic>
                    </a:graphicData>
                  </a:graphic>
                </wp:inline>
              </w:drawing>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AZUFRE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w:drawing>
                <wp:inline distT="0" distB="0" distL="0" distR="0">
                  <wp:extent cx="12065" cy="189865"/>
                  <wp:effectExtent l="0" t="0" r="0" b="0"/>
                  <wp:docPr id="10" name="Imagen 10"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oei.org.co/blanco.gif"/>
                          <pic:cNvPicPr>
                            <a:picLocks noChangeAspect="1" noChangeArrowheads="1"/>
                          </pic:cNvPicPr>
                        </pic:nvPicPr>
                        <pic:blipFill>
                          <a:blip r:embed="rId17"/>
                          <a:srcRect/>
                          <a:stretch>
                            <a:fillRect/>
                          </a:stretch>
                        </pic:blipFill>
                        <pic:spPr bwMode="auto">
                          <a:xfrm>
                            <a:off x="0" y="0"/>
                            <a:ext cx="12065" cy="18986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w:drawing>
                <wp:inline distT="0" distB="0" distL="0" distR="0">
                  <wp:extent cx="12065" cy="189865"/>
                  <wp:effectExtent l="0" t="0" r="0" b="0"/>
                  <wp:docPr id="11" name="Imagen 11"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oei.org.co/blanco.gif"/>
                          <pic:cNvPicPr>
                            <a:picLocks noChangeAspect="1" noChangeArrowheads="1"/>
                          </pic:cNvPicPr>
                        </pic:nvPicPr>
                        <pic:blipFill>
                          <a:blip r:embed="rId17"/>
                          <a:srcRect/>
                          <a:stretch>
                            <a:fillRect/>
                          </a:stretch>
                        </pic:blipFill>
                        <pic:spPr bwMode="auto">
                          <a:xfrm>
                            <a:off x="0" y="0"/>
                            <a:ext cx="12065" cy="189865"/>
                          </a:xfrm>
                          <a:prstGeom prst="rect">
                            <a:avLst/>
                          </a:prstGeom>
                          <a:noFill/>
                          <a:ln w="9525">
                            <a:noFill/>
                            <a:miter lim="800000"/>
                            <a:headEnd/>
                            <a:tailEnd/>
                          </a:ln>
                        </pic:spPr>
                      </pic:pic>
                    </a:graphicData>
                  </a:graphic>
                </wp:inline>
              </w:drawing>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ARGÓN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w:drawing>
                <wp:inline distT="0" distB="0" distL="0" distR="0">
                  <wp:extent cx="12065" cy="189865"/>
                  <wp:effectExtent l="0" t="0" r="0" b="0"/>
                  <wp:docPr id="12" name="Imagen 12"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oei.org.co/blanco.gif"/>
                          <pic:cNvPicPr>
                            <a:picLocks noChangeAspect="1" noChangeArrowheads="1"/>
                          </pic:cNvPicPr>
                        </pic:nvPicPr>
                        <pic:blipFill>
                          <a:blip r:embed="rId17"/>
                          <a:srcRect/>
                          <a:stretch>
                            <a:fillRect/>
                          </a:stretch>
                        </pic:blipFill>
                        <pic:spPr bwMode="auto">
                          <a:xfrm>
                            <a:off x="0" y="0"/>
                            <a:ext cx="12065" cy="18986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w:drawing>
                <wp:inline distT="0" distB="0" distL="0" distR="0">
                  <wp:extent cx="12065" cy="189865"/>
                  <wp:effectExtent l="0" t="0" r="0" b="0"/>
                  <wp:docPr id="13" name="Imagen 13"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oei.org.co/blanco.gif"/>
                          <pic:cNvPicPr>
                            <a:picLocks noChangeAspect="1" noChangeArrowheads="1"/>
                          </pic:cNvPicPr>
                        </pic:nvPicPr>
                        <pic:blipFill>
                          <a:blip r:embed="rId17"/>
                          <a:srcRect/>
                          <a:stretch>
                            <a:fillRect/>
                          </a:stretch>
                        </pic:blipFill>
                        <pic:spPr bwMode="auto">
                          <a:xfrm>
                            <a:off x="0" y="0"/>
                            <a:ext cx="12065" cy="189865"/>
                          </a:xfrm>
                          <a:prstGeom prst="rect">
                            <a:avLst/>
                          </a:prstGeom>
                          <a:noFill/>
                          <a:ln w="9525">
                            <a:noFill/>
                            <a:miter lim="800000"/>
                            <a:headEnd/>
                            <a:tailEnd/>
                          </a:ln>
                        </pic:spPr>
                      </pic:pic>
                    </a:graphicData>
                  </a:graphic>
                </wp:inline>
              </w:drawing>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CLORO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w:drawing>
                <wp:inline distT="0" distB="0" distL="0" distR="0">
                  <wp:extent cx="12065" cy="189865"/>
                  <wp:effectExtent l="0" t="0" r="0" b="0"/>
                  <wp:docPr id="14" name="Imagen 14"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oei.org.co/blanco.gif"/>
                          <pic:cNvPicPr>
                            <a:picLocks noChangeAspect="1" noChangeArrowheads="1"/>
                          </pic:cNvPicPr>
                        </pic:nvPicPr>
                        <pic:blipFill>
                          <a:blip r:embed="rId17"/>
                          <a:srcRect/>
                          <a:stretch>
                            <a:fillRect/>
                          </a:stretch>
                        </pic:blipFill>
                        <pic:spPr bwMode="auto">
                          <a:xfrm>
                            <a:off x="0" y="0"/>
                            <a:ext cx="12065" cy="18986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w:drawing>
                <wp:inline distT="0" distB="0" distL="0" distR="0">
                  <wp:extent cx="12065" cy="189865"/>
                  <wp:effectExtent l="0" t="0" r="0" b="0"/>
                  <wp:docPr id="15" name="Imagen 15"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oei.org.co/blanco.gif"/>
                          <pic:cNvPicPr>
                            <a:picLocks noChangeAspect="1" noChangeArrowheads="1"/>
                          </pic:cNvPicPr>
                        </pic:nvPicPr>
                        <pic:blipFill>
                          <a:blip r:embed="rId17"/>
                          <a:srcRect/>
                          <a:stretch>
                            <a:fillRect/>
                          </a:stretch>
                        </pic:blipFill>
                        <pic:spPr bwMode="auto">
                          <a:xfrm>
                            <a:off x="0" y="0"/>
                            <a:ext cx="12065" cy="189865"/>
                          </a:xfrm>
                          <a:prstGeom prst="rect">
                            <a:avLst/>
                          </a:prstGeom>
                          <a:noFill/>
                          <a:ln w="9525">
                            <a:noFill/>
                            <a:miter lim="800000"/>
                            <a:headEnd/>
                            <a:tailEnd/>
                          </a:ln>
                        </pic:spPr>
                      </pic:pic>
                    </a:graphicData>
                  </a:graphic>
                </wp:inline>
              </w:drawing>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LITIO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w:drawing>
                <wp:inline distT="0" distB="0" distL="0" distR="0">
                  <wp:extent cx="12065" cy="189865"/>
                  <wp:effectExtent l="0" t="0" r="0" b="0"/>
                  <wp:docPr id="16" name="Imagen 16"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oei.org.co/blanco.gif"/>
                          <pic:cNvPicPr>
                            <a:picLocks noChangeAspect="1" noChangeArrowheads="1"/>
                          </pic:cNvPicPr>
                        </pic:nvPicPr>
                        <pic:blipFill>
                          <a:blip r:embed="rId17"/>
                          <a:srcRect/>
                          <a:stretch>
                            <a:fillRect/>
                          </a:stretch>
                        </pic:blipFill>
                        <pic:spPr bwMode="auto">
                          <a:xfrm>
                            <a:off x="0" y="0"/>
                            <a:ext cx="12065" cy="18986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w:drawing>
                <wp:inline distT="0" distB="0" distL="0" distR="0">
                  <wp:extent cx="12065" cy="189865"/>
                  <wp:effectExtent l="0" t="0" r="0" b="0"/>
                  <wp:docPr id="17" name="Imagen 17"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oei.org.co/blanco.gif"/>
                          <pic:cNvPicPr>
                            <a:picLocks noChangeAspect="1" noChangeArrowheads="1"/>
                          </pic:cNvPicPr>
                        </pic:nvPicPr>
                        <pic:blipFill>
                          <a:blip r:embed="rId17"/>
                          <a:srcRect/>
                          <a:stretch>
                            <a:fillRect/>
                          </a:stretch>
                        </pic:blipFill>
                        <pic:spPr bwMode="auto">
                          <a:xfrm>
                            <a:off x="0" y="0"/>
                            <a:ext cx="12065" cy="189865"/>
                          </a:xfrm>
                          <a:prstGeom prst="rect">
                            <a:avLst/>
                          </a:prstGeom>
                          <a:noFill/>
                          <a:ln w="9525">
                            <a:noFill/>
                            <a:miter lim="800000"/>
                            <a:headEnd/>
                            <a:tailEnd/>
                          </a:ln>
                        </pic:spPr>
                      </pic:pic>
                    </a:graphicData>
                  </a:graphic>
                </wp:inline>
              </w:drawing>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CALCIO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w:drawing>
                <wp:inline distT="0" distB="0" distL="0" distR="0">
                  <wp:extent cx="12065" cy="189865"/>
                  <wp:effectExtent l="0" t="0" r="0" b="0"/>
                  <wp:docPr id="18" name="Imagen 18"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oei.org.co/blanco.gif"/>
                          <pic:cNvPicPr>
                            <a:picLocks noChangeAspect="1" noChangeArrowheads="1"/>
                          </pic:cNvPicPr>
                        </pic:nvPicPr>
                        <pic:blipFill>
                          <a:blip r:embed="rId17"/>
                          <a:srcRect/>
                          <a:stretch>
                            <a:fillRect/>
                          </a:stretch>
                        </pic:blipFill>
                        <pic:spPr bwMode="auto">
                          <a:xfrm>
                            <a:off x="0" y="0"/>
                            <a:ext cx="12065" cy="18986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Arial" w:eastAsia="Times New Roman" w:hAnsi="Arial" w:cs="Arial"/>
                <w:noProof/>
                <w:sz w:val="24"/>
                <w:szCs w:val="24"/>
                <w:lang w:eastAsia="es-ES"/>
              </w:rPr>
              <w:drawing>
                <wp:inline distT="0" distB="0" distL="0" distR="0">
                  <wp:extent cx="12065" cy="189865"/>
                  <wp:effectExtent l="0" t="0" r="0" b="0"/>
                  <wp:docPr id="19" name="Imagen 19"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oei.org.co/blanco.gif"/>
                          <pic:cNvPicPr>
                            <a:picLocks noChangeAspect="1" noChangeArrowheads="1"/>
                          </pic:cNvPicPr>
                        </pic:nvPicPr>
                        <pic:blipFill>
                          <a:blip r:embed="rId17"/>
                          <a:srcRect/>
                          <a:stretch>
                            <a:fillRect/>
                          </a:stretch>
                        </pic:blipFill>
                        <pic:spPr bwMode="auto">
                          <a:xfrm>
                            <a:off x="0" y="0"/>
                            <a:ext cx="12065" cy="189865"/>
                          </a:xfrm>
                          <a:prstGeom prst="rect">
                            <a:avLst/>
                          </a:prstGeom>
                          <a:noFill/>
                          <a:ln w="9525">
                            <a:noFill/>
                            <a:miter lim="800000"/>
                            <a:headEnd/>
                            <a:tailEnd/>
                          </a:ln>
                        </pic:spPr>
                      </pic:pic>
                    </a:graphicData>
                  </a:graphic>
                </wp:inline>
              </w:drawing>
            </w:r>
          </w:p>
        </w:tc>
      </w:tr>
    </w:tbl>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 xml:space="preserve">A.9. </w:t>
      </w:r>
      <w:r w:rsidRPr="008F0932">
        <w:rPr>
          <w:rFonts w:ascii="Arial" w:eastAsia="Times New Roman" w:hAnsi="Arial" w:cs="Arial"/>
          <w:i/>
          <w:iCs/>
          <w:sz w:val="24"/>
          <w:szCs w:val="24"/>
          <w:lang w:eastAsia="es-ES"/>
        </w:rPr>
        <w:t>A partir de los datos del cuadro anterior. Explica ¿qué representa la estructura de Lewis?</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C.8. y C.9.</w:t>
      </w:r>
      <w:r w:rsidRPr="008F0932">
        <w:rPr>
          <w:rFonts w:ascii="Arial" w:eastAsia="Times New Roman" w:hAnsi="Arial" w:cs="Arial"/>
          <w:sz w:val="20"/>
          <w:szCs w:val="20"/>
          <w:lang w:eastAsia="es-ES"/>
        </w:rPr>
        <w:t xml:space="preserve"> Con estas actividades los alumnos y alumnas deberán llegar a la conclusión de que la estructura de Lewis no es más que la representación simbólica de los electrones de valencia del átomo, que son al final de cuentas los que participan en un enlace.</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A.10.</w:t>
      </w:r>
      <w:r w:rsidRPr="008F0932">
        <w:rPr>
          <w:rFonts w:ascii="Arial" w:eastAsia="Times New Roman" w:hAnsi="Arial" w:cs="Arial"/>
          <w:i/>
          <w:iCs/>
          <w:sz w:val="24"/>
          <w:szCs w:val="24"/>
          <w:lang w:eastAsia="es-ES"/>
        </w:rPr>
        <w:t xml:space="preserve"> El modelo estructural de Lewis es muy importante a pesar de las excepciones existentes, ¿Por qué? ¿Qué importancia tienen los modelos en el estudio de las ciencias en la vida diaria? ¿Qué es un modelo? ¿Es importante para ti tener un modelo?</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C.10.</w:t>
      </w:r>
      <w:r w:rsidRPr="008F0932">
        <w:rPr>
          <w:rFonts w:ascii="Arial" w:eastAsia="Times New Roman" w:hAnsi="Arial" w:cs="Arial"/>
          <w:sz w:val="20"/>
          <w:szCs w:val="20"/>
          <w:lang w:eastAsia="es-ES"/>
        </w:rPr>
        <w:t xml:space="preserve"> Este tipo de interrogantes pretende que los alumnos que participan de un curso científico, liguen un concepto de ciencias a un concepto humanístico y no pierdan de vista la importancia de mantener una escala de valores sobre la base de principios. Pretende iniciar un pequeño debate que servirá para promover la participación activa del grupo.</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4" w:name="4"/>
      <w:r w:rsidRPr="008F0932">
        <w:rPr>
          <w:rFonts w:ascii="Arial" w:eastAsia="Times New Roman" w:hAnsi="Arial" w:cs="Arial"/>
          <w:b/>
          <w:bCs/>
          <w:sz w:val="36"/>
          <w:szCs w:val="36"/>
          <w:lang w:eastAsia="es-ES"/>
        </w:rPr>
        <w:t>4</w:t>
      </w:r>
      <w:bookmarkEnd w:id="4"/>
      <w:r w:rsidRPr="008F0932">
        <w:rPr>
          <w:rFonts w:ascii="Arial" w:eastAsia="Times New Roman" w:hAnsi="Arial" w:cs="Arial"/>
          <w:b/>
          <w:bCs/>
          <w:sz w:val="36"/>
          <w:szCs w:val="36"/>
          <w:lang w:eastAsia="es-ES"/>
        </w:rPr>
        <w:t>. Clasificación de las sustancias de acuerdo a sus propiedades</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Parece lógico suponer que las propiedades características de las sustancias aporten alguna información acerca de la forma en que están unidos los átomos que las forman.</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A.12.</w:t>
      </w:r>
      <w:r w:rsidRPr="008F0932">
        <w:rPr>
          <w:rFonts w:ascii="Arial" w:eastAsia="Times New Roman" w:hAnsi="Arial" w:cs="Arial"/>
          <w:i/>
          <w:iCs/>
          <w:sz w:val="24"/>
          <w:szCs w:val="24"/>
          <w:lang w:eastAsia="es-ES"/>
        </w:rPr>
        <w:t xml:space="preserve"> Cite algunas propiedades de las sustancias que puedan ser indicativas del tipo de unión existente entre sus partículas (fuerte o débil, existencia o no de partículas cargadas, etc).</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 xml:space="preserve">C.12. </w:t>
      </w:r>
      <w:r w:rsidRPr="008F0932">
        <w:rPr>
          <w:rFonts w:ascii="Arial" w:eastAsia="Times New Roman" w:hAnsi="Arial" w:cs="Arial"/>
          <w:sz w:val="20"/>
          <w:szCs w:val="20"/>
          <w:lang w:eastAsia="es-ES"/>
        </w:rPr>
        <w:t>Con esta actividad se pretende dejar establecido que el tipo de unión existente entre átomos estará íntimamente relacionado con propiedades como punto de fusión, punto de ebullición, conducción de la corriente eléctrica y algunas otras que pudieran ser demostradas luego mediante una práctica de laboratorio.</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La materia que nos rodea se presenta en forma de sustancias con distinto aspecto y propiedades. El conocimiento de estas propiedades puede aportar alguna información acerca de las fuerzas que hacen unirse a las partículas en una sustancia. Así, por ejemplo, los puntos de fusión y ebullición de las diversas sustancias son indicativos de la mayor o menor fuerza de enlace entre las partículas (átomos, iones o moléculas) que constituyen el sólido o líquido. Por otra parte si una sustancia en determinadas condiciones conduce la </w:t>
      </w:r>
      <w:r w:rsidRPr="008F0932">
        <w:rPr>
          <w:rFonts w:ascii="Arial" w:eastAsia="Times New Roman" w:hAnsi="Arial" w:cs="Arial"/>
          <w:sz w:val="24"/>
          <w:szCs w:val="24"/>
          <w:lang w:eastAsia="es-ES"/>
        </w:rPr>
        <w:lastRenderedPageBreak/>
        <w:t>corriente eléctrica, podría pensarse también en la existencia de partículas cargadas. Otras propiedades pueden ser la solubilidad, la facilidad de deformación o fragilidad de los sólidos, etc.</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La diversidad de propiedades existentes (densidad, temperaturas de fusión y ebullición, dureza, solubilidad en diferentes líquidos, conductividad,..) hace que resulte difícil clasificar en unos pocos grupos a todas las sustancias y cualquier regla que se establezca para ello dejará fuera a sustancias con propiedades intermedias o atípicas. No obstante, a pesar de ello ha sido posible clasificar a la mayor parte de las sustancias en tres grandes grupos que evidencian la existencia de cuatro formas fundamentales de unión entre los átomos, es decir de cuatro tipos de enlace:</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189865" cy="142240"/>
            <wp:effectExtent l="0" t="0" r="0" b="0"/>
            <wp:docPr id="20" name="Imagen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18"/>
                    <a:srcRect/>
                    <a:stretch>
                      <a:fillRect/>
                    </a:stretch>
                  </pic:blipFill>
                  <pic:spPr bwMode="auto">
                    <a:xfrm>
                      <a:off x="0" y="0"/>
                      <a:ext cx="189865" cy="142240"/>
                    </a:xfrm>
                    <a:prstGeom prst="rect">
                      <a:avLst/>
                    </a:prstGeom>
                    <a:noFill/>
                    <a:ln w="9525">
                      <a:noFill/>
                      <a:miter lim="800000"/>
                      <a:headEnd/>
                      <a:tailEnd/>
                    </a:ln>
                  </pic:spPr>
                </pic:pic>
              </a:graphicData>
            </a:graphic>
          </wp:inline>
        </w:drawing>
      </w:r>
      <w:r w:rsidRPr="008F0932">
        <w:rPr>
          <w:rFonts w:ascii="Arial" w:eastAsia="Times New Roman" w:hAnsi="Arial" w:cs="Arial"/>
          <w:sz w:val="24"/>
          <w:szCs w:val="24"/>
          <w:lang w:eastAsia="es-ES"/>
        </w:rPr>
        <w:t xml:space="preserve">En primer lugar nos encontramos con sustancias como el cloruro de sodio, yoduro de potasio, cloruro de magnesio, etc… que son compuestos de aspecto cristalino, frágiles y con elevados puntos de fusión y ebullición. Son, en general, más o menos solubles en disolventes del tipo del agua y no lo son en disolventes del tipo del benceno. No son conductores de la corriente en estado sólido, pero sí cuando se presentan fundidos o en disolución. La existencia de este tipo de sustancias, entre las que hemos citado como ejemplos típicos a las sales, está ligada a una forma de enlace que, por razones que luego veremos, se denomina enlace </w:t>
      </w:r>
      <w:r w:rsidRPr="008F0932">
        <w:rPr>
          <w:rFonts w:ascii="Arial" w:eastAsia="Times New Roman" w:hAnsi="Arial" w:cs="Arial"/>
          <w:b/>
          <w:bCs/>
          <w:sz w:val="24"/>
          <w:szCs w:val="24"/>
          <w:lang w:eastAsia="es-ES"/>
        </w:rPr>
        <w:t>iónico</w:t>
      </w:r>
      <w:r w:rsidRPr="008F0932">
        <w:rPr>
          <w:rFonts w:ascii="Arial" w:eastAsia="Times New Roman" w:hAnsi="Arial" w:cs="Arial"/>
          <w:sz w:val="24"/>
          <w:szCs w:val="24"/>
          <w:lang w:eastAsia="es-ES"/>
        </w:rPr>
        <w:t xml:space="preserve">, designando consecuentemente dichas sustancias como </w:t>
      </w:r>
      <w:r w:rsidRPr="008F0932">
        <w:rPr>
          <w:rFonts w:ascii="Arial" w:eastAsia="Times New Roman" w:hAnsi="Arial" w:cs="Arial"/>
          <w:b/>
          <w:bCs/>
          <w:sz w:val="24"/>
          <w:szCs w:val="24"/>
          <w:lang w:eastAsia="es-ES"/>
        </w:rPr>
        <w:t>compuestos iónicos</w:t>
      </w:r>
      <w:r w:rsidRPr="008F0932">
        <w:rPr>
          <w:rFonts w:ascii="Arial" w:eastAsia="Times New Roman" w:hAnsi="Arial" w:cs="Arial"/>
          <w:sz w:val="24"/>
          <w:szCs w:val="24"/>
          <w:lang w:eastAsia="es-ES"/>
        </w:rPr>
        <w:t>.</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189865" cy="142240"/>
            <wp:effectExtent l="0" t="0" r="0" b="0"/>
            <wp:docPr id="21" name="Imagen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18"/>
                    <a:srcRect/>
                    <a:stretch>
                      <a:fillRect/>
                    </a:stretch>
                  </pic:blipFill>
                  <pic:spPr bwMode="auto">
                    <a:xfrm>
                      <a:off x="0" y="0"/>
                      <a:ext cx="189865" cy="142240"/>
                    </a:xfrm>
                    <a:prstGeom prst="rect">
                      <a:avLst/>
                    </a:prstGeom>
                    <a:noFill/>
                    <a:ln w="9525">
                      <a:noFill/>
                      <a:miter lim="800000"/>
                      <a:headEnd/>
                      <a:tailEnd/>
                    </a:ln>
                  </pic:spPr>
                </pic:pic>
              </a:graphicData>
            </a:graphic>
          </wp:inline>
        </w:drawing>
      </w:r>
      <w:r w:rsidRPr="008F0932">
        <w:rPr>
          <w:rFonts w:ascii="Arial" w:eastAsia="Times New Roman" w:hAnsi="Arial" w:cs="Arial"/>
          <w:sz w:val="24"/>
          <w:szCs w:val="24"/>
          <w:lang w:eastAsia="es-ES"/>
        </w:rPr>
        <w:t xml:space="preserve">En segundo lugar, nos encontramos con sustancias como el oxígeno, hidrógeno, nitrógeno, dióxido de carbono, naftaleno, agua, amoniaco, etc, muchas de las cuales se encuentran, a temperatura y presión ordinarias, en forma de gases constituidos por moléculas de una gran estabilidad </w:t>
      </w:r>
      <w:r w:rsidRPr="008F0932">
        <w:rPr>
          <w:rFonts w:ascii="Arial" w:eastAsia="Times New Roman" w:hAnsi="Arial" w:cs="Arial"/>
          <w:b/>
          <w:bCs/>
          <w:sz w:val="24"/>
          <w:szCs w:val="24"/>
          <w:lang w:eastAsia="es-ES"/>
        </w:rPr>
        <w:t>pues resisten, en general, temperaturas elevadas sin descomponerse</w:t>
      </w:r>
      <w:r w:rsidRPr="008F0932">
        <w:rPr>
          <w:rFonts w:ascii="Arial" w:eastAsia="Times New Roman" w:hAnsi="Arial" w:cs="Arial"/>
          <w:sz w:val="24"/>
          <w:szCs w:val="24"/>
          <w:lang w:eastAsia="es-ES"/>
        </w:rPr>
        <w:t xml:space="preserve">. En cambio cuando se hallan en estado sólido o líquido tienen por lo general bajos puntos de fusión y de ebullición. Por otra parte, los sólidos de esta clase no se disuelven en disolventes del tipo del agua, haciéndolo en los del tipo del benceno y no conducen la corriente eléctrica en estado líquido ni tampoco lo hacen sus disoluciones. El comportamiento de estas sustancias hace suponer la existencia de fuertes uniones </w:t>
      </w:r>
      <w:r w:rsidRPr="008F0932">
        <w:rPr>
          <w:rFonts w:ascii="Arial" w:eastAsia="Times New Roman" w:hAnsi="Arial" w:cs="Arial"/>
          <w:b/>
          <w:bCs/>
          <w:sz w:val="24"/>
          <w:szCs w:val="24"/>
          <w:lang w:eastAsia="es-ES"/>
        </w:rPr>
        <w:t>intramoleculares</w:t>
      </w:r>
      <w:r w:rsidRPr="008F0932">
        <w:rPr>
          <w:rFonts w:ascii="Arial" w:eastAsia="Times New Roman" w:hAnsi="Arial" w:cs="Arial"/>
          <w:sz w:val="24"/>
          <w:szCs w:val="24"/>
          <w:lang w:eastAsia="es-ES"/>
        </w:rPr>
        <w:t xml:space="preserve"> dada la estabilidad de dichas moléculas, y de débiles uniones </w:t>
      </w:r>
      <w:r w:rsidRPr="008F0932">
        <w:rPr>
          <w:rFonts w:ascii="Arial" w:eastAsia="Times New Roman" w:hAnsi="Arial" w:cs="Arial"/>
          <w:b/>
          <w:bCs/>
          <w:sz w:val="24"/>
          <w:szCs w:val="24"/>
          <w:lang w:eastAsia="es-ES"/>
        </w:rPr>
        <w:t>intermoleculares</w:t>
      </w:r>
      <w:r w:rsidRPr="008F0932">
        <w:rPr>
          <w:rFonts w:ascii="Arial" w:eastAsia="Times New Roman" w:hAnsi="Arial" w:cs="Arial"/>
          <w:sz w:val="24"/>
          <w:szCs w:val="24"/>
          <w:lang w:eastAsia="es-ES"/>
        </w:rPr>
        <w:t xml:space="preserve">, teniendo presente la facilidad con que se logra separar las moléculas. Es decir, se pone de manifiesto la existencia en este tipo de sustancias de dos formas de enlace asociadas, denominándose a la primera </w:t>
      </w:r>
      <w:r w:rsidRPr="008F0932">
        <w:rPr>
          <w:rFonts w:ascii="Arial" w:eastAsia="Times New Roman" w:hAnsi="Arial" w:cs="Arial"/>
          <w:b/>
          <w:bCs/>
          <w:sz w:val="24"/>
          <w:szCs w:val="24"/>
          <w:lang w:eastAsia="es-ES"/>
        </w:rPr>
        <w:t>enlace covalente</w:t>
      </w:r>
      <w:r w:rsidRPr="008F0932">
        <w:rPr>
          <w:rFonts w:ascii="Arial" w:eastAsia="Times New Roman" w:hAnsi="Arial" w:cs="Arial"/>
          <w:sz w:val="24"/>
          <w:szCs w:val="24"/>
          <w:lang w:eastAsia="es-ES"/>
        </w:rPr>
        <w:t xml:space="preserve"> y conociéndose las débiles interacciones intermoleculares como </w:t>
      </w:r>
      <w:r w:rsidRPr="008F0932">
        <w:rPr>
          <w:rFonts w:ascii="Arial" w:eastAsia="Times New Roman" w:hAnsi="Arial" w:cs="Arial"/>
          <w:b/>
          <w:bCs/>
          <w:sz w:val="24"/>
          <w:szCs w:val="24"/>
          <w:lang w:eastAsia="es-ES"/>
        </w:rPr>
        <w:t>fuerzas de van der Waals</w:t>
      </w:r>
      <w:r w:rsidRPr="008F0932">
        <w:rPr>
          <w:rFonts w:ascii="Arial" w:eastAsia="Times New Roman" w:hAnsi="Arial" w:cs="Arial"/>
          <w:sz w:val="24"/>
          <w:szCs w:val="24"/>
          <w:lang w:eastAsia="es-ES"/>
        </w:rPr>
        <w:t xml:space="preserve"> (profesor de la Universidad de Amsterdam, premio Nobel en 1910, que modificó la ecuación general de los gases teniendo en cuenta, entre otras cosas, que entre sus moléculas podían existir fuerzas de atracción). En algunos casos se presenta sólo una de estas formas de unión. Así, se ha conseguido solidificar a los gases nobles que en condiciones normales se presentan como gases formados por átomos sueltos, en esos sólidos sólo estarán presentes, pues, las débiles fuerzas de van der Waals que aquí se ejercen entre partículas monoatómicas. Por otra parte el diamante, </w:t>
      </w:r>
      <w:r w:rsidRPr="008F0932">
        <w:rPr>
          <w:rFonts w:ascii="Arial" w:eastAsia="Times New Roman" w:hAnsi="Arial" w:cs="Arial"/>
          <w:sz w:val="24"/>
          <w:szCs w:val="24"/>
          <w:lang w:eastAsia="es-ES"/>
        </w:rPr>
        <w:lastRenderedPageBreak/>
        <w:t>carbono puro, es un ejemplo de sustancia cuyos cristales constituyen verdaderas moléculas gigantes en las que todas las uniones entre átomos de carbono tienen las características del enlace covalente.</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189865" cy="142240"/>
            <wp:effectExtent l="0" t="0" r="0" b="0"/>
            <wp:docPr id="22" name="Imagen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18"/>
                    <a:srcRect/>
                    <a:stretch>
                      <a:fillRect/>
                    </a:stretch>
                  </pic:blipFill>
                  <pic:spPr bwMode="auto">
                    <a:xfrm>
                      <a:off x="0" y="0"/>
                      <a:ext cx="189865" cy="142240"/>
                    </a:xfrm>
                    <a:prstGeom prst="rect">
                      <a:avLst/>
                    </a:prstGeom>
                    <a:noFill/>
                    <a:ln w="9525">
                      <a:noFill/>
                      <a:miter lim="800000"/>
                      <a:headEnd/>
                      <a:tailEnd/>
                    </a:ln>
                  </pic:spPr>
                </pic:pic>
              </a:graphicData>
            </a:graphic>
          </wp:inline>
        </w:drawing>
      </w:r>
      <w:r w:rsidRPr="008F0932">
        <w:rPr>
          <w:rFonts w:ascii="Arial" w:eastAsia="Times New Roman" w:hAnsi="Arial" w:cs="Arial"/>
          <w:sz w:val="24"/>
          <w:szCs w:val="24"/>
          <w:lang w:eastAsia="es-ES"/>
        </w:rPr>
        <w:t xml:space="preserve">Por último, nos referiremos a los metales, cuya propiedad más típica es su carácter conductor del calor y la electricidad en estado sólido. Los metales constituyen más de las tres cuartas partes de los elementos del sistema periódico por lo que no es de extrañar que exista una gran variedad en propiedades tales como dureza, punto de fusión, etc. Muchos de ellos tienen un brillo característico y son fácilmente deformables, es decir, son dúctiles y maleables (se separan fácilmente en hilos y láminas). El tipo de enlace existente entre los átomos de un metal se denomina, por razones evidentes, </w:t>
      </w:r>
      <w:r w:rsidRPr="008F0932">
        <w:rPr>
          <w:rFonts w:ascii="Arial" w:eastAsia="Times New Roman" w:hAnsi="Arial" w:cs="Arial"/>
          <w:b/>
          <w:bCs/>
          <w:sz w:val="24"/>
          <w:szCs w:val="24"/>
          <w:lang w:eastAsia="es-ES"/>
        </w:rPr>
        <w:t>enlace metálico.</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A.13.</w:t>
      </w:r>
      <w:r w:rsidRPr="008F0932">
        <w:rPr>
          <w:rFonts w:ascii="Arial" w:eastAsia="Times New Roman" w:hAnsi="Arial" w:cs="Arial"/>
          <w:b/>
          <w:bCs/>
          <w:i/>
          <w:iCs/>
          <w:sz w:val="24"/>
          <w:szCs w:val="24"/>
          <w:lang w:eastAsia="es-ES"/>
        </w:rPr>
        <w:t xml:space="preserve"> </w:t>
      </w:r>
      <w:r w:rsidRPr="008F0932">
        <w:rPr>
          <w:rFonts w:ascii="Arial" w:eastAsia="Times New Roman" w:hAnsi="Arial" w:cs="Arial"/>
          <w:i/>
          <w:iCs/>
          <w:sz w:val="24"/>
          <w:szCs w:val="24"/>
          <w:lang w:eastAsia="es-ES"/>
        </w:rPr>
        <w:t>A partir de la información anterior elabore un cuadro de doble entrada en el que queden reflejados los principales tipos de enlace y algunas de sus propiedades características.</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C.13.</w:t>
      </w:r>
      <w:r w:rsidRPr="008F0932">
        <w:rPr>
          <w:rFonts w:ascii="Arial" w:eastAsia="Times New Roman" w:hAnsi="Arial" w:cs="Arial"/>
          <w:sz w:val="20"/>
          <w:szCs w:val="20"/>
          <w:lang w:eastAsia="es-ES"/>
        </w:rPr>
        <w:t xml:space="preserve"> Al realizar esta actividad quedará resumida la información proporcionada al grupo, y al ser ello y ellas los que elaboren el cuadro garantizaremos una mayor manipulación de la información por lo tanto un mejor afianzamiento.</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 14.</w:t>
      </w:r>
      <w:r w:rsidRPr="008F0932">
        <w:rPr>
          <w:rFonts w:ascii="Arial" w:eastAsia="Times New Roman" w:hAnsi="Arial" w:cs="Arial"/>
          <w:i/>
          <w:iCs/>
          <w:sz w:val="24"/>
          <w:szCs w:val="24"/>
          <w:lang w:eastAsia="es-ES"/>
        </w:rPr>
        <w:t xml:space="preserve"> En la tabla siguiente se han recogido las propiedades características de tres sustancias sólidas (X, Y, Z) a la temperatura y presión ordinarias. Señale cuál de ellas puede considerarse un compuesto iónico, cuál un metal y cuál un compuesto cuyas partículas están unidas por fuerzas intermoleculares.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3941"/>
        <w:gridCol w:w="1512"/>
        <w:gridCol w:w="1372"/>
        <w:gridCol w:w="1799"/>
      </w:tblGrid>
      <w:tr w:rsidR="008F0932" w:rsidRPr="008F0932" w:rsidTr="008F0932">
        <w:trPr>
          <w:tblCellSpacing w:w="15" w:type="dxa"/>
        </w:trPr>
        <w:tc>
          <w:tcPr>
            <w:tcW w:w="0" w:type="auto"/>
            <w:vMerge w:val="restart"/>
            <w:tcBorders>
              <w:top w:val="outset" w:sz="6" w:space="0" w:color="auto"/>
              <w:left w:val="outset" w:sz="6" w:space="0" w:color="auto"/>
              <w:bottom w:val="outset" w:sz="6" w:space="0" w:color="auto"/>
              <w:right w:val="outset" w:sz="6" w:space="0" w:color="auto"/>
            </w:tcBorders>
            <w:shd w:val="clear" w:color="auto" w:fill="FF0000"/>
            <w:vAlign w:val="center"/>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Propiedad analizada</w:t>
            </w:r>
            <w:r w:rsidRPr="008F0932">
              <w:rPr>
                <w:rFonts w:ascii="Arial" w:eastAsia="Times New Roman" w:hAnsi="Arial" w:cs="Arial"/>
                <w:sz w:val="24"/>
                <w:szCs w:val="24"/>
                <w:lang w:eastAsia="es-ES"/>
              </w:rPr>
              <w:t xml:space="preserve"> </w:t>
            </w:r>
          </w:p>
        </w:tc>
        <w:tc>
          <w:tcPr>
            <w:tcW w:w="0" w:type="auto"/>
            <w:gridSpan w:val="3"/>
            <w:tcBorders>
              <w:top w:val="outset" w:sz="6" w:space="0" w:color="auto"/>
              <w:left w:val="outset" w:sz="6" w:space="0" w:color="auto"/>
              <w:bottom w:val="outset" w:sz="6" w:space="0" w:color="auto"/>
              <w:right w:val="outset" w:sz="6" w:space="0" w:color="auto"/>
            </w:tcBorders>
            <w:shd w:val="clear" w:color="auto" w:fill="FF0000"/>
            <w:vAlign w:val="center"/>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Sustancia sólida a temperatura y presión ambiente</w:t>
            </w:r>
          </w:p>
        </w:tc>
      </w:tr>
      <w:tr w:rsidR="008F0932" w:rsidRPr="008F0932" w:rsidTr="008F0932">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 xml:space="preserve">X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 xml:space="preserve">Y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Z</w:t>
            </w:r>
            <w:r w:rsidRPr="008F0932">
              <w:rPr>
                <w:rFonts w:ascii="Arial" w:eastAsia="Times New Roman" w:hAnsi="Arial" w:cs="Arial"/>
                <w:sz w:val="24"/>
                <w:szCs w:val="24"/>
                <w:lang w:eastAsia="es-ES"/>
              </w:rPr>
              <w:t xml:space="preserve"> </w:t>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Punto de fusión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808°C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80°C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1083°C </w:t>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Solubilidad en agua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Sí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No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No </w:t>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Solubilidad en benceno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No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Sí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No </w:t>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Conductividad eléctrica en estado sólido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No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No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Sí </w:t>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Conductividad eléctrica en disolución o fundida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Sí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No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Sí </w:t>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Deformabilidad del sólido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Frágil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Frágil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Sí </w:t>
            </w:r>
          </w:p>
        </w:tc>
      </w:tr>
    </w:tbl>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 14.</w:t>
      </w:r>
      <w:r w:rsidRPr="008F0932">
        <w:rPr>
          <w:rFonts w:ascii="Arial" w:eastAsia="Times New Roman" w:hAnsi="Arial" w:cs="Arial"/>
          <w:sz w:val="20"/>
          <w:szCs w:val="20"/>
          <w:lang w:eastAsia="es-ES"/>
        </w:rPr>
        <w:t xml:space="preserve"> Es pertinente que al finalizar esta actividad se haga mención de algunas de las excepciones, por ejemplo: el carbono en sus dos formas cristalinas: diamante y grafito, presenta enlaces covalentes sin embargo, en ambas formas tiene punto de fusión por encima de 3500°C; el mercurio es un metal que a temperatura ambiente se encuentra en estado líquido y el galio funde a 28°C, aproximadamente.</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En resumen, pues, el estudio de las propiedades de las sustancias nos permite agruparlas en tres grandes tipos poniendo en evidencia la existencia de cuatro formas distintas de interacción entre partículas: enlace iónico, enlace covalente, fuerzas intermoleculares y enlace metálico.</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lastRenderedPageBreak/>
        <w:t>A.15.</w:t>
      </w:r>
      <w:r w:rsidRPr="008F0932">
        <w:rPr>
          <w:rFonts w:ascii="Arial" w:eastAsia="Times New Roman" w:hAnsi="Arial" w:cs="Arial"/>
          <w:i/>
          <w:iCs/>
          <w:sz w:val="24"/>
          <w:szCs w:val="24"/>
          <w:lang w:eastAsia="es-ES"/>
        </w:rPr>
        <w:t xml:space="preserve"> Diseñe posibles experiencias (cualitativas) para caracterizar distintas sustancias atendiendo a las siguientes propiedades: a) solubilidad en agua pura o destilada y en benceno, b) conductividad en estado sólido y en disolución, c) puntos de fusión d) deformabilidad.</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C.15.</w:t>
      </w:r>
      <w:r w:rsidRPr="008F0932">
        <w:rPr>
          <w:rFonts w:ascii="Arial" w:eastAsia="Times New Roman" w:hAnsi="Arial" w:cs="Arial"/>
          <w:sz w:val="20"/>
          <w:szCs w:val="20"/>
          <w:lang w:eastAsia="es-ES"/>
        </w:rPr>
        <w:t xml:space="preserve"> Solicitar el diseño de posibles experiencias a los participantes de un curso es una forma efectiva de lograr aprendizajes significativos, pero esto deberá ir acompañado de la ejecución de esos diseños experimentales, por lo que se cuidará la propuesta de sustancias de fácil acceso y se enfatizará en los cuidados que deberán tenerse al trabajar con disolventes orgánicos.</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A.16.</w:t>
      </w:r>
      <w:r w:rsidRPr="008F0932">
        <w:rPr>
          <w:rFonts w:ascii="Arial" w:eastAsia="Times New Roman" w:hAnsi="Arial" w:cs="Arial"/>
          <w:i/>
          <w:iCs/>
          <w:sz w:val="24"/>
          <w:szCs w:val="24"/>
          <w:lang w:eastAsia="es-ES"/>
        </w:rPr>
        <w:t xml:space="preserve"> Proceda a la caracterización de las sustancias presentadas por el profesor y determine a cuál de los tres grandes grupos pertenece (iónicas, covalentes o metálicas).</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C.16.</w:t>
      </w:r>
      <w:r w:rsidRPr="008F0932">
        <w:rPr>
          <w:rFonts w:ascii="Arial" w:eastAsia="Times New Roman" w:hAnsi="Arial" w:cs="Arial"/>
          <w:sz w:val="20"/>
          <w:szCs w:val="20"/>
          <w:lang w:eastAsia="es-ES"/>
        </w:rPr>
        <w:t xml:space="preserve"> Con esta actividad se reafirmarán conceptos, características y propiedades de las sustancias según el tipo de enlace que presenten, siempre de acuerdo a las generalidades; se favorece también la elaboración de resúmenes e informes.</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5" w:name="5"/>
      <w:r w:rsidRPr="008F0932">
        <w:rPr>
          <w:rFonts w:ascii="Arial" w:eastAsia="Times New Roman" w:hAnsi="Arial" w:cs="Arial"/>
          <w:b/>
          <w:bCs/>
          <w:sz w:val="36"/>
          <w:szCs w:val="36"/>
          <w:lang w:eastAsia="es-ES"/>
        </w:rPr>
        <w:t>5</w:t>
      </w:r>
      <w:bookmarkEnd w:id="5"/>
      <w:r w:rsidRPr="008F0932">
        <w:rPr>
          <w:rFonts w:ascii="Arial" w:eastAsia="Times New Roman" w:hAnsi="Arial" w:cs="Arial"/>
          <w:b/>
          <w:bCs/>
          <w:sz w:val="36"/>
          <w:szCs w:val="36"/>
          <w:lang w:eastAsia="es-ES"/>
        </w:rPr>
        <w:t>. Tipos de enlace</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Sabemos que la manera en que los átomos se enlazan </w:t>
      </w:r>
      <w:proofErr w:type="gramStart"/>
      <w:r w:rsidRPr="008F0932">
        <w:rPr>
          <w:rFonts w:ascii="Arial" w:eastAsia="Times New Roman" w:hAnsi="Arial" w:cs="Arial"/>
          <w:sz w:val="24"/>
          <w:szCs w:val="24"/>
          <w:lang w:eastAsia="es-ES"/>
        </w:rPr>
        <w:t>ejercen</w:t>
      </w:r>
      <w:proofErr w:type="gramEnd"/>
      <w:r w:rsidRPr="008F0932">
        <w:rPr>
          <w:rFonts w:ascii="Arial" w:eastAsia="Times New Roman" w:hAnsi="Arial" w:cs="Arial"/>
          <w:sz w:val="24"/>
          <w:szCs w:val="24"/>
          <w:lang w:eastAsia="es-ES"/>
        </w:rPr>
        <w:t xml:space="preserve"> un efecto profundo sobre las propiedades físicas y químicas de las sustancias. ¿Qué es un enlace químico? Aunque esta pregunta se puede responder de diversas formas, </w:t>
      </w:r>
      <w:r w:rsidRPr="008F0932">
        <w:rPr>
          <w:rFonts w:ascii="Arial" w:eastAsia="Times New Roman" w:hAnsi="Arial" w:cs="Arial"/>
          <w:b/>
          <w:bCs/>
          <w:sz w:val="24"/>
          <w:szCs w:val="24"/>
          <w:lang w:eastAsia="es-ES"/>
        </w:rPr>
        <w:t>el enlace se define como la fuerza que mantiene juntos a grupos de dos o más átomos y hace que funcionen como unidad.</w:t>
      </w:r>
      <w:r w:rsidRPr="008F0932">
        <w:rPr>
          <w:rFonts w:ascii="Arial" w:eastAsia="Times New Roman" w:hAnsi="Arial" w:cs="Arial"/>
          <w:sz w:val="24"/>
          <w:szCs w:val="24"/>
          <w:lang w:eastAsia="es-ES"/>
        </w:rPr>
        <w:t xml:space="preserve"> Por ejemplo en el agua la unidad fundamental es la molécula H-O-H cuyos átomos se mantienen juntos por dos enlaces O-H. Se obtiene información acerca de la fuerza del enlace midiendo la energía necesaria para romperlo, o sea la </w:t>
      </w:r>
      <w:r w:rsidRPr="008F0932">
        <w:rPr>
          <w:rFonts w:ascii="Arial" w:eastAsia="Times New Roman" w:hAnsi="Arial" w:cs="Arial"/>
          <w:b/>
          <w:bCs/>
          <w:sz w:val="24"/>
          <w:szCs w:val="24"/>
          <w:lang w:eastAsia="es-ES"/>
        </w:rPr>
        <w:t>energía de enlace</w:t>
      </w:r>
      <w:r w:rsidRPr="008F0932">
        <w:rPr>
          <w:rFonts w:ascii="Arial" w:eastAsia="Times New Roman" w:hAnsi="Arial" w:cs="Arial"/>
          <w:sz w:val="24"/>
          <w:szCs w:val="24"/>
          <w:lang w:eastAsia="es-ES"/>
        </w:rPr>
        <w:t>.</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Veremos cómo los átomos interaccionan entre sí de diversas formas para formar agregados y se considerarán ejemplos específicos para ilustrar los diversos tipos de enlace. Existen tres tipos importantes de enlaces que se forman entre los átomos de un compuesto: iónico (o electrovalente), covalente (polar, no polar y el coordinado) y el enlace metálico.</w:t>
      </w:r>
    </w:p>
    <w:p w:rsidR="008F0932" w:rsidRPr="008F0932" w:rsidRDefault="008F0932" w:rsidP="008F093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F0932">
        <w:rPr>
          <w:rFonts w:ascii="Arial" w:eastAsia="Times New Roman" w:hAnsi="Arial" w:cs="Arial"/>
          <w:b/>
          <w:bCs/>
          <w:sz w:val="27"/>
          <w:szCs w:val="27"/>
          <w:lang w:eastAsia="es-ES"/>
        </w:rPr>
        <w:t>5.1. Formación de iones y del compuesto iónico</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A.17.</w:t>
      </w:r>
      <w:r w:rsidRPr="008F0932">
        <w:rPr>
          <w:rFonts w:ascii="Arial" w:eastAsia="Times New Roman" w:hAnsi="Arial" w:cs="Arial"/>
          <w:i/>
          <w:iCs/>
          <w:sz w:val="24"/>
          <w:szCs w:val="24"/>
          <w:lang w:eastAsia="es-ES"/>
        </w:rPr>
        <w:t xml:space="preserve"> Explique cuáles familias del sistema periódico formarán más fácilmente iones positivos, indicando su carga respectiva. Haga lo mismo para los iones negativos.</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C.17.</w:t>
      </w:r>
      <w:r w:rsidRPr="008F0932">
        <w:rPr>
          <w:rFonts w:ascii="Arial" w:eastAsia="Times New Roman" w:hAnsi="Arial" w:cs="Arial"/>
          <w:sz w:val="20"/>
          <w:szCs w:val="20"/>
          <w:lang w:eastAsia="es-ES"/>
        </w:rPr>
        <w:t xml:space="preserve"> Los elementos químicos situados a la izquierda del sistema periódico son los que menos electrones han de perder para adquirir estructura electrónica de gas noble. Recordemos que el número de la columna donde se encuentran coincide con el número de electrones de valencia. De esta forma los elementos de la primera columna, sólo han de perder un electrón para pasar a tener 8 en el último nivel (excepto el litio que pasaría a tener 2, como el gas noble helio). Análogamente sucedería con los de las columnas II y III que tendrían que perder 2 y 3 electrones respectivamente</w:t>
      </w:r>
      <w:r w:rsidRPr="008F0932">
        <w:rPr>
          <w:rFonts w:ascii="Arial" w:eastAsia="Times New Roman" w:hAnsi="Arial" w:cs="Arial"/>
          <w:i/>
          <w:iCs/>
          <w:sz w:val="20"/>
          <w:szCs w:val="20"/>
          <w:lang w:eastAsia="es-ES"/>
        </w:rPr>
        <w:t>.</w:t>
      </w:r>
      <w:r w:rsidRPr="008F0932">
        <w:rPr>
          <w:rFonts w:ascii="Arial" w:eastAsia="Times New Roman" w:hAnsi="Arial" w:cs="Arial"/>
          <w:sz w:val="20"/>
          <w:szCs w:val="20"/>
          <w:lang w:eastAsia="es-ES"/>
        </w:rPr>
        <w:t xml:space="preserve"> </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4868"/>
        <w:gridCol w:w="3756"/>
      </w:tblGrid>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lastRenderedPageBreak/>
              <w:drawing>
                <wp:inline distT="0" distB="0" distL="0" distR="0">
                  <wp:extent cx="3159125" cy="2434590"/>
                  <wp:effectExtent l="19050" t="0" r="3175" b="0"/>
                  <wp:docPr id="23" name="Imagen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19"/>
                          <a:srcRect/>
                          <a:stretch>
                            <a:fillRect/>
                          </a:stretch>
                        </pic:blipFill>
                        <pic:spPr bwMode="auto">
                          <a:xfrm>
                            <a:off x="0" y="0"/>
                            <a:ext cx="3159125" cy="2434590"/>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2410460" cy="2101850"/>
                  <wp:effectExtent l="19050" t="0" r="8890" b="0"/>
                  <wp:docPr id="24" name="Imagen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20"/>
                          <a:srcRect/>
                          <a:stretch>
                            <a:fillRect/>
                          </a:stretch>
                        </pic:blipFill>
                        <pic:spPr bwMode="auto">
                          <a:xfrm>
                            <a:off x="0" y="0"/>
                            <a:ext cx="2410460" cy="2101850"/>
                          </a:xfrm>
                          <a:prstGeom prst="rect">
                            <a:avLst/>
                          </a:prstGeom>
                          <a:noFill/>
                          <a:ln w="9525">
                            <a:noFill/>
                            <a:miter lim="800000"/>
                            <a:headEnd/>
                            <a:tailEnd/>
                          </a:ln>
                        </pic:spPr>
                      </pic:pic>
                    </a:graphicData>
                  </a:graphic>
                </wp:inline>
              </w:drawing>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El héroe, el Sr. Cloro arrebata a la Srta. Electrón de manos del villano, Sr. Sodio. </w:t>
            </w:r>
          </w:p>
        </w:tc>
        <w:tc>
          <w:tcPr>
            <w:tcW w:w="0" w:type="auto"/>
            <w:tcBorders>
              <w:top w:val="outset" w:sz="6" w:space="0" w:color="auto"/>
              <w:left w:val="outset" w:sz="6" w:space="0" w:color="auto"/>
              <w:bottom w:val="outset" w:sz="6" w:space="0" w:color="auto"/>
              <w:right w:val="outset" w:sz="6" w:space="0" w:color="auto"/>
            </w:tcBorders>
            <w:vAlign w:val="center"/>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Un átomo de Sodio dona un electrón a un átomo de Cloro para formar los </w:t>
            </w:r>
            <w:r w:rsidRPr="008F0932">
              <w:rPr>
                <w:rFonts w:ascii="Arial" w:eastAsia="Times New Roman" w:hAnsi="Arial" w:cs="Arial"/>
                <w:b/>
                <w:bCs/>
                <w:sz w:val="24"/>
                <w:szCs w:val="24"/>
                <w:lang w:eastAsia="es-ES"/>
              </w:rPr>
              <w:t>iones</w:t>
            </w:r>
            <w:r w:rsidRPr="008F0932">
              <w:rPr>
                <w:rFonts w:ascii="Arial" w:eastAsia="Times New Roman" w:hAnsi="Arial" w:cs="Arial"/>
                <w:sz w:val="24"/>
                <w:szCs w:val="24"/>
                <w:lang w:eastAsia="es-ES"/>
              </w:rPr>
              <w:t xml:space="preserve"> sodio y cloro.</w:t>
            </w:r>
          </w:p>
        </w:tc>
      </w:tr>
    </w:tbl>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En experiencias sencillas hemos podido ver que al disolver en agua cloruro de sodio sólido, la disolución resultante conduce la electricidad; esto indica que el cloruro de sodio está compuesto por iones Na</w:t>
      </w:r>
      <w:r w:rsidRPr="008F0932">
        <w:rPr>
          <w:rFonts w:ascii="Arial" w:eastAsia="Times New Roman" w:hAnsi="Arial" w:cs="Arial"/>
          <w:sz w:val="24"/>
          <w:szCs w:val="24"/>
          <w:vertAlign w:val="superscript"/>
          <w:lang w:eastAsia="es-ES"/>
        </w:rPr>
        <w:t>+</w:t>
      </w:r>
      <w:r w:rsidRPr="008F0932">
        <w:rPr>
          <w:rFonts w:ascii="Arial" w:eastAsia="Times New Roman" w:hAnsi="Arial" w:cs="Arial"/>
          <w:sz w:val="24"/>
          <w:szCs w:val="24"/>
          <w:lang w:eastAsia="es-ES"/>
        </w:rPr>
        <w:t xml:space="preserve"> y Cl</w:t>
      </w:r>
      <w:r w:rsidRPr="008F0932">
        <w:rPr>
          <w:rFonts w:ascii="Arial" w:eastAsia="Times New Roman" w:hAnsi="Arial" w:cs="Arial"/>
          <w:sz w:val="24"/>
          <w:szCs w:val="24"/>
          <w:vertAlign w:val="superscript"/>
          <w:lang w:eastAsia="es-ES"/>
        </w:rPr>
        <w:t>-</w:t>
      </w:r>
      <w:r w:rsidRPr="008F0932">
        <w:rPr>
          <w:rFonts w:ascii="Arial" w:eastAsia="Times New Roman" w:hAnsi="Arial" w:cs="Arial"/>
          <w:sz w:val="24"/>
          <w:szCs w:val="24"/>
          <w:lang w:eastAsia="es-ES"/>
        </w:rPr>
        <w:t>. Así cuando el sodio y el cloro reaccionan para formar cloruro de sodio, los átomos de sodio transfieren electrones a los átomos de cloro para formar los iones Na</w:t>
      </w:r>
      <w:r w:rsidRPr="008F0932">
        <w:rPr>
          <w:rFonts w:ascii="Arial" w:eastAsia="Times New Roman" w:hAnsi="Arial" w:cs="Arial"/>
          <w:sz w:val="24"/>
          <w:szCs w:val="24"/>
          <w:vertAlign w:val="superscript"/>
          <w:lang w:eastAsia="es-ES"/>
        </w:rPr>
        <w:t>+</w:t>
      </w:r>
      <w:r w:rsidRPr="008F0932">
        <w:rPr>
          <w:rFonts w:ascii="Arial" w:eastAsia="Times New Roman" w:hAnsi="Arial" w:cs="Arial"/>
          <w:sz w:val="24"/>
          <w:szCs w:val="24"/>
          <w:lang w:eastAsia="es-ES"/>
        </w:rPr>
        <w:t xml:space="preserve"> y Cl</w:t>
      </w:r>
      <w:r w:rsidRPr="008F0932">
        <w:rPr>
          <w:rFonts w:ascii="Arial" w:eastAsia="Times New Roman" w:hAnsi="Arial" w:cs="Arial"/>
          <w:sz w:val="24"/>
          <w:szCs w:val="24"/>
          <w:vertAlign w:val="superscript"/>
          <w:lang w:eastAsia="es-ES"/>
        </w:rPr>
        <w:t>-</w:t>
      </w:r>
      <w:r w:rsidRPr="008F0932">
        <w:rPr>
          <w:rFonts w:ascii="Arial" w:eastAsia="Times New Roman" w:hAnsi="Arial" w:cs="Arial"/>
          <w:sz w:val="24"/>
          <w:szCs w:val="24"/>
          <w:lang w:eastAsia="es-ES"/>
        </w:rPr>
        <w:t xml:space="preserve"> que se agregan a continuación para formar cloruro de sodio sólido. Esta sustancia sólida resultante es dura; tiene punto de fusión de aproximadamente 800°C. La gran fuerza de enlace en el cloruro de sodio se debe a las atracciones entre iones de carga opuesta que se encuentran muy cercanos entre sí. Este es un ejemplo de </w:t>
      </w:r>
      <w:r w:rsidRPr="008F0932">
        <w:rPr>
          <w:rFonts w:ascii="Arial" w:eastAsia="Times New Roman" w:hAnsi="Arial" w:cs="Arial"/>
          <w:b/>
          <w:bCs/>
          <w:sz w:val="24"/>
          <w:szCs w:val="24"/>
          <w:lang w:eastAsia="es-ES"/>
        </w:rPr>
        <w:t xml:space="preserve">enlace iónico.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Cuando un átomo que pierde electrones con relativa facilidad reacciona con otro que tiene alta afinidad electrónica se forman sustancias iónicas; en otras palabras la formación de un compuesto iónico se debe a la reacción entre un metal y un no metal.</w:t>
      </w:r>
    </w:p>
    <w:p w:rsidR="008F0932" w:rsidRPr="008F0932" w:rsidRDefault="008F0932" w:rsidP="008F0932">
      <w:pPr>
        <w:spacing w:before="100" w:beforeAutospacing="1" w:after="100" w:afterAutospacing="1"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3313430" cy="664845"/>
            <wp:effectExtent l="19050" t="0" r="1270" b="0"/>
            <wp:docPr id="25" name="Imagen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21"/>
                    <a:srcRect/>
                    <a:stretch>
                      <a:fillRect/>
                    </a:stretch>
                  </pic:blipFill>
                  <pic:spPr bwMode="auto">
                    <a:xfrm>
                      <a:off x="0" y="0"/>
                      <a:ext cx="3313430" cy="664845"/>
                    </a:xfrm>
                    <a:prstGeom prst="rect">
                      <a:avLst/>
                    </a:prstGeom>
                    <a:noFill/>
                    <a:ln w="9525">
                      <a:noFill/>
                      <a:miter lim="800000"/>
                      <a:headEnd/>
                      <a:tailEnd/>
                    </a:ln>
                  </pic:spPr>
                </pic:pic>
              </a:graphicData>
            </a:graphic>
          </wp:inline>
        </w:drawing>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El enlace iónico se forma cuando un átomo que pierde </w:t>
      </w:r>
      <w:proofErr w:type="gramStart"/>
      <w:r w:rsidRPr="008F0932">
        <w:rPr>
          <w:rFonts w:ascii="Arial" w:eastAsia="Times New Roman" w:hAnsi="Arial" w:cs="Arial"/>
          <w:sz w:val="24"/>
          <w:szCs w:val="24"/>
          <w:lang w:eastAsia="es-ES"/>
        </w:rPr>
        <w:t>electrones relativamente fácil</w:t>
      </w:r>
      <w:proofErr w:type="gramEnd"/>
      <w:r w:rsidRPr="008F0932">
        <w:rPr>
          <w:rFonts w:ascii="Arial" w:eastAsia="Times New Roman" w:hAnsi="Arial" w:cs="Arial"/>
          <w:sz w:val="24"/>
          <w:szCs w:val="24"/>
          <w:lang w:eastAsia="es-ES"/>
        </w:rPr>
        <w:t xml:space="preserve"> (metal) reacciona con otro que tiene una gran tendencia a ganar electrones (no metal).</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 xml:space="preserve">A.18. </w:t>
      </w:r>
      <w:r w:rsidRPr="008F0932">
        <w:rPr>
          <w:rFonts w:ascii="Arial" w:eastAsia="Times New Roman" w:hAnsi="Arial" w:cs="Arial"/>
          <w:i/>
          <w:iCs/>
          <w:sz w:val="24"/>
          <w:szCs w:val="24"/>
          <w:lang w:eastAsia="es-ES"/>
        </w:rPr>
        <w:t>Presenta el diagrama, utilizando las estructuras de Lewis, para la formación del NaCl (cloruro de sodio) a partir del ión cloruro, Cl</w:t>
      </w:r>
      <w:r w:rsidRPr="008F0932">
        <w:rPr>
          <w:rFonts w:ascii="Arial" w:eastAsia="Times New Roman" w:hAnsi="Arial" w:cs="Arial"/>
          <w:i/>
          <w:iCs/>
          <w:sz w:val="24"/>
          <w:szCs w:val="24"/>
          <w:vertAlign w:val="superscript"/>
          <w:lang w:eastAsia="es-ES"/>
        </w:rPr>
        <w:t>-</w:t>
      </w:r>
      <w:r w:rsidRPr="008F0932">
        <w:rPr>
          <w:rFonts w:ascii="Arial" w:eastAsia="Times New Roman" w:hAnsi="Arial" w:cs="Arial"/>
          <w:i/>
          <w:iCs/>
          <w:sz w:val="24"/>
          <w:szCs w:val="24"/>
          <w:lang w:eastAsia="es-ES"/>
        </w:rPr>
        <w:t xml:space="preserve"> , y el ión sodio, Na</w:t>
      </w:r>
      <w:r w:rsidRPr="008F0932">
        <w:rPr>
          <w:rFonts w:ascii="Arial" w:eastAsia="Times New Roman" w:hAnsi="Arial" w:cs="Arial"/>
          <w:i/>
          <w:iCs/>
          <w:sz w:val="24"/>
          <w:szCs w:val="24"/>
          <w:vertAlign w:val="superscript"/>
          <w:lang w:eastAsia="es-ES"/>
        </w:rPr>
        <w:t>+</w:t>
      </w:r>
      <w:r w:rsidRPr="008F0932">
        <w:rPr>
          <w:rFonts w:ascii="Arial" w:eastAsia="Times New Roman" w:hAnsi="Arial" w:cs="Arial"/>
          <w:i/>
          <w:iCs/>
          <w:sz w:val="24"/>
          <w:szCs w:val="24"/>
          <w:lang w:eastAsia="es-ES"/>
        </w:rPr>
        <w:t>.</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 xml:space="preserve">A. 19. </w:t>
      </w:r>
      <w:r w:rsidRPr="008F0932">
        <w:rPr>
          <w:rFonts w:ascii="Arial" w:eastAsia="Times New Roman" w:hAnsi="Arial" w:cs="Arial"/>
          <w:i/>
          <w:iCs/>
          <w:sz w:val="24"/>
          <w:szCs w:val="24"/>
          <w:lang w:eastAsia="es-ES"/>
        </w:rPr>
        <w:t>El agua pura y la sal no conducen la electricidad, sin embargo cuando disolvemos sal en agua obtenemos una sustancia que resulta ser buena conductora de la electricidad</w:t>
      </w:r>
      <w:proofErr w:type="gramStart"/>
      <w:r w:rsidRPr="008F0932">
        <w:rPr>
          <w:rFonts w:ascii="Arial" w:eastAsia="Times New Roman" w:hAnsi="Arial" w:cs="Arial"/>
          <w:i/>
          <w:iCs/>
          <w:sz w:val="24"/>
          <w:szCs w:val="24"/>
          <w:lang w:eastAsia="es-ES"/>
        </w:rPr>
        <w:t>;¿</w:t>
      </w:r>
      <w:proofErr w:type="gramEnd"/>
      <w:r w:rsidRPr="008F0932">
        <w:rPr>
          <w:rFonts w:ascii="Arial" w:eastAsia="Times New Roman" w:hAnsi="Arial" w:cs="Arial"/>
          <w:i/>
          <w:iCs/>
          <w:sz w:val="24"/>
          <w:szCs w:val="24"/>
          <w:lang w:eastAsia="es-ES"/>
        </w:rPr>
        <w:t>Cuál supones que sea la causa de esto?</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lastRenderedPageBreak/>
        <w:t>C.18. y C. 19.</w:t>
      </w:r>
      <w:r w:rsidRPr="008F0932">
        <w:rPr>
          <w:rFonts w:ascii="Arial" w:eastAsia="Times New Roman" w:hAnsi="Arial" w:cs="Arial"/>
          <w:sz w:val="20"/>
          <w:szCs w:val="20"/>
          <w:lang w:eastAsia="es-ES"/>
        </w:rPr>
        <w:t xml:space="preserve"> Resulta conveniente mantener la práctica de diseños de estructuras de Lewis y la emisión de hipótesis, que cada vez deberán ser más coherentes con los modelos establecidos, nos permitirá diagnosticar a cada paso la asimilación correcta y, de igual forma, percibir errores conceptuales en los que estén incurriendo.</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Los compuestos unidos por enlaces iónicos forman redes cristalinas de iones, que denominamos </w:t>
      </w:r>
      <w:r w:rsidRPr="008F0932">
        <w:rPr>
          <w:rFonts w:ascii="Arial" w:eastAsia="Times New Roman" w:hAnsi="Arial" w:cs="Arial"/>
          <w:b/>
          <w:bCs/>
          <w:sz w:val="24"/>
          <w:szCs w:val="24"/>
          <w:lang w:eastAsia="es-ES"/>
        </w:rPr>
        <w:t xml:space="preserve">cristal. </w:t>
      </w:r>
      <w:r w:rsidRPr="008F0932">
        <w:rPr>
          <w:rFonts w:ascii="Arial" w:eastAsia="Times New Roman" w:hAnsi="Arial" w:cs="Arial"/>
          <w:sz w:val="24"/>
          <w:szCs w:val="24"/>
          <w:lang w:eastAsia="es-ES"/>
        </w:rPr>
        <w:t>La red cristalina es una estructura gigante que contiene un número indefinido de iones (las cargas positivas son iguales, en cantidad, a las negativas), de manera que el conjunto sea eléctricamente neutro.</w:t>
      </w:r>
    </w:p>
    <w:p w:rsidR="008F0932" w:rsidRPr="008F0932" w:rsidRDefault="008F0932" w:rsidP="008F0932">
      <w:pPr>
        <w:spacing w:before="100" w:beforeAutospacing="1" w:after="100" w:afterAutospacing="1"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5759450" cy="1924050"/>
            <wp:effectExtent l="19050" t="0" r="0" b="0"/>
            <wp:docPr id="26" name="Imagen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22"/>
                    <a:srcRect/>
                    <a:stretch>
                      <a:fillRect/>
                    </a:stretch>
                  </pic:blipFill>
                  <pic:spPr bwMode="auto">
                    <a:xfrm>
                      <a:off x="0" y="0"/>
                      <a:ext cx="5759450" cy="1924050"/>
                    </a:xfrm>
                    <a:prstGeom prst="rect">
                      <a:avLst/>
                    </a:prstGeom>
                    <a:noFill/>
                    <a:ln w="9525">
                      <a:noFill/>
                      <a:miter lim="800000"/>
                      <a:headEnd/>
                      <a:tailEnd/>
                    </a:ln>
                  </pic:spPr>
                </pic:pic>
              </a:graphicData>
            </a:graphic>
          </wp:inline>
        </w:drawing>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En la figura anterior se puede ver la estructura del cloruro de sodio. En la forma (A) se indican las posiciones (centros) de los iones. En la forma (B) se representan los iones como esferas empacadas. Los iones esféricos están empacados de manera que las atracciones iónicas se maximicen.</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A.21.</w:t>
      </w:r>
      <w:r w:rsidRPr="008F0932">
        <w:rPr>
          <w:rFonts w:ascii="Arial" w:eastAsia="Times New Roman" w:hAnsi="Arial" w:cs="Arial"/>
          <w:i/>
          <w:iCs/>
          <w:sz w:val="24"/>
          <w:szCs w:val="24"/>
          <w:lang w:eastAsia="es-ES"/>
        </w:rPr>
        <w:t xml:space="preserve"> Los átomos de sodio son de mayor tamaño que los de cloro. Explique por qué esto no es así en la figura</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C.21.</w:t>
      </w:r>
      <w:r w:rsidRPr="008F0932">
        <w:rPr>
          <w:rFonts w:ascii="Arial" w:eastAsia="Times New Roman" w:hAnsi="Arial" w:cs="Arial"/>
          <w:sz w:val="20"/>
          <w:szCs w:val="20"/>
          <w:lang w:eastAsia="es-ES"/>
        </w:rPr>
        <w:t xml:space="preserve"> Para mantener una conexión entre los temas (enlace, formación de iones, tamaño atómico), es recomendable aclarar el hecho de que el radio atómico aumenta cuando se forma un anión y disminuye cuando se forma un catión, lo que explica la diferencia de tamaños en el modelo. Valdría enfatizar en la diferencia entre </w:t>
      </w:r>
      <w:r w:rsidRPr="008F0932">
        <w:rPr>
          <w:rFonts w:ascii="Arial" w:eastAsia="Times New Roman" w:hAnsi="Arial" w:cs="Arial"/>
          <w:b/>
          <w:bCs/>
          <w:sz w:val="20"/>
          <w:szCs w:val="20"/>
          <w:lang w:eastAsia="es-ES"/>
        </w:rPr>
        <w:t>radio atómico y radio iónico.</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6" w:name="6"/>
      <w:r w:rsidRPr="008F0932">
        <w:rPr>
          <w:rFonts w:ascii="Arial" w:eastAsia="Times New Roman" w:hAnsi="Arial" w:cs="Arial"/>
          <w:b/>
          <w:bCs/>
          <w:sz w:val="36"/>
          <w:szCs w:val="36"/>
          <w:lang w:eastAsia="es-ES"/>
        </w:rPr>
        <w:t>6.</w:t>
      </w:r>
      <w:bookmarkEnd w:id="6"/>
      <w:r w:rsidRPr="008F0932">
        <w:rPr>
          <w:rFonts w:ascii="Arial" w:eastAsia="Times New Roman" w:hAnsi="Arial" w:cs="Arial"/>
          <w:b/>
          <w:bCs/>
          <w:sz w:val="36"/>
          <w:szCs w:val="36"/>
          <w:lang w:eastAsia="es-ES"/>
        </w:rPr>
        <w:t xml:space="preserve"> Electronegatividad</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Linus Pauling definió la electronegatividad como La capacidad que tienen los átomos de atraer y retener los electrones que participan en un enlace químico. La electronegatividad se ha establecido en escala de 0 hasta 4. Pauling asignó de manera arbitraria un valor de 4 al fluor que es el elemento con más capacidad para atraer electrones. En química los valores de electronegatividad de los elementos se determinan midiendo las polaridades de los enlaces entre diversos átomos. La polaridad del enlace depende de la diferencia entre los valores de electronegatividad de los átomos que lo forman.</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A.22.</w:t>
      </w:r>
      <w:r w:rsidRPr="008F0932">
        <w:rPr>
          <w:rFonts w:ascii="Arial" w:eastAsia="Times New Roman" w:hAnsi="Arial" w:cs="Arial"/>
          <w:i/>
          <w:iCs/>
          <w:sz w:val="24"/>
          <w:szCs w:val="24"/>
          <w:lang w:eastAsia="es-ES"/>
        </w:rPr>
        <w:t xml:space="preserve"> Con la ayuda de tu tabla periódica indica si la electronegatividad de los elementos de cada compuesto iónico es alta o baja. Ordena los compuestos iónicos según el incremento de polaridad del enlace.</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3751"/>
        <w:gridCol w:w="1891"/>
        <w:gridCol w:w="2982"/>
      </w:tblGrid>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0000"/>
            <w:vAlign w:val="center"/>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lastRenderedPageBreak/>
              <w:t xml:space="preserve">Compuesto </w:t>
            </w:r>
          </w:p>
        </w:tc>
        <w:tc>
          <w:tcPr>
            <w:tcW w:w="0" w:type="auto"/>
            <w:tcBorders>
              <w:top w:val="outset" w:sz="6" w:space="0" w:color="auto"/>
              <w:left w:val="outset" w:sz="6" w:space="0" w:color="auto"/>
              <w:bottom w:val="outset" w:sz="6" w:space="0" w:color="auto"/>
              <w:right w:val="outset" w:sz="6" w:space="0" w:color="auto"/>
            </w:tcBorders>
            <w:shd w:val="clear" w:color="auto" w:fill="FF0000"/>
            <w:vAlign w:val="center"/>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Metal </w:t>
            </w:r>
          </w:p>
        </w:tc>
        <w:tc>
          <w:tcPr>
            <w:tcW w:w="0" w:type="auto"/>
            <w:tcBorders>
              <w:top w:val="outset" w:sz="6" w:space="0" w:color="auto"/>
              <w:left w:val="outset" w:sz="6" w:space="0" w:color="auto"/>
              <w:bottom w:val="outset" w:sz="6" w:space="0" w:color="auto"/>
              <w:right w:val="outset" w:sz="6" w:space="0" w:color="auto"/>
            </w:tcBorders>
            <w:shd w:val="clear" w:color="auto" w:fill="FF0000"/>
            <w:vAlign w:val="center"/>
            <w:hideMark/>
          </w:tcPr>
          <w:p w:rsidR="008F0932" w:rsidRPr="008F0932" w:rsidRDefault="008F0932" w:rsidP="008F0932">
            <w:pPr>
              <w:spacing w:after="0"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No Metal </w:t>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NaCl</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12065" cy="142240"/>
                  <wp:effectExtent l="0" t="0" r="0" b="0"/>
                  <wp:docPr id="27" name="Imagen 27"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oei.org.co/blanco.gif"/>
                          <pic:cNvPicPr>
                            <a:picLocks noChangeAspect="1" noChangeArrowheads="1"/>
                          </pic:cNvPicPr>
                        </pic:nvPicPr>
                        <pic:blipFill>
                          <a:blip r:embed="rId17"/>
                          <a:srcRect/>
                          <a:stretch>
                            <a:fillRect/>
                          </a:stretch>
                        </pic:blipFill>
                        <pic:spPr bwMode="auto">
                          <a:xfrm>
                            <a:off x="0" y="0"/>
                            <a:ext cx="12065" cy="142240"/>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12065" cy="142240"/>
                  <wp:effectExtent l="0" t="0" r="0" b="0"/>
                  <wp:docPr id="28" name="Imagen 28"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oei.org.co/blanco.gif"/>
                          <pic:cNvPicPr>
                            <a:picLocks noChangeAspect="1" noChangeArrowheads="1"/>
                          </pic:cNvPicPr>
                        </pic:nvPicPr>
                        <pic:blipFill>
                          <a:blip r:embed="rId17"/>
                          <a:srcRect/>
                          <a:stretch>
                            <a:fillRect/>
                          </a:stretch>
                        </pic:blipFill>
                        <pic:spPr bwMode="auto">
                          <a:xfrm>
                            <a:off x="0" y="0"/>
                            <a:ext cx="12065" cy="142240"/>
                          </a:xfrm>
                          <a:prstGeom prst="rect">
                            <a:avLst/>
                          </a:prstGeom>
                          <a:noFill/>
                          <a:ln w="9525">
                            <a:noFill/>
                            <a:miter lim="800000"/>
                            <a:headEnd/>
                            <a:tailEnd/>
                          </a:ln>
                        </pic:spPr>
                      </pic:pic>
                    </a:graphicData>
                  </a:graphic>
                </wp:inline>
              </w:drawing>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CaO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12065" cy="142240"/>
                  <wp:effectExtent l="0" t="0" r="0" b="0"/>
                  <wp:docPr id="29" name="Imagen 29"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oei.org.co/blanco.gif"/>
                          <pic:cNvPicPr>
                            <a:picLocks noChangeAspect="1" noChangeArrowheads="1"/>
                          </pic:cNvPicPr>
                        </pic:nvPicPr>
                        <pic:blipFill>
                          <a:blip r:embed="rId17"/>
                          <a:srcRect/>
                          <a:stretch>
                            <a:fillRect/>
                          </a:stretch>
                        </pic:blipFill>
                        <pic:spPr bwMode="auto">
                          <a:xfrm>
                            <a:off x="0" y="0"/>
                            <a:ext cx="12065" cy="142240"/>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12065" cy="142240"/>
                  <wp:effectExtent l="0" t="0" r="0" b="0"/>
                  <wp:docPr id="30" name="Imagen 30"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oei.org.co/blanco.gif"/>
                          <pic:cNvPicPr>
                            <a:picLocks noChangeAspect="1" noChangeArrowheads="1"/>
                          </pic:cNvPicPr>
                        </pic:nvPicPr>
                        <pic:blipFill>
                          <a:blip r:embed="rId17"/>
                          <a:srcRect/>
                          <a:stretch>
                            <a:fillRect/>
                          </a:stretch>
                        </pic:blipFill>
                        <pic:spPr bwMode="auto">
                          <a:xfrm>
                            <a:off x="0" y="0"/>
                            <a:ext cx="12065" cy="142240"/>
                          </a:xfrm>
                          <a:prstGeom prst="rect">
                            <a:avLst/>
                          </a:prstGeom>
                          <a:noFill/>
                          <a:ln w="9525">
                            <a:noFill/>
                            <a:miter lim="800000"/>
                            <a:headEnd/>
                            <a:tailEnd/>
                          </a:ln>
                        </pic:spPr>
                      </pic:pic>
                    </a:graphicData>
                  </a:graphic>
                </wp:inline>
              </w:drawing>
            </w:r>
          </w:p>
        </w:tc>
      </w:tr>
      <w:tr w:rsidR="008F0932" w:rsidRPr="008F0932" w:rsidTr="008F0932">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LiF0 </w:t>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12065" cy="142240"/>
                  <wp:effectExtent l="0" t="0" r="0" b="0"/>
                  <wp:docPr id="31" name="Imagen 31"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oei.org.co/blanco.gif"/>
                          <pic:cNvPicPr>
                            <a:picLocks noChangeAspect="1" noChangeArrowheads="1"/>
                          </pic:cNvPicPr>
                        </pic:nvPicPr>
                        <pic:blipFill>
                          <a:blip r:embed="rId17"/>
                          <a:srcRect/>
                          <a:stretch>
                            <a:fillRect/>
                          </a:stretch>
                        </pic:blipFill>
                        <pic:spPr bwMode="auto">
                          <a:xfrm>
                            <a:off x="0" y="0"/>
                            <a:ext cx="12065" cy="142240"/>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hideMark/>
          </w:tcPr>
          <w:p w:rsidR="008F0932" w:rsidRPr="008F0932" w:rsidRDefault="008F0932" w:rsidP="008F0932">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12065" cy="142240"/>
                  <wp:effectExtent l="0" t="0" r="0" b="0"/>
                  <wp:docPr id="32" name="Imagen 32" descr="http://www.oei.org.co/blan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oei.org.co/blanco.gif"/>
                          <pic:cNvPicPr>
                            <a:picLocks noChangeAspect="1" noChangeArrowheads="1"/>
                          </pic:cNvPicPr>
                        </pic:nvPicPr>
                        <pic:blipFill>
                          <a:blip r:embed="rId17"/>
                          <a:srcRect/>
                          <a:stretch>
                            <a:fillRect/>
                          </a:stretch>
                        </pic:blipFill>
                        <pic:spPr bwMode="auto">
                          <a:xfrm>
                            <a:off x="0" y="0"/>
                            <a:ext cx="12065" cy="142240"/>
                          </a:xfrm>
                          <a:prstGeom prst="rect">
                            <a:avLst/>
                          </a:prstGeom>
                          <a:noFill/>
                          <a:ln w="9525">
                            <a:noFill/>
                            <a:miter lim="800000"/>
                            <a:headEnd/>
                            <a:tailEnd/>
                          </a:ln>
                        </pic:spPr>
                      </pic:pic>
                    </a:graphicData>
                  </a:graphic>
                </wp:inline>
              </w:drawing>
            </w:r>
          </w:p>
        </w:tc>
      </w:tr>
    </w:tbl>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i/>
          <w:iCs/>
          <w:sz w:val="24"/>
          <w:szCs w:val="24"/>
          <w:lang w:eastAsia="es-ES"/>
        </w:rPr>
        <w:t>Ordenamiento</w:t>
      </w:r>
      <w:r w:rsidRPr="008F0932">
        <w:rPr>
          <w:rFonts w:ascii="Arial" w:eastAsia="Times New Roman" w:hAnsi="Arial" w:cs="Arial"/>
          <w:sz w:val="24"/>
          <w:szCs w:val="24"/>
          <w:lang w:eastAsia="es-ES"/>
        </w:rPr>
        <w:t>: --------------------------------------------------------------------------</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C.22.</w:t>
      </w:r>
      <w:r w:rsidRPr="008F0932">
        <w:rPr>
          <w:rFonts w:ascii="Arial" w:eastAsia="Times New Roman" w:hAnsi="Arial" w:cs="Arial"/>
          <w:sz w:val="20"/>
          <w:szCs w:val="20"/>
          <w:lang w:eastAsia="es-ES"/>
        </w:rPr>
        <w:t xml:space="preserve"> Quedará establecido que las diferencias de electronegatividades entre átomos que forman un enlace, será mayor en compuestos iónicos, por lo tanto, la relación será que a mayor diferencia de electronegatividad entre los átomos, mayor polaridad del enlace.</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A.23.</w:t>
      </w:r>
      <w:r w:rsidRPr="008F0932">
        <w:rPr>
          <w:rFonts w:ascii="Arial" w:eastAsia="Times New Roman" w:hAnsi="Arial" w:cs="Arial"/>
          <w:i/>
          <w:iCs/>
          <w:sz w:val="24"/>
          <w:szCs w:val="24"/>
          <w:lang w:eastAsia="es-ES"/>
        </w:rPr>
        <w:t xml:space="preserve"> Discute en tu grupo: ¿Qué relación hay entre la electronegatividad de un elemento y su tendencia a ceder electrones? </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C.23.</w:t>
      </w:r>
      <w:r w:rsidRPr="008F0932">
        <w:rPr>
          <w:rFonts w:ascii="Arial" w:eastAsia="Times New Roman" w:hAnsi="Arial" w:cs="Arial"/>
          <w:sz w:val="20"/>
          <w:szCs w:val="20"/>
          <w:lang w:eastAsia="es-ES"/>
        </w:rPr>
        <w:t xml:space="preserve"> En este punto podemos aprovechar la oportunidad para ligar conceptos, por ejemplo, quedará establecido que los elementos que están a la izquierda de la tabla periódica presentan baja electronegatividad y tendencia a formar cationes o sea ceder electrones y los que están a la derecha tendrán alta electronegatividad y tendencia contraria, de esta forma estaremos enfatizando en el conocimiento de la tabla periódica.</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A.24.</w:t>
      </w:r>
      <w:r w:rsidRPr="008F0932">
        <w:rPr>
          <w:rFonts w:ascii="Arial" w:eastAsia="Times New Roman" w:hAnsi="Arial" w:cs="Arial"/>
          <w:i/>
          <w:iCs/>
          <w:sz w:val="24"/>
          <w:szCs w:val="24"/>
          <w:lang w:eastAsia="es-ES"/>
        </w:rPr>
        <w:t xml:space="preserve"> El enlace iónico, ¿qué propiedades da a un compuesto? Diseña un experimento que te permita identificar esas propiedades.</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C.24.</w:t>
      </w:r>
      <w:r w:rsidRPr="008F0932">
        <w:rPr>
          <w:rFonts w:ascii="Arial" w:eastAsia="Times New Roman" w:hAnsi="Arial" w:cs="Arial"/>
          <w:sz w:val="20"/>
          <w:szCs w:val="20"/>
          <w:lang w:eastAsia="es-ES"/>
        </w:rPr>
        <w:t xml:space="preserve"> A modo de recapitulación y contextualización de este apartado, por todo lo discutido hasta el momento evaluaremos la capacidad de los participantes de diseñar una práctica que les permita reconocer un compuesto con enlaces iónicos, con esto se facilita los aprendizajes de las características de este tipo de enlace de forma constructivista. </w:t>
      </w:r>
    </w:p>
    <w:p w:rsidR="008F0932" w:rsidRPr="008F0932" w:rsidRDefault="008F0932" w:rsidP="008F093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7" w:name="7"/>
      <w:r w:rsidRPr="008F0932">
        <w:rPr>
          <w:rFonts w:ascii="Arial" w:eastAsia="Times New Roman" w:hAnsi="Arial" w:cs="Arial"/>
          <w:b/>
          <w:bCs/>
          <w:sz w:val="36"/>
          <w:szCs w:val="36"/>
          <w:lang w:eastAsia="es-ES"/>
        </w:rPr>
        <w:t>7</w:t>
      </w:r>
      <w:bookmarkEnd w:id="7"/>
      <w:r w:rsidRPr="008F0932">
        <w:rPr>
          <w:rFonts w:ascii="Arial" w:eastAsia="Times New Roman" w:hAnsi="Arial" w:cs="Arial"/>
          <w:b/>
          <w:bCs/>
          <w:sz w:val="36"/>
          <w:szCs w:val="36"/>
          <w:lang w:eastAsia="es-ES"/>
        </w:rPr>
        <w:t>. El enlace covalente</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El modelo de enlace entre iones no se puede utilizar para explicar la unión entre cualquier pareja de átomos. Si dos átomos son iguales, no existe ninguna razón que justifique que uno de estos átomos se transforme en ión. Para justificar estas situaciones se utiliza otro modelo de enlace. Cuando los átomos que forman un enlace comparten sus electrones con la finalidad de cumplir con la regla de los ocho, se forma un </w:t>
      </w:r>
      <w:r w:rsidRPr="008F0932">
        <w:rPr>
          <w:rFonts w:ascii="Arial" w:eastAsia="Times New Roman" w:hAnsi="Arial" w:cs="Arial"/>
          <w:b/>
          <w:bCs/>
          <w:sz w:val="24"/>
          <w:szCs w:val="24"/>
          <w:lang w:eastAsia="es-ES"/>
        </w:rPr>
        <w:t xml:space="preserve">enlace. </w:t>
      </w:r>
      <w:r w:rsidRPr="008F0932">
        <w:rPr>
          <w:rFonts w:ascii="Arial" w:eastAsia="Times New Roman" w:hAnsi="Arial" w:cs="Arial"/>
          <w:sz w:val="24"/>
          <w:szCs w:val="24"/>
          <w:lang w:eastAsia="es-ES"/>
        </w:rPr>
        <w:t xml:space="preserve">El tipo de enlace que se observa en la molécula de hidrógeno y en otras moléculas en que los electrones son compartidos por los dos núcleos se llama </w:t>
      </w:r>
      <w:r w:rsidRPr="008F0932">
        <w:rPr>
          <w:rFonts w:ascii="Arial" w:eastAsia="Times New Roman" w:hAnsi="Arial" w:cs="Arial"/>
          <w:b/>
          <w:bCs/>
          <w:sz w:val="24"/>
          <w:szCs w:val="24"/>
          <w:lang w:eastAsia="es-ES"/>
        </w:rPr>
        <w:t xml:space="preserve">enlace covalente. </w:t>
      </w:r>
      <w:r w:rsidRPr="008F0932">
        <w:rPr>
          <w:rFonts w:ascii="Arial" w:eastAsia="Times New Roman" w:hAnsi="Arial" w:cs="Arial"/>
          <w:sz w:val="24"/>
          <w:szCs w:val="24"/>
          <w:lang w:eastAsia="es-ES"/>
        </w:rPr>
        <w:t>En la molécula de H</w:t>
      </w:r>
      <w:r w:rsidRPr="008F0932">
        <w:rPr>
          <w:rFonts w:ascii="Arial" w:eastAsia="Times New Roman" w:hAnsi="Arial" w:cs="Arial"/>
          <w:sz w:val="24"/>
          <w:szCs w:val="24"/>
          <w:vertAlign w:val="subscript"/>
          <w:lang w:eastAsia="es-ES"/>
        </w:rPr>
        <w:t>2</w:t>
      </w:r>
      <w:r w:rsidRPr="008F0932">
        <w:rPr>
          <w:rFonts w:ascii="Arial" w:eastAsia="Times New Roman" w:hAnsi="Arial" w:cs="Arial"/>
          <w:sz w:val="24"/>
          <w:szCs w:val="24"/>
          <w:lang w:eastAsia="es-ES"/>
        </w:rPr>
        <w:t xml:space="preserve"> los electrones residen principalmente en el espacio entre los núcleos en donde son atraídos de manera simultánea por ambos protones. El aumento de fuerzas de atracción en esta zona provoca la formación de la molécula de H</w:t>
      </w:r>
      <w:r w:rsidRPr="008F0932">
        <w:rPr>
          <w:rFonts w:ascii="Arial" w:eastAsia="Times New Roman" w:hAnsi="Arial" w:cs="Arial"/>
          <w:sz w:val="24"/>
          <w:szCs w:val="24"/>
          <w:vertAlign w:val="subscript"/>
          <w:lang w:eastAsia="es-ES"/>
        </w:rPr>
        <w:t>2</w:t>
      </w:r>
      <w:r w:rsidRPr="008F0932">
        <w:rPr>
          <w:rFonts w:ascii="Arial" w:eastAsia="Times New Roman" w:hAnsi="Arial" w:cs="Arial"/>
          <w:sz w:val="24"/>
          <w:szCs w:val="24"/>
          <w:lang w:eastAsia="es-ES"/>
        </w:rPr>
        <w:t xml:space="preserve"> a partir de dos átomos de hidrógeno separados. La formación de un enlace entre los átomos de hidrógeno implica que la molécula H</w:t>
      </w:r>
      <w:r w:rsidRPr="008F0932">
        <w:rPr>
          <w:rFonts w:ascii="Arial" w:eastAsia="Times New Roman" w:hAnsi="Arial" w:cs="Arial"/>
          <w:sz w:val="24"/>
          <w:szCs w:val="24"/>
          <w:vertAlign w:val="subscript"/>
          <w:lang w:eastAsia="es-ES"/>
        </w:rPr>
        <w:t>2</w:t>
      </w:r>
      <w:r w:rsidRPr="008F0932">
        <w:rPr>
          <w:rFonts w:ascii="Arial" w:eastAsia="Times New Roman" w:hAnsi="Arial" w:cs="Arial"/>
          <w:sz w:val="24"/>
          <w:szCs w:val="24"/>
          <w:lang w:eastAsia="es-ES"/>
        </w:rPr>
        <w:t xml:space="preserve"> es más estable por determinada cantidad de energía, que dos átomos separados (energía de enlace).</w:t>
      </w:r>
    </w:p>
    <w:p w:rsidR="008F0932" w:rsidRPr="008F0932" w:rsidRDefault="008F0932" w:rsidP="008F0932">
      <w:pPr>
        <w:spacing w:before="100" w:beforeAutospacing="1" w:after="100" w:afterAutospacing="1"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lastRenderedPageBreak/>
        <w:drawing>
          <wp:inline distT="0" distB="0" distL="0" distR="0">
            <wp:extent cx="3895090" cy="1614805"/>
            <wp:effectExtent l="19050" t="0" r="0" b="0"/>
            <wp:docPr id="33" name="Imagen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23"/>
                    <a:srcRect/>
                    <a:stretch>
                      <a:fillRect/>
                    </a:stretch>
                  </pic:blipFill>
                  <pic:spPr bwMode="auto">
                    <a:xfrm>
                      <a:off x="0" y="0"/>
                      <a:ext cx="3895090" cy="1614805"/>
                    </a:xfrm>
                    <a:prstGeom prst="rect">
                      <a:avLst/>
                    </a:prstGeom>
                    <a:noFill/>
                    <a:ln w="9525">
                      <a:noFill/>
                      <a:miter lim="800000"/>
                      <a:headEnd/>
                      <a:tailEnd/>
                    </a:ln>
                  </pic:spPr>
                </pic:pic>
              </a:graphicData>
            </a:graphic>
          </wp:inline>
        </w:drawing>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A.25.</w:t>
      </w:r>
      <w:r w:rsidRPr="008F0932">
        <w:rPr>
          <w:rFonts w:ascii="Arial" w:eastAsia="Times New Roman" w:hAnsi="Arial" w:cs="Arial"/>
          <w:i/>
          <w:iCs/>
          <w:sz w:val="24"/>
          <w:szCs w:val="24"/>
          <w:lang w:eastAsia="es-ES"/>
        </w:rPr>
        <w:t xml:space="preserve"> El cloro existe en la naturaleza como molécula diatómica (Cl</w:t>
      </w:r>
      <w:r w:rsidRPr="008F0932">
        <w:rPr>
          <w:rFonts w:ascii="Arial" w:eastAsia="Times New Roman" w:hAnsi="Arial" w:cs="Arial"/>
          <w:i/>
          <w:iCs/>
          <w:sz w:val="24"/>
          <w:szCs w:val="24"/>
          <w:vertAlign w:val="subscript"/>
          <w:lang w:eastAsia="es-ES"/>
        </w:rPr>
        <w:t>2</w:t>
      </w:r>
      <w:r w:rsidRPr="008F0932">
        <w:rPr>
          <w:rFonts w:ascii="Arial" w:eastAsia="Times New Roman" w:hAnsi="Arial" w:cs="Arial"/>
          <w:i/>
          <w:iCs/>
          <w:sz w:val="24"/>
          <w:szCs w:val="24"/>
          <w:lang w:eastAsia="es-ES"/>
        </w:rPr>
        <w:t>). ¿Cómo esperarías que cada átomo de cloro adquiera configuración electrónica estable? Dibuja la estructura de Lewis para la molécula de Cl</w:t>
      </w:r>
      <w:r w:rsidRPr="008F0932">
        <w:rPr>
          <w:rFonts w:ascii="Arial" w:eastAsia="Times New Roman" w:hAnsi="Arial" w:cs="Arial"/>
          <w:i/>
          <w:iCs/>
          <w:sz w:val="24"/>
          <w:szCs w:val="24"/>
          <w:vertAlign w:val="subscript"/>
          <w:lang w:eastAsia="es-ES"/>
        </w:rPr>
        <w:t>2</w:t>
      </w:r>
      <w:r w:rsidRPr="008F0932">
        <w:rPr>
          <w:rFonts w:ascii="Arial" w:eastAsia="Times New Roman" w:hAnsi="Arial" w:cs="Arial"/>
          <w:i/>
          <w:iCs/>
          <w:sz w:val="24"/>
          <w:szCs w:val="24"/>
          <w:lang w:eastAsia="es-ES"/>
        </w:rPr>
        <w:t>.</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C.25.</w:t>
      </w:r>
      <w:r w:rsidRPr="008F0932">
        <w:rPr>
          <w:rFonts w:ascii="Arial" w:eastAsia="Times New Roman" w:hAnsi="Arial" w:cs="Arial"/>
          <w:sz w:val="20"/>
          <w:szCs w:val="20"/>
          <w:lang w:eastAsia="es-ES"/>
        </w:rPr>
        <w:t xml:space="preserve"> Este caso se aclarará considerando también lo que ocurre al acercarse dos átomos de cloro: </w:t>
      </w:r>
    </w:p>
    <w:p w:rsidR="008F0932" w:rsidRPr="008F0932" w:rsidRDefault="008F0932" w:rsidP="008F0932">
      <w:pPr>
        <w:spacing w:before="100" w:beforeAutospacing="1" w:after="100" w:afterAutospacing="1"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5367655" cy="1567815"/>
            <wp:effectExtent l="19050" t="0" r="4445" b="0"/>
            <wp:docPr id="34" name="Imagen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24"/>
                    <a:srcRect/>
                    <a:stretch>
                      <a:fillRect/>
                    </a:stretch>
                  </pic:blipFill>
                  <pic:spPr bwMode="auto">
                    <a:xfrm>
                      <a:off x="0" y="0"/>
                      <a:ext cx="5367655" cy="1567815"/>
                    </a:xfrm>
                    <a:prstGeom prst="rect">
                      <a:avLst/>
                    </a:prstGeom>
                    <a:noFill/>
                    <a:ln w="9525">
                      <a:noFill/>
                      <a:miter lim="800000"/>
                      <a:headEnd/>
                      <a:tailEnd/>
                    </a:ln>
                  </pic:spPr>
                </pic:pic>
              </a:graphicData>
            </a:graphic>
          </wp:inline>
        </w:drawing>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Cuando dos átomos idénticos se acercan los dos electrones son atraídos de manera simultánea por ambos núcleos. </w:t>
      </w:r>
      <w:r w:rsidRPr="008F0932">
        <w:rPr>
          <w:rFonts w:ascii="Arial" w:eastAsia="Times New Roman" w:hAnsi="Arial" w:cs="Arial"/>
          <w:b/>
          <w:bCs/>
          <w:sz w:val="24"/>
          <w:szCs w:val="24"/>
          <w:lang w:eastAsia="es-ES"/>
        </w:rPr>
        <w:t>Así se forma el enlace</w:t>
      </w:r>
      <w:r w:rsidRPr="008F0932">
        <w:rPr>
          <w:rFonts w:ascii="Arial" w:eastAsia="Times New Roman" w:hAnsi="Arial" w:cs="Arial"/>
          <w:sz w:val="24"/>
          <w:szCs w:val="24"/>
          <w:lang w:eastAsia="es-ES"/>
        </w:rPr>
        <w:t>.</w:t>
      </w:r>
    </w:p>
    <w:p w:rsidR="008F0932" w:rsidRPr="008F0932" w:rsidRDefault="008F0932" w:rsidP="008F093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F0932">
        <w:rPr>
          <w:rFonts w:ascii="Arial" w:eastAsia="Times New Roman" w:hAnsi="Arial" w:cs="Arial"/>
          <w:b/>
          <w:bCs/>
          <w:sz w:val="27"/>
          <w:szCs w:val="27"/>
          <w:lang w:eastAsia="es-ES"/>
        </w:rPr>
        <w:t>7.1. Otros tipos de enlaces covalentes entre los átomos</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Hasta el momento se han considerado dos tipos de enlace extremos. En el enlace iónico, los átomos que participan son tan distintos que ganan o pierden uno o más electrones para formar iones con carga opuesta. El enlace se debe a las atracciones entre los iones. En el enlace covalente dos átomos idénticos comparten electrones de manera igual. La formación del enlace se debe a la atracción mutua de los dos núcleos hacia los electrones compartidos. Entre estos extremos se encuentran casos intermedios en los cuales los átomos no son tan distintos que ganen o pierdan electrones en su totalidad, pero son bastante distintos para que haya un compartimento desigual de electrones y se forme lo que se conoce como </w:t>
      </w:r>
      <w:r w:rsidRPr="008F0932">
        <w:rPr>
          <w:rFonts w:ascii="Arial" w:eastAsia="Times New Roman" w:hAnsi="Arial" w:cs="Arial"/>
          <w:b/>
          <w:bCs/>
          <w:sz w:val="24"/>
          <w:szCs w:val="24"/>
          <w:lang w:eastAsia="es-ES"/>
        </w:rPr>
        <w:t xml:space="preserve">enlace covalente polar. </w:t>
      </w:r>
      <w:r w:rsidRPr="008F0932">
        <w:rPr>
          <w:rFonts w:ascii="Arial" w:eastAsia="Times New Roman" w:hAnsi="Arial" w:cs="Arial"/>
          <w:sz w:val="24"/>
          <w:szCs w:val="24"/>
          <w:lang w:eastAsia="es-ES"/>
        </w:rPr>
        <w:t>La molécula de fluoruro de hidrógeno (HF) contiene este tipo de enlace en el cual existe la siguiente distribución de carga:</w:t>
      </w:r>
    </w:p>
    <w:p w:rsidR="008F0932" w:rsidRPr="008F0932" w:rsidRDefault="008F0932" w:rsidP="008F0932">
      <w:pPr>
        <w:spacing w:before="100" w:beforeAutospacing="1" w:after="100" w:afterAutospacing="1"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1187450" cy="546100"/>
            <wp:effectExtent l="19050" t="0" r="0" b="0"/>
            <wp:docPr id="35" name="Imagen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25"/>
                    <a:srcRect/>
                    <a:stretch>
                      <a:fillRect/>
                    </a:stretch>
                  </pic:blipFill>
                  <pic:spPr bwMode="auto">
                    <a:xfrm>
                      <a:off x="0" y="0"/>
                      <a:ext cx="1187450" cy="546100"/>
                    </a:xfrm>
                    <a:prstGeom prst="rect">
                      <a:avLst/>
                    </a:prstGeom>
                    <a:noFill/>
                    <a:ln w="9525">
                      <a:noFill/>
                      <a:miter lim="800000"/>
                      <a:headEnd/>
                      <a:tailEnd/>
                    </a:ln>
                  </pic:spPr>
                </pic:pic>
              </a:graphicData>
            </a:graphic>
          </wp:inline>
        </w:drawing>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En donde la letra griega (delta) indica una carga parcial o fraccionaria.</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lastRenderedPageBreak/>
        <w:t>A.26.</w:t>
      </w:r>
      <w:r w:rsidRPr="008F0932">
        <w:rPr>
          <w:rFonts w:ascii="Arial" w:eastAsia="Times New Roman" w:hAnsi="Arial" w:cs="Arial"/>
          <w:i/>
          <w:iCs/>
          <w:sz w:val="24"/>
          <w:szCs w:val="24"/>
          <w:lang w:eastAsia="es-ES"/>
        </w:rPr>
        <w:t xml:space="preserve"> Explica la polaridad de los enlaces en la molécula de agua, H</w:t>
      </w:r>
      <w:r w:rsidRPr="008F0932">
        <w:rPr>
          <w:rFonts w:ascii="Arial" w:eastAsia="Times New Roman" w:hAnsi="Arial" w:cs="Arial"/>
          <w:i/>
          <w:iCs/>
          <w:sz w:val="24"/>
          <w:szCs w:val="24"/>
          <w:vertAlign w:val="subscript"/>
          <w:lang w:eastAsia="es-ES"/>
        </w:rPr>
        <w:t>2</w:t>
      </w:r>
      <w:r w:rsidRPr="008F0932">
        <w:rPr>
          <w:rFonts w:ascii="Arial" w:eastAsia="Times New Roman" w:hAnsi="Arial" w:cs="Arial"/>
          <w:i/>
          <w:iCs/>
          <w:sz w:val="24"/>
          <w:szCs w:val="24"/>
          <w:lang w:eastAsia="es-ES"/>
        </w:rPr>
        <w:t>O y en la de HCl</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C.26.</w:t>
      </w:r>
      <w:r w:rsidRPr="008F0932">
        <w:rPr>
          <w:rFonts w:ascii="Arial" w:eastAsia="Times New Roman" w:hAnsi="Arial" w:cs="Arial"/>
          <w:sz w:val="20"/>
          <w:szCs w:val="20"/>
          <w:lang w:eastAsia="es-ES"/>
        </w:rPr>
        <w:t xml:space="preserve"> La explicación más lógica para el desarrollo de la polaridad del enlace (la carga parcial positiva y negativa sobre los átomos en moléculas como HCl) es que los electrones de los enlaces no se comparten de igual manera. Por ejemplo la polaridad de la molécula HCl se explica suponiendo que el átomo de cloro tiene una atracción </w:t>
      </w:r>
      <w:r w:rsidRPr="008F0932">
        <w:rPr>
          <w:rFonts w:ascii="Arial" w:eastAsia="Times New Roman" w:hAnsi="Arial" w:cs="Arial"/>
          <w:b/>
          <w:bCs/>
          <w:sz w:val="20"/>
          <w:szCs w:val="20"/>
          <w:lang w:eastAsia="es-ES"/>
        </w:rPr>
        <w:t>más fuerte</w:t>
      </w:r>
      <w:r w:rsidRPr="008F0932">
        <w:rPr>
          <w:rFonts w:ascii="Arial" w:eastAsia="Times New Roman" w:hAnsi="Arial" w:cs="Arial"/>
          <w:sz w:val="20"/>
          <w:szCs w:val="20"/>
          <w:lang w:eastAsia="es-ES"/>
        </w:rPr>
        <w:t xml:space="preserve"> que al átomo de hidrógeno hacia los electrones que se comparten.</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a) Distribución de la carga en la molécula de agua b) distribución de la carga en la molécula de cloruro de hidrógeno</w:t>
      </w:r>
    </w:p>
    <w:p w:rsidR="008F0932" w:rsidRPr="008F0932" w:rsidRDefault="008F0932" w:rsidP="008F0932">
      <w:pPr>
        <w:spacing w:before="100" w:beforeAutospacing="1" w:after="100" w:afterAutospacing="1"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4726305" cy="1270635"/>
            <wp:effectExtent l="19050" t="0" r="0" b="0"/>
            <wp:docPr id="36" name="Imagen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26"/>
                    <a:srcRect/>
                    <a:stretch>
                      <a:fillRect/>
                    </a:stretch>
                  </pic:blipFill>
                  <pic:spPr bwMode="auto">
                    <a:xfrm>
                      <a:off x="0" y="0"/>
                      <a:ext cx="4726305" cy="1270635"/>
                    </a:xfrm>
                    <a:prstGeom prst="rect">
                      <a:avLst/>
                    </a:prstGeom>
                    <a:noFill/>
                    <a:ln w="9525">
                      <a:noFill/>
                      <a:miter lim="800000"/>
                      <a:headEnd/>
                      <a:tailEnd/>
                    </a:ln>
                  </pic:spPr>
                </pic:pic>
              </a:graphicData>
            </a:graphic>
          </wp:inline>
        </w:drawing>
      </w:r>
    </w:p>
    <w:p w:rsidR="008F0932" w:rsidRPr="008F0932" w:rsidRDefault="008F0932" w:rsidP="008F0932">
      <w:pPr>
        <w:spacing w:before="100" w:beforeAutospacing="1" w:after="100" w:afterAutospacing="1"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5011420" cy="760095"/>
            <wp:effectExtent l="19050" t="0" r="0" b="0"/>
            <wp:docPr id="37" name="Imagen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27"/>
                    <a:srcRect/>
                    <a:stretch>
                      <a:fillRect/>
                    </a:stretch>
                  </pic:blipFill>
                  <pic:spPr bwMode="auto">
                    <a:xfrm>
                      <a:off x="0" y="0"/>
                      <a:ext cx="5011420" cy="760095"/>
                    </a:xfrm>
                    <a:prstGeom prst="rect">
                      <a:avLst/>
                    </a:prstGeom>
                    <a:noFill/>
                    <a:ln w="9525">
                      <a:noFill/>
                      <a:miter lim="800000"/>
                      <a:headEnd/>
                      <a:tailEnd/>
                    </a:ln>
                  </pic:spPr>
                </pic:pic>
              </a:graphicData>
            </a:graphic>
          </wp:inline>
        </w:drawing>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Como la polaridad del enlace tiene implicaciones químicas importantes es conveniente asignar un número para indicar la capacidad del átomo para atraer a los electrones compartidos, o bien señalarlo con una flecha cuya punta esté dirigida hacia el centro de carga negativa.</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 xml:space="preserve">A.27. </w:t>
      </w:r>
      <w:r w:rsidRPr="008F0932">
        <w:rPr>
          <w:rFonts w:ascii="Arial" w:eastAsia="Times New Roman" w:hAnsi="Arial" w:cs="Arial"/>
          <w:i/>
          <w:iCs/>
          <w:sz w:val="24"/>
          <w:szCs w:val="24"/>
          <w:lang w:eastAsia="es-ES"/>
        </w:rPr>
        <w:t>Discute en tu grupo qué diferencia hay entre enlace iónico y enlace covalente. ¿Qué diferencias presentan estos tipos de enlace respecto a la electronegatividad y la polaridad?</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 xml:space="preserve">C.27. </w:t>
      </w:r>
      <w:r w:rsidRPr="008F0932">
        <w:rPr>
          <w:rFonts w:ascii="Arial" w:eastAsia="Times New Roman" w:hAnsi="Arial" w:cs="Arial"/>
          <w:sz w:val="20"/>
          <w:szCs w:val="20"/>
          <w:lang w:eastAsia="es-ES"/>
        </w:rPr>
        <w:t>Como una actividad de recapitulación, es conveniente que los estudiantes realicen la comparación entre estos tipos de enlaces y determinen las relaciones de cada uno con los conceptos de electronegatividad y polaridad.</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F0932">
        <w:rPr>
          <w:rFonts w:ascii="Arial" w:eastAsia="Times New Roman" w:hAnsi="Arial" w:cs="Arial"/>
          <w:b/>
          <w:bCs/>
          <w:sz w:val="27"/>
          <w:szCs w:val="27"/>
          <w:lang w:eastAsia="es-ES"/>
        </w:rPr>
        <w:t>7.2. Enlace covalente múltiple</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A.28.</w:t>
      </w:r>
      <w:r w:rsidRPr="008F0932">
        <w:rPr>
          <w:rFonts w:ascii="Arial" w:eastAsia="Times New Roman" w:hAnsi="Arial" w:cs="Arial"/>
          <w:i/>
          <w:iCs/>
          <w:sz w:val="24"/>
          <w:szCs w:val="24"/>
          <w:lang w:eastAsia="es-ES"/>
        </w:rPr>
        <w:t xml:space="preserve"> El hidrógeno, oxígeno y nitrógeno existen en su estado libre como moléculas diatómicas. Escribe la estructura de Lewis para cada molécula e identifica el tipo de enlace formado en cada caso y la cantidad de electrones compartidos.</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C.28.</w:t>
      </w:r>
      <w:r w:rsidRPr="008F0932">
        <w:rPr>
          <w:rFonts w:ascii="Arial" w:eastAsia="Times New Roman" w:hAnsi="Arial" w:cs="Arial"/>
          <w:sz w:val="20"/>
          <w:szCs w:val="20"/>
          <w:lang w:eastAsia="es-ES"/>
        </w:rPr>
        <w:t xml:space="preserve">Hasta ahora hemos analizado la formación de enlaces sencillos, es decir aquellos en que se comparten un solo par de electrones entre los átomos, como en el hidrógeno. Alguno elementos del sistema periódico tienen la particularidad de poder establecer uniones covalentes en las que se comparten varios electrones formándose </w:t>
      </w:r>
      <w:r w:rsidRPr="008F0932">
        <w:rPr>
          <w:rFonts w:ascii="Arial" w:eastAsia="Times New Roman" w:hAnsi="Arial" w:cs="Arial"/>
          <w:b/>
          <w:bCs/>
          <w:sz w:val="20"/>
          <w:szCs w:val="20"/>
          <w:lang w:eastAsia="es-ES"/>
        </w:rPr>
        <w:t>enlaces covalentes múltiples</w:t>
      </w:r>
      <w:r w:rsidRPr="008F0932">
        <w:rPr>
          <w:rFonts w:ascii="Arial" w:eastAsia="Times New Roman" w:hAnsi="Arial" w:cs="Arial"/>
          <w:sz w:val="20"/>
          <w:szCs w:val="20"/>
          <w:lang w:eastAsia="es-ES"/>
        </w:rPr>
        <w:t xml:space="preserve">. Este es el caso, por ejemplo, de las moléculas de oxígeno y nitrógeno. En efecto, el oxígeno es un elemento que se encuentra en la </w:t>
      </w:r>
      <w:r w:rsidRPr="008F0932">
        <w:rPr>
          <w:rFonts w:ascii="Arial" w:eastAsia="Times New Roman" w:hAnsi="Arial" w:cs="Arial"/>
          <w:sz w:val="20"/>
          <w:szCs w:val="20"/>
          <w:lang w:eastAsia="es-ES"/>
        </w:rPr>
        <w:lastRenderedPageBreak/>
        <w:t>sexta columna del sistema periódico por lo que tiene seis electrones de valencia y le faltan dos para completar el octeto.</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4690745" cy="1187450"/>
            <wp:effectExtent l="19050" t="0" r="0" b="0"/>
            <wp:docPr id="38" name="Imagen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28"/>
                    <a:srcRect/>
                    <a:stretch>
                      <a:fillRect/>
                    </a:stretch>
                  </pic:blipFill>
                  <pic:spPr bwMode="auto">
                    <a:xfrm>
                      <a:off x="0" y="0"/>
                      <a:ext cx="4690745" cy="1187450"/>
                    </a:xfrm>
                    <a:prstGeom prst="rect">
                      <a:avLst/>
                    </a:prstGeom>
                    <a:noFill/>
                    <a:ln w="9525">
                      <a:noFill/>
                      <a:miter lim="800000"/>
                      <a:headEnd/>
                      <a:tailEnd/>
                    </a:ln>
                  </pic:spPr>
                </pic:pic>
              </a:graphicData>
            </a:graphic>
          </wp:inline>
        </w:drawing>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La formación de la molécula de O</w:t>
      </w:r>
      <w:r w:rsidRPr="008F0932">
        <w:rPr>
          <w:rFonts w:ascii="Arial" w:eastAsia="Times New Roman" w:hAnsi="Arial" w:cs="Arial"/>
          <w:sz w:val="24"/>
          <w:szCs w:val="24"/>
          <w:vertAlign w:val="subscript"/>
          <w:lang w:eastAsia="es-ES"/>
        </w:rPr>
        <w:t>2</w:t>
      </w:r>
      <w:r w:rsidRPr="008F0932">
        <w:rPr>
          <w:rFonts w:ascii="Arial" w:eastAsia="Times New Roman" w:hAnsi="Arial" w:cs="Arial"/>
          <w:sz w:val="24"/>
          <w:szCs w:val="24"/>
          <w:lang w:eastAsia="es-ES"/>
        </w:rPr>
        <w:t xml:space="preserve">, se puede explicar así por la compartición de dos electrones de valencia aportados por cada átomo formándose un </w:t>
      </w:r>
      <w:r w:rsidRPr="008F0932">
        <w:rPr>
          <w:rFonts w:ascii="Arial" w:eastAsia="Times New Roman" w:hAnsi="Arial" w:cs="Arial"/>
          <w:b/>
          <w:bCs/>
          <w:sz w:val="24"/>
          <w:szCs w:val="24"/>
          <w:lang w:eastAsia="es-ES"/>
        </w:rPr>
        <w:t>enlace covalente doble</w:t>
      </w:r>
      <w:r w:rsidRPr="008F0932">
        <w:rPr>
          <w:rFonts w:ascii="Arial" w:eastAsia="Times New Roman" w:hAnsi="Arial" w:cs="Arial"/>
          <w:sz w:val="24"/>
          <w:szCs w:val="24"/>
          <w:lang w:eastAsia="es-ES"/>
        </w:rPr>
        <w:t xml:space="preserve"> entre los átomos de oxígeno</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A.29.</w:t>
      </w:r>
      <w:r w:rsidRPr="008F0932">
        <w:rPr>
          <w:rFonts w:ascii="Arial" w:eastAsia="Times New Roman" w:hAnsi="Arial" w:cs="Arial"/>
          <w:i/>
          <w:iCs/>
          <w:sz w:val="24"/>
          <w:szCs w:val="24"/>
          <w:lang w:eastAsia="es-ES"/>
        </w:rPr>
        <w:t xml:space="preserve"> Dibuja una posible estructura de Lewis para el dióxido de carbono (CO</w:t>
      </w:r>
      <w:r w:rsidRPr="008F0932">
        <w:rPr>
          <w:rFonts w:ascii="Arial" w:eastAsia="Times New Roman" w:hAnsi="Arial" w:cs="Arial"/>
          <w:i/>
          <w:iCs/>
          <w:sz w:val="24"/>
          <w:szCs w:val="24"/>
          <w:vertAlign w:val="subscript"/>
          <w:lang w:eastAsia="es-ES"/>
        </w:rPr>
        <w:t>2</w:t>
      </w:r>
      <w:r w:rsidRPr="008F0932">
        <w:rPr>
          <w:rFonts w:ascii="Arial" w:eastAsia="Times New Roman" w:hAnsi="Arial" w:cs="Arial"/>
          <w:i/>
          <w:iCs/>
          <w:sz w:val="24"/>
          <w:szCs w:val="24"/>
          <w:lang w:eastAsia="es-ES"/>
        </w:rPr>
        <w:t>).</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C.29.</w:t>
      </w:r>
      <w:r w:rsidRPr="008F0932">
        <w:rPr>
          <w:rFonts w:ascii="Arial" w:eastAsia="Times New Roman" w:hAnsi="Arial" w:cs="Arial"/>
          <w:sz w:val="20"/>
          <w:szCs w:val="20"/>
          <w:lang w:eastAsia="es-ES"/>
        </w:rPr>
        <w:t xml:space="preserve"> Lo inicial será encontrar la forma de ordenar los 16 electrones disponibles (4 del carbono y 6 de cada oxígeno) de manera que cada átomo tenga un octeto. Esto conducirá al estudiante a tres posibles estructuras que satisfacen la condición:</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F0932">
        <w:rPr>
          <w:rFonts w:ascii="Arial" w:eastAsia="Times New Roman" w:hAnsi="Arial" w:cs="Arial"/>
          <w:b/>
          <w:bCs/>
          <w:sz w:val="27"/>
          <w:szCs w:val="27"/>
          <w:lang w:eastAsia="es-ES"/>
        </w:rPr>
        <w:t>7.3. ¿Cómo se forma un enlace covalente coordinado?</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Cuando el par de electrones compartidos pertenece solo a </w:t>
      </w:r>
      <w:r w:rsidRPr="008F0932">
        <w:rPr>
          <w:rFonts w:ascii="Arial" w:eastAsia="Times New Roman" w:hAnsi="Arial" w:cs="Arial"/>
          <w:b/>
          <w:bCs/>
          <w:sz w:val="24"/>
          <w:szCs w:val="24"/>
          <w:lang w:eastAsia="es-ES"/>
        </w:rPr>
        <w:t>uno</w:t>
      </w:r>
      <w:r w:rsidRPr="008F0932">
        <w:rPr>
          <w:rFonts w:ascii="Arial" w:eastAsia="Times New Roman" w:hAnsi="Arial" w:cs="Arial"/>
          <w:sz w:val="24"/>
          <w:szCs w:val="24"/>
          <w:lang w:eastAsia="es-ES"/>
        </w:rPr>
        <w:t xml:space="preserve"> de los átomos se presenta un </w:t>
      </w:r>
      <w:r w:rsidRPr="008F0932">
        <w:rPr>
          <w:rFonts w:ascii="Arial" w:eastAsia="Times New Roman" w:hAnsi="Arial" w:cs="Arial"/>
          <w:b/>
          <w:bCs/>
          <w:sz w:val="24"/>
          <w:szCs w:val="24"/>
          <w:lang w:eastAsia="es-ES"/>
        </w:rPr>
        <w:t xml:space="preserve">enlace covalente coordinado o dativo. </w:t>
      </w:r>
      <w:r w:rsidRPr="008F0932">
        <w:rPr>
          <w:rFonts w:ascii="Arial" w:eastAsia="Times New Roman" w:hAnsi="Arial" w:cs="Arial"/>
          <w:sz w:val="24"/>
          <w:szCs w:val="24"/>
          <w:lang w:eastAsia="es-ES"/>
        </w:rPr>
        <w:t xml:space="preserve">El átomo que aporta el par de electrones se llama </w:t>
      </w:r>
      <w:r w:rsidRPr="008F0932">
        <w:rPr>
          <w:rFonts w:ascii="Arial" w:eastAsia="Times New Roman" w:hAnsi="Arial" w:cs="Arial"/>
          <w:b/>
          <w:bCs/>
          <w:sz w:val="24"/>
          <w:szCs w:val="24"/>
          <w:lang w:eastAsia="es-ES"/>
        </w:rPr>
        <w:t>donador</w:t>
      </w:r>
      <w:r w:rsidRPr="008F0932">
        <w:rPr>
          <w:rFonts w:ascii="Arial" w:eastAsia="Times New Roman" w:hAnsi="Arial" w:cs="Arial"/>
          <w:sz w:val="24"/>
          <w:szCs w:val="24"/>
          <w:lang w:eastAsia="es-ES"/>
        </w:rPr>
        <w:t xml:space="preserve"> y el que los recibe </w:t>
      </w:r>
      <w:r w:rsidRPr="008F0932">
        <w:rPr>
          <w:rFonts w:ascii="Arial" w:eastAsia="Times New Roman" w:hAnsi="Arial" w:cs="Arial"/>
          <w:b/>
          <w:bCs/>
          <w:sz w:val="24"/>
          <w:szCs w:val="24"/>
          <w:lang w:eastAsia="es-ES"/>
        </w:rPr>
        <w:t xml:space="preserve">receptor o aceptor. </w:t>
      </w:r>
    </w:p>
    <w:p w:rsidR="008F0932" w:rsidRPr="008F0932" w:rsidRDefault="008F0932" w:rsidP="008F0932">
      <w:pPr>
        <w:spacing w:before="100" w:beforeAutospacing="1" w:after="100" w:afterAutospacing="1"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4476750" cy="1139825"/>
            <wp:effectExtent l="19050" t="0" r="0" b="0"/>
            <wp:docPr id="39" name="Imagen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29"/>
                    <a:srcRect/>
                    <a:stretch>
                      <a:fillRect/>
                    </a:stretch>
                  </pic:blipFill>
                  <pic:spPr bwMode="auto">
                    <a:xfrm>
                      <a:off x="0" y="0"/>
                      <a:ext cx="4476750" cy="1139825"/>
                    </a:xfrm>
                    <a:prstGeom prst="rect">
                      <a:avLst/>
                    </a:prstGeom>
                    <a:noFill/>
                    <a:ln w="9525">
                      <a:noFill/>
                      <a:miter lim="800000"/>
                      <a:headEnd/>
                      <a:tailEnd/>
                    </a:ln>
                  </pic:spPr>
                </pic:pic>
              </a:graphicData>
            </a:graphic>
          </wp:inline>
        </w:drawing>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El donador será siempre el elemento menos electronegativo, tal como se muestra en el ejemplo entre el oxígeno y el azufre, que puede dar lugar a las moléculas correspondientes a distintos óxidos de azufre. Este enlace una vez formado no se diferencia para nada del enlace covalente normal. Sin embargo debido a cómo se origina se le puede denominar enlace covalente dativo o coordinado. Conviene tener en cuenta que no siempre las moléculas que teóricamente se podrían formar utilizando este tipo de enlace, existen en la realidad, ya que en ello intervienen también otros factores que aquí no hemos tenido en cuenta, como por ejemplo, el tamaño de los átomos que van a enlazarse y la propia geometría o forma de las moléculas.</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A.30.</w:t>
      </w:r>
      <w:r w:rsidRPr="008F0932">
        <w:rPr>
          <w:rFonts w:ascii="Arial" w:eastAsia="Times New Roman" w:hAnsi="Arial" w:cs="Arial"/>
          <w:i/>
          <w:iCs/>
          <w:sz w:val="24"/>
          <w:szCs w:val="24"/>
          <w:lang w:eastAsia="es-ES"/>
        </w:rPr>
        <w:t xml:space="preserve"> A partir de la utilización del enlace covalente coordinado justifica las fórmulas de los siguientes compuestos: </w:t>
      </w:r>
      <w:proofErr w:type="gramStart"/>
      <w:r w:rsidRPr="008F0932">
        <w:rPr>
          <w:rFonts w:ascii="Arial" w:eastAsia="Times New Roman" w:hAnsi="Arial" w:cs="Arial"/>
          <w:i/>
          <w:iCs/>
          <w:sz w:val="24"/>
          <w:szCs w:val="24"/>
          <w:lang w:eastAsia="es-ES"/>
        </w:rPr>
        <w:t>N</w:t>
      </w:r>
      <w:r w:rsidRPr="008F0932">
        <w:rPr>
          <w:rFonts w:ascii="Arial" w:eastAsia="Times New Roman" w:hAnsi="Arial" w:cs="Arial"/>
          <w:i/>
          <w:iCs/>
          <w:sz w:val="24"/>
          <w:szCs w:val="24"/>
          <w:vertAlign w:val="subscript"/>
          <w:lang w:eastAsia="es-ES"/>
        </w:rPr>
        <w:t>2</w:t>
      </w:r>
      <w:r w:rsidRPr="008F0932">
        <w:rPr>
          <w:rFonts w:ascii="Arial" w:eastAsia="Times New Roman" w:hAnsi="Arial" w:cs="Arial"/>
          <w:i/>
          <w:iCs/>
          <w:sz w:val="24"/>
          <w:szCs w:val="24"/>
          <w:lang w:eastAsia="es-ES"/>
        </w:rPr>
        <w:t>O</w:t>
      </w:r>
      <w:r w:rsidRPr="008F0932">
        <w:rPr>
          <w:rFonts w:ascii="Arial" w:eastAsia="Times New Roman" w:hAnsi="Arial" w:cs="Arial"/>
          <w:i/>
          <w:iCs/>
          <w:sz w:val="24"/>
          <w:szCs w:val="24"/>
          <w:vertAlign w:val="subscript"/>
          <w:lang w:eastAsia="es-ES"/>
        </w:rPr>
        <w:t>5</w:t>
      </w:r>
      <w:r w:rsidRPr="008F0932">
        <w:rPr>
          <w:rFonts w:ascii="Arial" w:eastAsia="Times New Roman" w:hAnsi="Arial" w:cs="Arial"/>
          <w:i/>
          <w:iCs/>
          <w:sz w:val="24"/>
          <w:szCs w:val="24"/>
          <w:lang w:eastAsia="es-ES"/>
        </w:rPr>
        <w:t xml:space="preserve"> ;</w:t>
      </w:r>
      <w:proofErr w:type="gramEnd"/>
      <w:r w:rsidRPr="008F0932">
        <w:rPr>
          <w:rFonts w:ascii="Arial" w:eastAsia="Times New Roman" w:hAnsi="Arial" w:cs="Arial"/>
          <w:i/>
          <w:iCs/>
          <w:sz w:val="24"/>
          <w:szCs w:val="24"/>
          <w:lang w:eastAsia="es-ES"/>
        </w:rPr>
        <w:t xml:space="preserve"> y Cl</w:t>
      </w:r>
      <w:r w:rsidRPr="008F0932">
        <w:rPr>
          <w:rFonts w:ascii="Arial" w:eastAsia="Times New Roman" w:hAnsi="Arial" w:cs="Arial"/>
          <w:i/>
          <w:iCs/>
          <w:sz w:val="24"/>
          <w:szCs w:val="24"/>
          <w:vertAlign w:val="subscript"/>
          <w:lang w:eastAsia="es-ES"/>
        </w:rPr>
        <w:t>2</w:t>
      </w:r>
      <w:r w:rsidRPr="008F0932">
        <w:rPr>
          <w:rFonts w:ascii="Arial" w:eastAsia="Times New Roman" w:hAnsi="Arial" w:cs="Arial"/>
          <w:i/>
          <w:iCs/>
          <w:sz w:val="24"/>
          <w:szCs w:val="24"/>
          <w:lang w:eastAsia="es-ES"/>
        </w:rPr>
        <w:t>O</w:t>
      </w:r>
      <w:r w:rsidRPr="008F0932">
        <w:rPr>
          <w:rFonts w:ascii="Arial" w:eastAsia="Times New Roman" w:hAnsi="Arial" w:cs="Arial"/>
          <w:i/>
          <w:iCs/>
          <w:sz w:val="24"/>
          <w:szCs w:val="24"/>
          <w:vertAlign w:val="subscript"/>
          <w:lang w:eastAsia="es-ES"/>
        </w:rPr>
        <w:t>3</w:t>
      </w:r>
      <w:r w:rsidRPr="008F0932">
        <w:rPr>
          <w:rFonts w:ascii="Arial" w:eastAsia="Times New Roman" w:hAnsi="Arial" w:cs="Arial"/>
          <w:i/>
          <w:iCs/>
          <w:sz w:val="24"/>
          <w:szCs w:val="24"/>
          <w:lang w:eastAsia="es-ES"/>
        </w:rPr>
        <w:t xml:space="preserve"> .</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C.30.</w:t>
      </w:r>
      <w:r w:rsidRPr="008F0932">
        <w:rPr>
          <w:rFonts w:ascii="Arial" w:eastAsia="Times New Roman" w:hAnsi="Arial" w:cs="Arial"/>
          <w:sz w:val="20"/>
          <w:szCs w:val="20"/>
          <w:lang w:eastAsia="es-ES"/>
        </w:rPr>
        <w:t xml:space="preserve"> En el enlace covalente coordinado el átomo que aporta electrones adquiere carga ligeramente positiva, mientras que el que recibe adquiere carga ligeramente </w:t>
      </w:r>
      <w:r w:rsidRPr="008F0932">
        <w:rPr>
          <w:rFonts w:ascii="Arial" w:eastAsia="Times New Roman" w:hAnsi="Arial" w:cs="Arial"/>
          <w:sz w:val="20"/>
          <w:szCs w:val="20"/>
          <w:lang w:eastAsia="es-ES"/>
        </w:rPr>
        <w:lastRenderedPageBreak/>
        <w:t>negativa. El enlace químico se debe en gran medida a la diferencia de electronegatividad de los elementos que forman enlace.</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F0932">
        <w:rPr>
          <w:rFonts w:ascii="Arial" w:eastAsia="Times New Roman" w:hAnsi="Arial" w:cs="Arial"/>
          <w:b/>
          <w:bCs/>
          <w:sz w:val="27"/>
          <w:szCs w:val="27"/>
          <w:lang w:eastAsia="es-ES"/>
        </w:rPr>
        <w:t>7.4. Conductividad del enlace covalente</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La falta de conductividad en estas sustancias se puede explicar porque los electrones de enlace están fuertemente localizados atraídos por los dos núcleos de los átomos enlazados. La misma explicación se puede dar para las disoluciones de estas sustancias en disolventes del tipo del benceno, donde se encuentran las moléculas individuales sin carga neta moviéndose en la disolución. Dada la elevada energía necesaria para romper un enlace covalente, es de esperar un elevado punto de fusión cuando los átomos unidos extiendan sus enlaces en las tres direcciones del espacio como sucede en el diamante; no obstante, cuando el número de enlaces es limitado como sucede en la mayor parte de las sustancias (oxígeno, hidrógeno, amoníaco, etc.) con enlaces covalentes, al quedar saturados los átomos enlazados en la molécula, la interacción entre moléculas que se tratará más adelante, será débil, lo que justifica que con frecuencia estas sustancias se encuentren en estado gaseoso a temperatura y presión ordinarias y que sus puntos de fusión y ebullición sean bajos.</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A.31.</w:t>
      </w:r>
      <w:r w:rsidRPr="008F0932">
        <w:rPr>
          <w:rFonts w:ascii="Arial" w:eastAsia="Times New Roman" w:hAnsi="Arial" w:cs="Arial"/>
          <w:i/>
          <w:iCs/>
          <w:sz w:val="24"/>
          <w:szCs w:val="24"/>
          <w:lang w:eastAsia="es-ES"/>
        </w:rPr>
        <w:t xml:space="preserve"> El enlace covalente, ¿qué propiedades da a un compuesto? Diseña un experimento que te permita identificar esas propiedades</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A.32.</w:t>
      </w:r>
      <w:r w:rsidRPr="008F0932">
        <w:rPr>
          <w:rFonts w:ascii="Arial" w:eastAsia="Times New Roman" w:hAnsi="Arial" w:cs="Arial"/>
          <w:i/>
          <w:iCs/>
          <w:sz w:val="24"/>
          <w:szCs w:val="24"/>
          <w:lang w:eastAsia="es-ES"/>
        </w:rPr>
        <w:t xml:space="preserve"> A partir del modelo establecido para el enlace covalente, justifica las propiedades más características de estos compuestos</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C.31. y C.32.</w:t>
      </w:r>
      <w:r w:rsidRPr="008F0932">
        <w:rPr>
          <w:rFonts w:ascii="Arial" w:eastAsia="Times New Roman" w:hAnsi="Arial" w:cs="Arial"/>
          <w:sz w:val="20"/>
          <w:szCs w:val="20"/>
          <w:lang w:eastAsia="es-ES"/>
        </w:rPr>
        <w:t xml:space="preserve"> El modelo de enlace covalente que hemos construido es una simplificación que no permite responder a ciertas preguntas como, por ejemplo, la forma que tienen muchas moléculas (por qué en el diamante los átomos de carbono se unen formando tetraedros, por qué la molécula de agua no es lineal, etc.). El estudio de estas cuestiones se realizará en cursos posteriores de química.</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8" w:name="8"/>
      <w:r w:rsidRPr="008F0932">
        <w:rPr>
          <w:rFonts w:ascii="Arial" w:eastAsia="Times New Roman" w:hAnsi="Arial" w:cs="Arial"/>
          <w:b/>
          <w:bCs/>
          <w:sz w:val="36"/>
          <w:szCs w:val="36"/>
          <w:lang w:eastAsia="es-ES"/>
        </w:rPr>
        <w:t>8</w:t>
      </w:r>
      <w:bookmarkEnd w:id="8"/>
      <w:r w:rsidRPr="008F0932">
        <w:rPr>
          <w:rFonts w:ascii="Arial" w:eastAsia="Times New Roman" w:hAnsi="Arial" w:cs="Arial"/>
          <w:b/>
          <w:bCs/>
          <w:sz w:val="36"/>
          <w:szCs w:val="36"/>
          <w:lang w:eastAsia="es-ES"/>
        </w:rPr>
        <w:t>. Enlace metálico</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Por último estudiaremos el enlace metálico, su importancia la podemos ver en el hecho de que las 3/4 partes de elementos del sistema periódico son metales. El papel que estas sustancias han tenido en el desarrollo de la humanidad es tan importante que incluso se distingue entre la edad de piedra, la edad del bronce y la del hierro. De los 90 elementos que se presentan en la naturaleza algunos metales como el sodio y el magnesio, pueden extraerse de los océanos donde se encuentran disueltos. Los demás metales se suelen obtener a partir de depósitos minerales que se hallan encima o debajo de la superficie terrestre. Algunos metales son tan poco reactivos que es posible encontrarlos directamente en forma elemental, este es el caso del oro, la plata y el platino. Otros se encuentran formando parte de distintos compuestos químicos. En general presentan propiedades muy peculiares que los han diferenciado desde hace siglos de las restantes sustancias, tales como: ser excelentes conductores del calor y la electricidad en estado sólido, ser fácilmente deformables (lo que permite trabajarlos y fabricar con ellos objetos de distintas formas). Por otra parte suelen presentarse como sólidos de dureza variable, </w:t>
      </w:r>
      <w:r w:rsidRPr="008F0932">
        <w:rPr>
          <w:rFonts w:ascii="Arial" w:eastAsia="Times New Roman" w:hAnsi="Arial" w:cs="Arial"/>
          <w:sz w:val="24"/>
          <w:szCs w:val="24"/>
          <w:lang w:eastAsia="es-ES"/>
        </w:rPr>
        <w:lastRenderedPageBreak/>
        <w:t>con muy diversos puntos de fusión y ebullición (el galio, por ejemplo, funde a 2978° mientras que otro metal, el tantalio, lo hace a casi 3000°).</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 33.</w:t>
      </w:r>
      <w:r w:rsidRPr="008F0932">
        <w:rPr>
          <w:rFonts w:ascii="Arial" w:eastAsia="Times New Roman" w:hAnsi="Arial" w:cs="Arial"/>
          <w:i/>
          <w:iCs/>
          <w:sz w:val="24"/>
          <w:szCs w:val="24"/>
          <w:lang w:eastAsia="es-ES"/>
        </w:rPr>
        <w:t xml:space="preserve"> ¿Qué implicaciones tuvo para la humanidad el descubrimiento de metales como el cobre y el hierro y la puesta a punto de técnicas adecuadas para extraerlos y trabajarlos?</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 xml:space="preserve">C.33. </w:t>
      </w:r>
      <w:r w:rsidRPr="008F0932">
        <w:rPr>
          <w:rFonts w:ascii="Arial" w:eastAsia="Times New Roman" w:hAnsi="Arial" w:cs="Arial"/>
          <w:sz w:val="20"/>
          <w:szCs w:val="20"/>
          <w:lang w:eastAsia="es-ES"/>
        </w:rPr>
        <w:t>Con este tipo de actividades propiciamos la contextualización del tema, el estudiante se ve obligado a meditar sobre las implicaciones que ha tenido este estudio en el transcurso de la historia de la humanidad. En primer lugar podemos referirnos a la sustitución de herramientas y armas de piedra por otras de cobre. 3000 años antes de nuestra era, los sumerios sabían obtener cobre y alearlo con estaño para fabricar bronce. Posteriormente, cuando se dispuso de la tecnología adecuada, el bronce fue sustituido en muchos casos por el hierro. Las flechas y lanzas con puntas de hierro, supusieron una mejora en el rendimiento de la caza. También la invención del arado de hierro (unos 1000 años antes de nuestra era), cambió de forma espectacular la agricultura. Así mismo, las llantas metálicas colocadas en las ruedas de los carromatos o las simples herraduras de los caballos, dieron lugar a mejoras importantes en los primeros medios de transporte terrestre. Herramientas de hierro como martillos, clavos, sierras, etc., contribuyeron también de forma decisiva a la construcción de viviendas. La capacidad de los metales en general para ser moldeados en diferentes formas, permitió la elaboración de diversos recipientes de gran utilidad en la alimentación: ollas, platos, cucharas, cacerolas, etc., o la construcción de elementos de protección como las armaduras, escudos, cascos, mallas, etc. El descubrimiento de que el hierro podía mejorar muchas de sus propiedades al añadirle una cierta cantidad de carbón vegetal (acero), fue también un hito importante en la utilización de los metales.</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A partir del siglo XVIII el desarrollo de la máquina de vapor y de los motores de explosión, suponen un enorme desarrollo de la industria siderúrgica, al tener que fabricar vías de ferrocarril, puentes, trenes, automóviles, barcos, monumentos, etc. Otra propiedad general de los metales, como es su capacidad para conducir la corriente en estado sólido, permitió más tarde transportar energía eléctrica de unos lugares a otros utilizando largos cables de cobre. Sin ello no hubiera sido posible la electrificación de ciudades y pueblos. Otros metales muy importantes son los llamados metales preciosos como la plata y el oro, usados desde la antigüedad en la fabricación de joyas y de monedas.</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Tampoco podemos olvidar la utilización cada vez mayor de ciertos metales que tienen propiedades muy específicas, como los ejemplos que, en orden aleatorio, se citan a continuación: El aluminio en la construcción de diversos vehículos y en la industria de la construcción en general, por su baja densidad y resistencia a la corrosión. El calcio es un metal que forma parte de los huesos y dientes. La luz emitida por algunos metales, como el sodio y el mercurio, en estado de vapor e incandescentes se utiliza en iluminación de casa y ciudades. Metales como el cinc, el cadmio y el mercurio, se utilizan en la fabricación de pilas eléctricas. Uno de los usos del plomo, es como barrera frente a radiaciones (así las personas que trabajan con aparatos de rayos X se protegen con delantales y guantes de plomo), etc.</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Desde el punto de vista electrónico los átomos de los metales se caracterizan por tener pocos electrones de valencia. Además dichos electrones tienen mucha facilidad para moverse en el nivel de energía en el que se encuentran </w:t>
      </w:r>
      <w:r w:rsidRPr="008F0932">
        <w:rPr>
          <w:rFonts w:ascii="Arial" w:eastAsia="Times New Roman" w:hAnsi="Arial" w:cs="Arial"/>
          <w:sz w:val="24"/>
          <w:szCs w:val="24"/>
          <w:lang w:eastAsia="es-ES"/>
        </w:rPr>
        <w:lastRenderedPageBreak/>
        <w:t>(nivel más externo) lo cual podemos interpretar (en una primera aproximación) como una consecuencia de que éste se encuentre tan vacío.</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Si tomamos como ejemplo el átomo de sodio, podemos plantearnos el problema de cómo explicar la existencia de un cristal de sodio metálico. Si intentamos aplicar el concepto de enlace covalente desarrollado en el punto anterior, nos encontramos con una dificultad: cada átomo de sodio, en su nivel de energía más externo, sólo tiene un electrón por lo que le faltarían 7 más para completar su octeto.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A.34.</w:t>
      </w:r>
      <w:r w:rsidRPr="008F0932">
        <w:rPr>
          <w:rFonts w:ascii="Arial" w:eastAsia="Times New Roman" w:hAnsi="Arial" w:cs="Arial"/>
          <w:i/>
          <w:iCs/>
          <w:sz w:val="24"/>
          <w:szCs w:val="24"/>
          <w:lang w:eastAsia="es-ES"/>
        </w:rPr>
        <w:t xml:space="preserve"> Utilice las ideas expuestas sobre los electrones de valencia de los metales para tratar de justificar las uniones entre átomos metálicos de sodio.</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 xml:space="preserve">C.34. </w:t>
      </w:r>
      <w:r w:rsidRPr="008F0932">
        <w:rPr>
          <w:rFonts w:ascii="Arial" w:eastAsia="Times New Roman" w:hAnsi="Arial" w:cs="Arial"/>
          <w:sz w:val="20"/>
          <w:szCs w:val="20"/>
          <w:lang w:eastAsia="es-ES"/>
        </w:rPr>
        <w:t>En principio podemos pensar en la compartición de 8 electrones aportados por otros tantos átomos de sodio. Dichos electrones debido a su gran movilidad formarían una especie de nube electrónica común a 8 cationes Na</w:t>
      </w:r>
      <w:r w:rsidRPr="008F0932">
        <w:rPr>
          <w:rFonts w:ascii="Arial" w:eastAsia="Times New Roman" w:hAnsi="Arial" w:cs="Arial"/>
          <w:sz w:val="20"/>
          <w:szCs w:val="20"/>
          <w:vertAlign w:val="superscript"/>
          <w:lang w:eastAsia="es-ES"/>
        </w:rPr>
        <w:t>+</w:t>
      </w:r>
      <w:r w:rsidRPr="008F0932">
        <w:rPr>
          <w:rFonts w:ascii="Arial" w:eastAsia="Times New Roman" w:hAnsi="Arial" w:cs="Arial"/>
          <w:sz w:val="20"/>
          <w:szCs w:val="20"/>
          <w:lang w:eastAsia="es-ES"/>
        </w:rPr>
        <w:t xml:space="preserve"> y esto se extendería en las tres direcciones del espacio con todos los restantes átomos del metal. La idea anterior se puede aplicar a cualquier metal que podría entenderse así como una red de iones positivos vibrando en torno a una posición de equilibrio, en cuyo interior habría una nube colectiva de electrones de valencia con gran libertad de movimientos, la cual actuaría como elemento de unión entre los iones positivos. Esta es precisamente una de las características fundamentales del enlace metálico: la deslocalización de los electrones de valencia</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 xml:space="preserve">A.35. </w:t>
      </w:r>
      <w:r w:rsidRPr="008F0932">
        <w:rPr>
          <w:rFonts w:ascii="Arial" w:eastAsia="Times New Roman" w:hAnsi="Arial" w:cs="Arial"/>
          <w:i/>
          <w:iCs/>
          <w:sz w:val="24"/>
          <w:szCs w:val="24"/>
          <w:lang w:eastAsia="es-ES"/>
        </w:rPr>
        <w:t>Justifique de acuerdo con el modelo propuesto algunas de las propiedades de los metales.</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C.35.</w:t>
      </w:r>
      <w:r w:rsidRPr="008F0932">
        <w:rPr>
          <w:rFonts w:ascii="Arial" w:eastAsia="Times New Roman" w:hAnsi="Arial" w:cs="Arial"/>
          <w:sz w:val="20"/>
          <w:szCs w:val="20"/>
          <w:lang w:eastAsia="es-ES"/>
        </w:rPr>
        <w:t xml:space="preserve"> La conductividad eléctrica de los metales puede explicarse debido a la gran movilidad de los electrones de valencia. El hecho de que un cable metálico se caliente cuando conduce la corriente eléctrica se debería, según el modelo propuesto, a las interacciones entre los iones positivos de la red (en continua vibración) y los electrones que constituyen la corriente, lo cual hace que cuando se disminuye mucho la temperatura de un metal y los iones positivos de la red reducen la amplitud de sus vibraciones, la resistencia al paso de la corriente (desplazamiento de los electrones de valencia de un punto a otro) pueda disminuir de forma muy significativa.</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Existen muchos metales para los que la resistencia al paso de la corriente es prácticamente nula por debajo de una temperatura determinada (temperatura crítica). Este fenómeno se llama superconductividad y fue descubierto en 1911 por el físico holandés H. Kamerling Onnes. Así, por ejemplo, la temperatura crítica del mercurio es de -268.8°C. De hecho se han observado corrientes eléctricas en anillos metálicos superconductores que se han mantenido durante años sin pérdidas aparentes. Naturalmente es preciso gastar energía en mantener el anillo a la temperatura adecuada. En la actualidad se está investigando intensamente en la obtención de materiales que presenten superconductividad a temperaturas más altas. Una de las líneas de investigación es trabajar con unos nuevos materiales que tienen óxido de cobre en su composición (cupratos). De momento el récord se obtuvo en 1993 con una temperatura crítica de -138°C</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Si se consiguiera fabricar materiales que presentaran el fenómeno de la superconductividad a temperatura ambiente ocurriría una verdadera revolución ya que se podría transportar la corriente eléctrica sin sufrir apenas ninguna </w:t>
      </w:r>
      <w:r w:rsidRPr="008F0932">
        <w:rPr>
          <w:rFonts w:ascii="Arial" w:eastAsia="Times New Roman" w:hAnsi="Arial" w:cs="Arial"/>
          <w:sz w:val="24"/>
          <w:szCs w:val="24"/>
          <w:lang w:eastAsia="es-ES"/>
        </w:rPr>
        <w:lastRenderedPageBreak/>
        <w:t>pérdida de energía, las máquinas eléctricas trabajarían más rápido y sin calentarse con un consumo de energía mucho menor (casi el 15 % de la factura de electricidad proviene de pérdidas debidas a la resistencia eléctrica), la contaminación atmosférica disminuiría, se podrían crear campos magnéticos muy potentes.</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 xml:space="preserve">A.36. </w:t>
      </w:r>
      <w:r w:rsidRPr="008F0932">
        <w:rPr>
          <w:rFonts w:ascii="Arial" w:eastAsia="Times New Roman" w:hAnsi="Arial" w:cs="Arial"/>
          <w:i/>
          <w:iCs/>
          <w:sz w:val="24"/>
          <w:szCs w:val="24"/>
          <w:lang w:eastAsia="es-ES"/>
        </w:rPr>
        <w:t>Discute en tu grupo: ¿Por qué un trozo de sal común es frágil y se puede romper fácilmente cuando se le somete a una fuerza y no ocurre lo mismo con un trozo de metal que se deforma antes de romperse?</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C.36.</w:t>
      </w:r>
      <w:r w:rsidRPr="008F0932">
        <w:rPr>
          <w:rFonts w:ascii="Arial" w:eastAsia="Times New Roman" w:hAnsi="Arial" w:cs="Arial"/>
          <w:sz w:val="20"/>
          <w:szCs w:val="20"/>
          <w:lang w:eastAsia="es-ES"/>
        </w:rPr>
        <w:t xml:space="preserve"> El modelo establecido para explicar el enlace metálico también es coherente con otras propiedades características de los metales como, por ejemplo, la posibilidad de deformación sin que se produzca la rotura del cristal (como ocurre en los sólidos iónicos) ya que la deformación del cristal supone únicamente un desplazamiento de los planos de la red que conduce a una nueva situación que apenas se diferencia en nada de la anterior. En las figuras siguientes se pueden diferenciar de forma simple estos fenómenos:</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5236845" cy="1520190"/>
            <wp:effectExtent l="19050" t="0" r="1905" b="0"/>
            <wp:docPr id="40" name="Imagen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30"/>
                    <a:srcRect/>
                    <a:stretch>
                      <a:fillRect/>
                    </a:stretch>
                  </pic:blipFill>
                  <pic:spPr bwMode="auto">
                    <a:xfrm>
                      <a:off x="0" y="0"/>
                      <a:ext cx="5236845" cy="1520190"/>
                    </a:xfrm>
                    <a:prstGeom prst="rect">
                      <a:avLst/>
                    </a:prstGeom>
                    <a:noFill/>
                    <a:ln w="9525">
                      <a:noFill/>
                      <a:miter lim="800000"/>
                      <a:headEnd/>
                      <a:tailEnd/>
                    </a:ln>
                  </pic:spPr>
                </pic:pic>
              </a:graphicData>
            </a:graphic>
          </wp:inline>
        </w:drawing>
      </w:r>
    </w:p>
    <w:p w:rsidR="008F0932" w:rsidRPr="008F0932" w:rsidRDefault="008F0932" w:rsidP="008F0932">
      <w:pPr>
        <w:spacing w:before="100" w:beforeAutospacing="1" w:after="100" w:afterAutospacing="1" w:line="240" w:lineRule="auto"/>
        <w:jc w:val="center"/>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(Comparación entre el comportamiento de un sólido metálico y otro iónico cuando se someten a una fuerza)</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Análogamente el hecho de que los metales sean </w:t>
      </w:r>
      <w:proofErr w:type="gramStart"/>
      <w:r w:rsidRPr="008F0932">
        <w:rPr>
          <w:rFonts w:ascii="Arial" w:eastAsia="Times New Roman" w:hAnsi="Arial" w:cs="Arial"/>
          <w:sz w:val="24"/>
          <w:szCs w:val="24"/>
          <w:lang w:eastAsia="es-ES"/>
        </w:rPr>
        <w:t>mucho</w:t>
      </w:r>
      <w:proofErr w:type="gramEnd"/>
      <w:r w:rsidRPr="008F0932">
        <w:rPr>
          <w:rFonts w:ascii="Arial" w:eastAsia="Times New Roman" w:hAnsi="Arial" w:cs="Arial"/>
          <w:sz w:val="24"/>
          <w:szCs w:val="24"/>
          <w:lang w:eastAsia="es-ES"/>
        </w:rPr>
        <w:t xml:space="preserve"> mejor conductores del calor que materiales como la madera o el corcho blanco, se puede explicar también por la facilidad con que en los primeros se pueden mover los electrones de valencia y pueden vibrar los restos atómicos positivos. Todos hemos notado alguna vez lo bien que un metal transmite el calor cuando, por ejemplo, tocamos un objeto metálico que ha estado expuesto un tiempo al sol. La sensación es muy distinta que si tocamos un objeto de madera (igualmente expuesto) el cual nos parece que está a menor temperatura porque transmite mucho peor el calor a nuestra piel. Es por eso que los metales son muy malos aislantes térmicos.</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 xml:space="preserve">A.37. </w:t>
      </w:r>
      <w:r w:rsidRPr="008F0932">
        <w:rPr>
          <w:rFonts w:ascii="Arial" w:eastAsia="Times New Roman" w:hAnsi="Arial" w:cs="Arial"/>
          <w:i/>
          <w:iCs/>
          <w:sz w:val="24"/>
          <w:szCs w:val="24"/>
          <w:lang w:eastAsia="es-ES"/>
        </w:rPr>
        <w:t>Justifica, razonadamente, ¿por qué se ha prohibido el uso de pinturas, crayones y otros materiales que contengan plomo en sus estructuras</w:t>
      </w:r>
      <w:r w:rsidRPr="008F0932">
        <w:rPr>
          <w:rFonts w:ascii="Arial" w:eastAsia="Times New Roman" w:hAnsi="Arial" w:cs="Arial"/>
          <w:sz w:val="24"/>
          <w:szCs w:val="24"/>
          <w:lang w:eastAsia="es-ES"/>
        </w:rPr>
        <w:t>?</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 xml:space="preserve">C.37. </w:t>
      </w:r>
      <w:r w:rsidRPr="008F0932">
        <w:rPr>
          <w:rFonts w:ascii="Arial" w:eastAsia="Times New Roman" w:hAnsi="Arial" w:cs="Arial"/>
          <w:sz w:val="20"/>
          <w:szCs w:val="20"/>
          <w:lang w:eastAsia="es-ES"/>
        </w:rPr>
        <w:t>Con esta actividad tratamos de que la información suministrada a los estudiantes no parezca que es solo para aprobar un tema, sino que le ayuda a comprender mejor su entorno, en este caso será inducido a razonar sobre las característica de este metal y sus enlaces y llegarán a la conclusión de que por la facilidad que tienen estos átomos enlazados para desplazarse sin romper el cristal garantiza su permanencia en los organismos humanos, como en efecto sucede, el plomo se acumula en la sangre produciendo muerte por envenenamiento con plomo.</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9" w:name="9"/>
      <w:r w:rsidRPr="008F0932">
        <w:rPr>
          <w:rFonts w:ascii="Arial" w:eastAsia="Times New Roman" w:hAnsi="Arial" w:cs="Arial"/>
          <w:b/>
          <w:bCs/>
          <w:sz w:val="36"/>
          <w:szCs w:val="36"/>
          <w:lang w:eastAsia="es-ES"/>
        </w:rPr>
        <w:lastRenderedPageBreak/>
        <w:t>9</w:t>
      </w:r>
      <w:bookmarkEnd w:id="9"/>
      <w:r w:rsidRPr="008F0932">
        <w:rPr>
          <w:rFonts w:ascii="Arial" w:eastAsia="Times New Roman" w:hAnsi="Arial" w:cs="Arial"/>
          <w:b/>
          <w:bCs/>
          <w:sz w:val="36"/>
          <w:szCs w:val="36"/>
          <w:lang w:eastAsia="es-ES"/>
        </w:rPr>
        <w:t>. Fuerzas intermoleculares</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Los átomos al unirse mediante enlaces covalentes pueden formar moléculas. Así, por ejemplo, sabemos que cuando el hidrógeno reacciona con el oxígeno se obtiene agua y que cada molécula de agua está formada por dos átomos de hidrógeno y uno de oxígeno unidos mediante enlaces covalentes. Sin embargo el agua es una sustancia que además de encontrarse en estado gaseoso puede ser líquida o sólida (hielo), de modo que se nos plantea la cuestión de cuál es el mecanismo mediante el que las moléculas de agua se unen entre sí, ya que si no existiera ninguna fuerza de enlace entre ellas el agua siempre se encontraría en estado gaseoso. El mismo tipo de razonamientos podría hacerse para el caso de otras sustancias covalentes como por ejemplo, el I</w:t>
      </w:r>
      <w:r w:rsidRPr="008F0932">
        <w:rPr>
          <w:rFonts w:ascii="Arial" w:eastAsia="Times New Roman" w:hAnsi="Arial" w:cs="Arial"/>
          <w:sz w:val="24"/>
          <w:szCs w:val="24"/>
          <w:vertAlign w:val="subscript"/>
          <w:lang w:eastAsia="es-ES"/>
        </w:rPr>
        <w:t>2</w:t>
      </w:r>
      <w:r w:rsidRPr="008F0932">
        <w:rPr>
          <w:rFonts w:ascii="Arial" w:eastAsia="Times New Roman" w:hAnsi="Arial" w:cs="Arial"/>
          <w:sz w:val="24"/>
          <w:szCs w:val="24"/>
          <w:lang w:eastAsia="es-ES"/>
        </w:rPr>
        <w:t>, que en condiciones ordinarias se encuentra en estado sólido. Por otra parte, sabemos que muchas sustancias covalentes que a temperatura y presión ambientales se hallan es estado gaseoso, cuando se baja la temperatura lo suficiente pueden licuarse o solidificarse. De esta forma se puede obtener, por ejemplo, dióxido de azufre sólido enfriando SO</w:t>
      </w:r>
      <w:r w:rsidRPr="008F0932">
        <w:rPr>
          <w:rFonts w:ascii="Arial" w:eastAsia="Times New Roman" w:hAnsi="Arial" w:cs="Arial"/>
          <w:sz w:val="24"/>
          <w:szCs w:val="24"/>
          <w:vertAlign w:val="subscript"/>
          <w:lang w:eastAsia="es-ES"/>
        </w:rPr>
        <w:t>2</w:t>
      </w:r>
      <w:r w:rsidRPr="008F0932">
        <w:rPr>
          <w:rFonts w:ascii="Arial" w:eastAsia="Times New Roman" w:hAnsi="Arial" w:cs="Arial"/>
          <w:sz w:val="24"/>
          <w:szCs w:val="24"/>
          <w:lang w:eastAsia="es-ES"/>
        </w:rPr>
        <w:t xml:space="preserve"> a una temperatura inferior a -76°C. </w:t>
      </w:r>
      <w:r w:rsidRPr="008F0932">
        <w:rPr>
          <w:rFonts w:ascii="Arial" w:eastAsia="Times New Roman" w:hAnsi="Arial" w:cs="Arial"/>
          <w:i/>
          <w:iCs/>
          <w:sz w:val="24"/>
          <w:szCs w:val="24"/>
          <w:lang w:eastAsia="es-ES"/>
        </w:rPr>
        <w:t>¿Cómo se unen entonces las moléculas?</w:t>
      </w:r>
      <w:r w:rsidRPr="008F0932">
        <w:rPr>
          <w:rFonts w:ascii="Arial" w:eastAsia="Times New Roman" w:hAnsi="Arial" w:cs="Arial"/>
          <w:sz w:val="24"/>
          <w:szCs w:val="24"/>
          <w:lang w:eastAsia="es-ES"/>
        </w:rPr>
        <w:t xml:space="preserve"> A continuación abordaremos este problema.</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Como ya hemos señalado, las fuerzas de atracción entre moléculas (monoatómicas o poliatómicas) sin carga neta se conocen con el nombre de fuerzas intermoleculares o fuerzas de van der Waals. Dichas fuerzas pueden dividirse en tres grandes grupos: las debidas a la existencia de dipolos permanentes, las de enlace de hidrógeno y las debidas a fenómenos de polarización transitoria (fuerzas de London). A continuación realizaremos un estudio elemental de cada uno de dichos grupos.</w:t>
      </w:r>
    </w:p>
    <w:p w:rsidR="008F0932" w:rsidRPr="008F0932" w:rsidRDefault="008F0932" w:rsidP="008F093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F0932">
        <w:rPr>
          <w:rFonts w:ascii="Arial" w:eastAsia="Times New Roman" w:hAnsi="Arial" w:cs="Arial"/>
          <w:b/>
          <w:bCs/>
          <w:sz w:val="27"/>
          <w:szCs w:val="27"/>
          <w:lang w:eastAsia="es-ES"/>
        </w:rPr>
        <w:t>9.1. Atracción entre dipolo y dipolo</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Existen gases cuyas moléculas están formadas por átomos que tienen diferente electronegatividad (enlace covalente polar) y que se hallan dispuestos de forma que en la molécula existen zonas con mayor densidad de electrones que otras (polo negativo y positivo respectivamente). Este es el caso, por ejemplo, de los gases fluoruro de hidrógeno (HF), cloruro de hidrógeno (HCl), bromuro de hidrógeno (HBr) </w:t>
      </w:r>
      <w:proofErr w:type="gramStart"/>
      <w:r w:rsidRPr="008F0932">
        <w:rPr>
          <w:rFonts w:ascii="Arial" w:eastAsia="Times New Roman" w:hAnsi="Arial" w:cs="Arial"/>
          <w:sz w:val="24"/>
          <w:szCs w:val="24"/>
          <w:lang w:eastAsia="es-ES"/>
        </w:rPr>
        <w:t>y</w:t>
      </w:r>
      <w:proofErr w:type="gramEnd"/>
      <w:r w:rsidRPr="008F0932">
        <w:rPr>
          <w:rFonts w:ascii="Arial" w:eastAsia="Times New Roman" w:hAnsi="Arial" w:cs="Arial"/>
          <w:sz w:val="24"/>
          <w:szCs w:val="24"/>
          <w:lang w:eastAsia="es-ES"/>
        </w:rPr>
        <w:t xml:space="preserve"> ioduro de hidrógeno (HI). Anteriormente ya hemos representado algunas de estas moléculas.</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A.38.</w:t>
      </w:r>
      <w:r w:rsidRPr="008F0932">
        <w:rPr>
          <w:rFonts w:ascii="Arial" w:eastAsia="Times New Roman" w:hAnsi="Arial" w:cs="Arial"/>
          <w:i/>
          <w:iCs/>
          <w:sz w:val="24"/>
          <w:szCs w:val="24"/>
          <w:lang w:eastAsia="es-ES"/>
        </w:rPr>
        <w:t xml:space="preserve"> Tanto el gas noble criptón (Kr) como el bromuro de hidrógeno son dos sustancias que en condiciones ordinarias se encuentran en estado gaseoso. Ambos gases están formados por moléculas con el mismo número de electrones y que son, aproximadamente, de la misma masa. Sin embargo, el bromuro de hidrógeno en estado líquido hierve a una temperatura 85°C más alta que el criptón. ¿A qué puede deberse este hecho?</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 xml:space="preserve">C.38. </w:t>
      </w:r>
      <w:r w:rsidRPr="008F0932">
        <w:rPr>
          <w:rFonts w:ascii="Arial" w:eastAsia="Times New Roman" w:hAnsi="Arial" w:cs="Arial"/>
          <w:sz w:val="20"/>
          <w:szCs w:val="20"/>
          <w:lang w:eastAsia="es-ES"/>
        </w:rPr>
        <w:t xml:space="preserve">Si reflexionamos sobre lo que se demanda en la actividad anterior nos podemos dar cuenta que las moléculas de bromuro de hidrógeno consisten en un átomo de hidrógeno enlazado con otro más electronegativo que él. Ello hace que los electrones del enlace covalente pasen más tiempo cerca del átomo de bromo que del hidrógeno (aunque sin dejar de pertenecer a ambos). Como resultado, se produce una zona con mayor densidad de carga negativa en el átomo de bromo y otra zona con un defecto de </w:t>
      </w:r>
      <w:r w:rsidRPr="008F0932">
        <w:rPr>
          <w:rFonts w:ascii="Arial" w:eastAsia="Times New Roman" w:hAnsi="Arial" w:cs="Arial"/>
          <w:sz w:val="20"/>
          <w:szCs w:val="20"/>
          <w:lang w:eastAsia="es-ES"/>
        </w:rPr>
        <w:lastRenderedPageBreak/>
        <w:t>carga negativa en el átomo de hidrógeno, formándose así un dipolo permanente. Entre los polos de distinto signo se establecerán fuerzas eléctricas atractivas. Este fenómeno no ocurre en el criptón, que está formado por moléculas monoatómicas en las que no existe ningún dipolo permanente. Esta diferencia sería la responsable de que el bromuro de hidrógeno hierva a una temperatura sensiblemente mayor que el criptón.</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F0932">
        <w:rPr>
          <w:rFonts w:ascii="Arial" w:eastAsia="Times New Roman" w:hAnsi="Arial" w:cs="Arial"/>
          <w:b/>
          <w:bCs/>
          <w:sz w:val="27"/>
          <w:szCs w:val="27"/>
          <w:lang w:eastAsia="es-ES"/>
        </w:rPr>
        <w:t>9.2. Enlace de hidrógeno</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Anteriormente hemos estudiado el enlace covalente polar en el que hemos visto que en la molécula se forman dos zonas claramente diferenciadas, una con un exceso de carga negativa (la correspondiente al átomo más electronegativo) y otra con un defecto de carga negativa (la correspondiente al átomo menos electronegativo). Un caso de polaridad especialmente interesante es el que corresponde a moléculas tales como por ejemplo H</w:t>
      </w:r>
      <w:r w:rsidRPr="008F0932">
        <w:rPr>
          <w:rFonts w:ascii="Arial" w:eastAsia="Times New Roman" w:hAnsi="Arial" w:cs="Arial"/>
          <w:sz w:val="24"/>
          <w:szCs w:val="24"/>
          <w:vertAlign w:val="subscript"/>
          <w:lang w:eastAsia="es-ES"/>
        </w:rPr>
        <w:t>2</w:t>
      </w:r>
      <w:r w:rsidRPr="008F0932">
        <w:rPr>
          <w:rFonts w:ascii="Arial" w:eastAsia="Times New Roman" w:hAnsi="Arial" w:cs="Arial"/>
          <w:sz w:val="24"/>
          <w:szCs w:val="24"/>
          <w:lang w:eastAsia="es-ES"/>
        </w:rPr>
        <w:t>O, HF o NH</w:t>
      </w:r>
      <w:r w:rsidRPr="008F0932">
        <w:rPr>
          <w:rFonts w:ascii="Arial" w:eastAsia="Times New Roman" w:hAnsi="Arial" w:cs="Arial"/>
          <w:sz w:val="24"/>
          <w:szCs w:val="24"/>
          <w:vertAlign w:val="subscript"/>
          <w:lang w:eastAsia="es-ES"/>
        </w:rPr>
        <w:t>3</w:t>
      </w:r>
      <w:r w:rsidRPr="008F0932">
        <w:rPr>
          <w:rFonts w:ascii="Arial" w:eastAsia="Times New Roman" w:hAnsi="Arial" w:cs="Arial"/>
          <w:sz w:val="24"/>
          <w:szCs w:val="24"/>
          <w:lang w:eastAsia="es-ES"/>
        </w:rPr>
        <w:t xml:space="preserve"> en las que los átomos de hidrógeno se hallan unidos a otros átomos mucho más electronegativos.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A.39.</w:t>
      </w:r>
      <w:r w:rsidRPr="008F0932">
        <w:rPr>
          <w:rFonts w:ascii="Arial" w:eastAsia="Times New Roman" w:hAnsi="Arial" w:cs="Arial"/>
          <w:i/>
          <w:iCs/>
          <w:sz w:val="24"/>
          <w:szCs w:val="24"/>
          <w:lang w:eastAsia="es-ES"/>
        </w:rPr>
        <w:t xml:space="preserve"> Proponga una posible explicación que explique cómo es posible que se unan las moléculas de agua entre sí para formar agua líquida o sólida.</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C.39.</w:t>
      </w:r>
      <w:r w:rsidRPr="008F0932">
        <w:rPr>
          <w:rFonts w:ascii="Arial" w:eastAsia="Times New Roman" w:hAnsi="Arial" w:cs="Arial"/>
          <w:sz w:val="20"/>
          <w:szCs w:val="20"/>
          <w:lang w:eastAsia="es-ES"/>
        </w:rPr>
        <w:t xml:space="preserve"> En el agua el átomo de hidrógeno está unido con el de un elemento bastante más electronegativo como es el oxígeno. Dada la pequeñez del átomo de hidrógeno (es el átomo más pequeño) y la ausencia de electrones que protejan su núcleo (el átomo de hidrógeno tiene sólo un electrón), la molécula será muy polar, lo cual implica la posibilidad de que se unan unas con otras mediante fuerzas de tipo eléctrico entre polos de distinto signo tal y como se indica esquemáticamente a continuación:</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6092190" cy="1247140"/>
            <wp:effectExtent l="19050" t="0" r="3810" b="0"/>
            <wp:docPr id="41" name="Imagen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31"/>
                    <a:srcRect/>
                    <a:stretch>
                      <a:fillRect/>
                    </a:stretch>
                  </pic:blipFill>
                  <pic:spPr bwMode="auto">
                    <a:xfrm>
                      <a:off x="0" y="0"/>
                      <a:ext cx="6092190" cy="1247140"/>
                    </a:xfrm>
                    <a:prstGeom prst="rect">
                      <a:avLst/>
                    </a:prstGeom>
                    <a:noFill/>
                    <a:ln w="9525">
                      <a:noFill/>
                      <a:miter lim="800000"/>
                      <a:headEnd/>
                      <a:tailEnd/>
                    </a:ln>
                  </pic:spPr>
                </pic:pic>
              </a:graphicData>
            </a:graphic>
          </wp:inline>
        </w:drawing>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El enlace anterior entre el oxígeno y el hidrógeno de moléculas de agua distintas (representado aquí por una línea punteada) recibe el nombre de enlace de hidrógeno. Un enlace de hidrógeno es una unión de tipo intermolecular generada por un átomo de hidrógeno que se halla entre dos átomos fuertemente electronegativos. De hecho sólo los átomos de F, O y N tienen la electronegatividad y condiciones necesarias para intervenir en un enlace de hidrógeno. La clave de la formación del enlace de hidrógeno es el carácter fuertemente polar del enlace covalente entre el hidrógeno H y otro átomo (por ejemplo O). La carga parcial positiva originada en el átomo de hidrógeno atrae a los electrones del átomo de oxígeno de una molécula vecina. Dicha atracción se ve favorecida cuando ese otro átomo es tan electronegativo que tiene una elevada carga parcial negativa.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 xml:space="preserve">El hidrógeno es el único átomo capaz de formar este tipo de enlace porque al ser tan pequeño permite que los otros átomos más electronegativos de las moléculas vecinas puedan aproximarse lo suficiente a él como para que la fuerza de atracción sea bastante intensa. Este tipo de enlace intermolecular es </w:t>
      </w:r>
      <w:r w:rsidRPr="008F0932">
        <w:rPr>
          <w:rFonts w:ascii="Arial" w:eastAsia="Times New Roman" w:hAnsi="Arial" w:cs="Arial"/>
          <w:sz w:val="24"/>
          <w:szCs w:val="24"/>
          <w:lang w:eastAsia="es-ES"/>
        </w:rPr>
        <w:lastRenderedPageBreak/>
        <w:t xml:space="preserve">el responsable, por ejemplo, de la existencia de océanos de agua líquida en nuestro planeta. Si no existiera, el agua se encontraría en forma de vapor.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A.40.</w:t>
      </w:r>
      <w:r w:rsidRPr="008F0932">
        <w:rPr>
          <w:rFonts w:ascii="Arial" w:eastAsia="Times New Roman" w:hAnsi="Arial" w:cs="Arial"/>
          <w:i/>
          <w:iCs/>
          <w:sz w:val="24"/>
          <w:szCs w:val="24"/>
          <w:lang w:eastAsia="es-ES"/>
        </w:rPr>
        <w:t xml:space="preserve"> El punto de ebullición del agua líquida (a 1 atmósfera de presión) es de 100°C mientras que el amoniaco líquido hierve a -60,1°C. ¿A qué puede deberse esta diferencia?</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 xml:space="preserve">C.40. </w:t>
      </w:r>
      <w:r w:rsidRPr="008F0932">
        <w:rPr>
          <w:rFonts w:ascii="Arial" w:eastAsia="Times New Roman" w:hAnsi="Arial" w:cs="Arial"/>
          <w:sz w:val="20"/>
          <w:szCs w:val="20"/>
          <w:lang w:eastAsia="es-ES"/>
        </w:rPr>
        <w:t>Tanto el átomo de azufre como el de oxígeno son más electronegativos que el átomo de hidrógeno. Sin embargo, el átomo de oxígeno es más electronegativo que el de nitrógeno (sólo el átomo de flúor supera al de oxígeno en electronegatividad). Así pues, en el caso del agua el par de electrones de enlace estará muy atraído por el oxígeno (más que en el caso del NH</w:t>
      </w:r>
      <w:r w:rsidRPr="008F0932">
        <w:rPr>
          <w:rFonts w:ascii="Arial" w:eastAsia="Times New Roman" w:hAnsi="Arial" w:cs="Arial"/>
          <w:sz w:val="20"/>
          <w:szCs w:val="20"/>
          <w:vertAlign w:val="subscript"/>
          <w:lang w:eastAsia="es-ES"/>
        </w:rPr>
        <w:t>3</w:t>
      </w:r>
      <w:r w:rsidRPr="008F0932">
        <w:rPr>
          <w:rFonts w:ascii="Arial" w:eastAsia="Times New Roman" w:hAnsi="Arial" w:cs="Arial"/>
          <w:sz w:val="20"/>
          <w:szCs w:val="20"/>
          <w:lang w:eastAsia="es-ES"/>
        </w:rPr>
        <w:t>), con lo que el átomo de hidrógeno quedará casi desnudo de carga negativa constituyendo un polo positivo muy intenso de forma que la atracción con el oxígeno de una molécula de agua vecina será muy intensa (más que en el caso del amoniaco).</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A.41.</w:t>
      </w:r>
      <w:r w:rsidRPr="008F0932">
        <w:rPr>
          <w:rFonts w:ascii="Arial" w:eastAsia="Times New Roman" w:hAnsi="Arial" w:cs="Arial"/>
          <w:i/>
          <w:iCs/>
          <w:sz w:val="24"/>
          <w:szCs w:val="24"/>
          <w:lang w:eastAsia="es-ES"/>
        </w:rPr>
        <w:t xml:space="preserve"> En el agua en estado sólido (hielo) existe un gran número de enlaces de hidrógeno entre moléculas de agua. Ello hace que el hielo presente una estructura muy abierta (a). Sin embargo, cuando se aumenta la temperatura y pasa a la forma líquida algunos de esos enlaces se rompen (aunque se conservan todavía bastantes) y por eso el agua líquida (b) es más compacta (más densa) que el hielo. </w:t>
      </w:r>
    </w:p>
    <w:p w:rsidR="008F0932" w:rsidRPr="008F0932" w:rsidRDefault="008F0932" w:rsidP="008F0932">
      <w:pPr>
        <w:spacing w:before="100" w:beforeAutospacing="1" w:after="100" w:afterAutospacing="1"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extent cx="5344160" cy="1235075"/>
            <wp:effectExtent l="19050" t="0" r="8890" b="0"/>
            <wp:docPr id="42" name="Imagen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32"/>
                    <a:srcRect/>
                    <a:stretch>
                      <a:fillRect/>
                    </a:stretch>
                  </pic:blipFill>
                  <pic:spPr bwMode="auto">
                    <a:xfrm>
                      <a:off x="0" y="0"/>
                      <a:ext cx="5344160" cy="1235075"/>
                    </a:xfrm>
                    <a:prstGeom prst="rect">
                      <a:avLst/>
                    </a:prstGeom>
                    <a:noFill/>
                    <a:ln w="9525">
                      <a:noFill/>
                      <a:miter lim="800000"/>
                      <a:headEnd/>
                      <a:tailEnd/>
                    </a:ln>
                  </pic:spPr>
                </pic:pic>
              </a:graphicData>
            </a:graphic>
          </wp:inline>
        </w:drawing>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i/>
          <w:iCs/>
          <w:sz w:val="24"/>
          <w:szCs w:val="24"/>
          <w:lang w:eastAsia="es-ES"/>
        </w:rPr>
        <w:t>¿Qué importancia tiene este hecho para la vida en los lagos y en el relieve de las altas montañas?</w:t>
      </w:r>
    </w:p>
    <w:p w:rsidR="008F0932" w:rsidRPr="008F0932" w:rsidRDefault="008F0932" w:rsidP="008F093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F0932">
        <w:rPr>
          <w:rFonts w:ascii="Arial" w:eastAsia="Times New Roman" w:hAnsi="Arial" w:cs="Arial"/>
          <w:b/>
          <w:bCs/>
          <w:sz w:val="27"/>
          <w:szCs w:val="27"/>
          <w:lang w:eastAsia="es-ES"/>
        </w:rPr>
        <w:t>9.3. Fuerzas de London</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 xml:space="preserve">A.42. </w:t>
      </w:r>
      <w:r w:rsidRPr="008F0932">
        <w:rPr>
          <w:rFonts w:ascii="Arial" w:eastAsia="Times New Roman" w:hAnsi="Arial" w:cs="Arial"/>
          <w:i/>
          <w:iCs/>
          <w:sz w:val="24"/>
          <w:szCs w:val="24"/>
          <w:lang w:eastAsia="es-ES"/>
        </w:rPr>
        <w:t>El enlace entre moléculas polares se puede comprender con bastante facilidad (fuerzas de atracción eléctrica entre dipolos), pero ¿qué tipo de fuerzas puede mantener unidas a moléculas que no son polares, como, por ejemplo ocurre en el caso del helio sólido?</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 xml:space="preserve">C.42. </w:t>
      </w:r>
      <w:r w:rsidRPr="008F0932">
        <w:rPr>
          <w:rFonts w:ascii="Arial" w:eastAsia="Times New Roman" w:hAnsi="Arial" w:cs="Arial"/>
          <w:sz w:val="20"/>
          <w:szCs w:val="20"/>
          <w:lang w:eastAsia="es-ES"/>
        </w:rPr>
        <w:t xml:space="preserve">En este caso hemos de pensar en la formación de </w:t>
      </w:r>
      <w:r w:rsidRPr="008F0932">
        <w:rPr>
          <w:rFonts w:ascii="Arial" w:eastAsia="Times New Roman" w:hAnsi="Arial" w:cs="Arial"/>
          <w:b/>
          <w:bCs/>
          <w:sz w:val="20"/>
          <w:szCs w:val="20"/>
          <w:lang w:eastAsia="es-ES"/>
        </w:rPr>
        <w:t>dipolos transitorios inducidos</w:t>
      </w:r>
      <w:r w:rsidRPr="008F0932">
        <w:rPr>
          <w:rFonts w:ascii="Arial" w:eastAsia="Times New Roman" w:hAnsi="Arial" w:cs="Arial"/>
          <w:sz w:val="20"/>
          <w:szCs w:val="20"/>
          <w:lang w:eastAsia="es-ES"/>
        </w:rPr>
        <w:t xml:space="preserve">. Para mayor simplicidad, supongamos que una molécula monoatómica de helio se acerca bastante a otra. En ese caso, debido al movimiento de los electrones, aunque la molécula sea neutra, se pueden producir en momentos determinados zonas de la molécula con mayor densidad de electrones que otras, es decir, las moléculas pueden tener a veces polaridad eléctrica. De acuerdo con esta idea, podemos pensar en el átomo de helio no polar como un átomo en el que los electrones se encuentran en los lados opuestos del núcleo y alineados con el mismo (a). En todas las demás posiciones los átomos de helio presentarán una cierta polaridad debido a que el centro de la carga negativa no coincidirá con el de la positiva (b). </w:t>
      </w:r>
    </w:p>
    <w:p w:rsidR="008F0932" w:rsidRPr="008F0932" w:rsidRDefault="008F0932" w:rsidP="008F0932">
      <w:pPr>
        <w:spacing w:before="100" w:beforeAutospacing="1" w:after="100" w:afterAutospacing="1"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lastRenderedPageBreak/>
        <w:drawing>
          <wp:inline distT="0" distB="0" distL="0" distR="0">
            <wp:extent cx="6186805" cy="1033145"/>
            <wp:effectExtent l="19050" t="0" r="4445" b="0"/>
            <wp:docPr id="43" name="Imagen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33"/>
                    <a:srcRect/>
                    <a:stretch>
                      <a:fillRect/>
                    </a:stretch>
                  </pic:blipFill>
                  <pic:spPr bwMode="auto">
                    <a:xfrm>
                      <a:off x="0" y="0"/>
                      <a:ext cx="6186805" cy="1033145"/>
                    </a:xfrm>
                    <a:prstGeom prst="rect">
                      <a:avLst/>
                    </a:prstGeom>
                    <a:noFill/>
                    <a:ln w="9525">
                      <a:noFill/>
                      <a:miter lim="800000"/>
                      <a:headEnd/>
                      <a:tailEnd/>
                    </a:ln>
                  </pic:spPr>
                </pic:pic>
              </a:graphicData>
            </a:graphic>
          </wp:inline>
        </w:drawing>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sz w:val="20"/>
          <w:szCs w:val="20"/>
          <w:lang w:eastAsia="es-ES"/>
        </w:rPr>
        <w:t>Si dos átomos de helio convenientemente polarizados y orientados se acercan el uno al otro lo suficiente, la fuerza de atracción eléctrica puede ser lo bastante intensa como para que se produzcan uniones intermoleculares (c). Esto se puede conseguirse bajando mucho la temperatura con lo que el movimiento es más lento. Una molécula polarizada puede incluso polarizar a otra vecina a ella que no lo esté (inducir un dipolo). Este tipo de fuerzas entre moléculas se denominan específicamente fuerzas de London. En la mayoría de los casos se trata de fuerzas muy débiles, aunque van aumentando con el tamaño molecular porque los átomos grandes al tener más electrones se pueden deformar con mayor facilidad. Así, el yodo a temperatura ambiente se puede presentar en forma de cristales de color violeta formados por la unión por fuerzas de London de moléculas de I</w:t>
      </w:r>
      <w:r w:rsidRPr="008F0932">
        <w:rPr>
          <w:rFonts w:ascii="Arial" w:eastAsia="Times New Roman" w:hAnsi="Arial" w:cs="Arial"/>
          <w:sz w:val="20"/>
          <w:szCs w:val="20"/>
          <w:vertAlign w:val="subscript"/>
          <w:lang w:eastAsia="es-ES"/>
        </w:rPr>
        <w:t>2</w:t>
      </w:r>
      <w:r w:rsidRPr="008F0932">
        <w:rPr>
          <w:rFonts w:ascii="Arial" w:eastAsia="Times New Roman" w:hAnsi="Arial" w:cs="Arial"/>
          <w:sz w:val="20"/>
          <w:szCs w:val="20"/>
          <w:lang w:eastAsia="es-ES"/>
        </w:rPr>
        <w:t>.</w:t>
      </w:r>
      <w:r w:rsidRPr="008F0932">
        <w:rPr>
          <w:rFonts w:ascii="Times New Roman" w:eastAsia="Times New Roman" w:hAnsi="Times New Roman" w:cs="Times New Roman"/>
          <w:sz w:val="24"/>
          <w:szCs w:val="24"/>
          <w:lang w:eastAsia="es-ES"/>
        </w:rPr>
        <w:t xml:space="preserve"> </w:t>
      </w:r>
    </w:p>
    <w:p w:rsidR="008F0932" w:rsidRPr="008F0932" w:rsidRDefault="008F0932" w:rsidP="008F093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bookmarkStart w:id="10" w:name="10"/>
      <w:r w:rsidRPr="008F0932">
        <w:rPr>
          <w:rFonts w:ascii="Arial" w:eastAsia="Times New Roman" w:hAnsi="Arial" w:cs="Arial"/>
          <w:b/>
          <w:bCs/>
          <w:sz w:val="36"/>
          <w:szCs w:val="36"/>
          <w:lang w:eastAsia="es-ES"/>
        </w:rPr>
        <w:t>10</w:t>
      </w:r>
      <w:bookmarkEnd w:id="10"/>
      <w:r w:rsidRPr="008F0932">
        <w:rPr>
          <w:rFonts w:ascii="Arial" w:eastAsia="Times New Roman" w:hAnsi="Arial" w:cs="Arial"/>
          <w:b/>
          <w:bCs/>
          <w:sz w:val="36"/>
          <w:szCs w:val="36"/>
          <w:lang w:eastAsia="es-ES"/>
        </w:rPr>
        <w:t>. Recapitulación</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sz w:val="24"/>
          <w:szCs w:val="24"/>
          <w:lang w:eastAsia="es-ES"/>
        </w:rPr>
        <w:t>Conociendo, de manera general, cuáles son los tipos de uniones más frecuentes que se dan entre los átomos, los mecanismos que rigen estos procesos y sabiendo de la existencia de excepciones y por supuesto del trabajo y dedicación que costó a los hombres y mujeres de ciencia alcanzar estas conclusiones, que dicho sea de paso, pueden no ser definitivas, damos por terminada esta unidad. Más adelante centraremos nuestra atención en conocer cómo se ha logrado unificar criterios para dar nombre a los compuestos que se derivan de las diferentes uniones atómicas.</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A.43.</w:t>
      </w:r>
      <w:r w:rsidRPr="008F0932">
        <w:rPr>
          <w:rFonts w:ascii="Arial" w:eastAsia="Times New Roman" w:hAnsi="Arial" w:cs="Arial"/>
          <w:i/>
          <w:iCs/>
          <w:sz w:val="24"/>
          <w:szCs w:val="24"/>
          <w:lang w:eastAsia="es-ES"/>
        </w:rPr>
        <w:t xml:space="preserve"> Presenta un cuadro comparativo con el resultado de la investigación de las propiedades características que tienen algunos compuestos según el tipo de enlace que presentan en su estructuración.</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A.44.</w:t>
      </w:r>
      <w:r w:rsidRPr="008F0932">
        <w:rPr>
          <w:rFonts w:ascii="Arial" w:eastAsia="Times New Roman" w:hAnsi="Arial" w:cs="Arial"/>
          <w:i/>
          <w:iCs/>
          <w:sz w:val="24"/>
          <w:szCs w:val="24"/>
          <w:lang w:eastAsia="es-ES"/>
        </w:rPr>
        <w:t xml:space="preserve"> Elabora un mapa de conceptos que muestre con claridad las relaciones existentes entre el concepto, tipos, características y aplicaciones del enlace químico.</w:t>
      </w:r>
    </w:p>
    <w:p w:rsidR="008F0932" w:rsidRPr="008F0932" w:rsidRDefault="008F0932" w:rsidP="008F0932">
      <w:pPr>
        <w:spacing w:before="100" w:beforeAutospacing="1" w:after="100" w:afterAutospacing="1" w:line="240" w:lineRule="auto"/>
        <w:rPr>
          <w:rFonts w:ascii="Times New Roman" w:eastAsia="Times New Roman" w:hAnsi="Times New Roman" w:cs="Times New Roman"/>
          <w:sz w:val="24"/>
          <w:szCs w:val="24"/>
          <w:lang w:eastAsia="es-ES"/>
        </w:rPr>
      </w:pPr>
      <w:r w:rsidRPr="008F0932">
        <w:rPr>
          <w:rFonts w:ascii="Arial" w:eastAsia="Times New Roman" w:hAnsi="Arial" w:cs="Arial"/>
          <w:b/>
          <w:bCs/>
          <w:sz w:val="24"/>
          <w:szCs w:val="24"/>
          <w:lang w:eastAsia="es-ES"/>
        </w:rPr>
        <w:t>A.45.</w:t>
      </w:r>
      <w:r w:rsidRPr="008F0932">
        <w:rPr>
          <w:rFonts w:ascii="Arial" w:eastAsia="Times New Roman" w:hAnsi="Arial" w:cs="Arial"/>
          <w:i/>
          <w:iCs/>
          <w:sz w:val="24"/>
          <w:szCs w:val="24"/>
          <w:lang w:eastAsia="es-ES"/>
        </w:rPr>
        <w:t>: Realiza una evaluación grupal sobre la importancia del tema y el papel de los participantes y el facilitador en el desarrollo del mismo.</w:t>
      </w:r>
    </w:p>
    <w:p w:rsidR="008F0932" w:rsidRPr="008F0932" w:rsidRDefault="008F0932" w:rsidP="008F0932">
      <w:pPr>
        <w:spacing w:after="0" w:line="240" w:lineRule="auto"/>
        <w:ind w:left="720"/>
        <w:rPr>
          <w:rFonts w:ascii="Times New Roman" w:eastAsia="Times New Roman" w:hAnsi="Times New Roman" w:cs="Times New Roman"/>
          <w:sz w:val="24"/>
          <w:szCs w:val="24"/>
          <w:lang w:eastAsia="es-ES"/>
        </w:rPr>
      </w:pPr>
      <w:r w:rsidRPr="008F0932">
        <w:rPr>
          <w:rFonts w:ascii="Arial" w:eastAsia="Times New Roman" w:hAnsi="Arial" w:cs="Arial"/>
          <w:b/>
          <w:bCs/>
          <w:sz w:val="20"/>
          <w:szCs w:val="20"/>
          <w:lang w:eastAsia="es-ES"/>
        </w:rPr>
        <w:t xml:space="preserve">C.43., C.44. </w:t>
      </w:r>
      <w:proofErr w:type="gramStart"/>
      <w:r w:rsidRPr="008F0932">
        <w:rPr>
          <w:rFonts w:ascii="Arial" w:eastAsia="Times New Roman" w:hAnsi="Arial" w:cs="Arial"/>
          <w:b/>
          <w:bCs/>
          <w:sz w:val="20"/>
          <w:szCs w:val="20"/>
          <w:lang w:eastAsia="es-ES"/>
        </w:rPr>
        <w:t>y</w:t>
      </w:r>
      <w:proofErr w:type="gramEnd"/>
      <w:r w:rsidRPr="008F0932">
        <w:rPr>
          <w:rFonts w:ascii="Arial" w:eastAsia="Times New Roman" w:hAnsi="Arial" w:cs="Arial"/>
          <w:b/>
          <w:bCs/>
          <w:sz w:val="20"/>
          <w:szCs w:val="20"/>
          <w:lang w:eastAsia="es-ES"/>
        </w:rPr>
        <w:t xml:space="preserve"> C.45. </w:t>
      </w:r>
      <w:r w:rsidRPr="008F0932">
        <w:rPr>
          <w:rFonts w:ascii="Arial" w:eastAsia="Times New Roman" w:hAnsi="Arial" w:cs="Arial"/>
          <w:sz w:val="20"/>
          <w:szCs w:val="20"/>
          <w:lang w:eastAsia="es-ES"/>
        </w:rPr>
        <w:t>Con las actividades de recapitulación el estudiante acentúa los conceptos, sus interrelaciones y la elaboración y presentación de informes mediante instrumentos adecuados; con la última actividad favoreceremos la auto y la coevaluación que nos servirán de base para realizar los correctivos necesarios que nos ayuden a llevar el tema a una mayor contextualización en la sociedad.</w:t>
      </w:r>
      <w:r w:rsidRPr="008F0932">
        <w:rPr>
          <w:rFonts w:ascii="Times New Roman" w:eastAsia="Times New Roman" w:hAnsi="Times New Roman" w:cs="Times New Roman"/>
          <w:sz w:val="24"/>
          <w:szCs w:val="24"/>
          <w:lang w:eastAsia="es-ES"/>
        </w:rPr>
        <w:t xml:space="preserve"> </w:t>
      </w:r>
    </w:p>
    <w:p w:rsidR="00CB098A" w:rsidRDefault="00CB098A"/>
    <w:sectPr w:rsidR="00CB098A" w:rsidSect="00CB098A">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C4C29"/>
    <w:multiLevelType w:val="multilevel"/>
    <w:tmpl w:val="2130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DC676B"/>
    <w:multiLevelType w:val="multilevel"/>
    <w:tmpl w:val="6544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grammar="clean"/>
  <w:defaultTabStop w:val="708"/>
  <w:hyphenationZone w:val="425"/>
  <w:characterSpacingControl w:val="doNotCompress"/>
  <w:compat/>
  <w:rsids>
    <w:rsidRoot w:val="008F0932"/>
    <w:rsid w:val="008F0932"/>
    <w:rsid w:val="00CB098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98A"/>
  </w:style>
  <w:style w:type="paragraph" w:styleId="Ttulo2">
    <w:name w:val="heading 2"/>
    <w:basedOn w:val="Normal"/>
    <w:link w:val="Ttulo2Car"/>
    <w:uiPriority w:val="9"/>
    <w:qFormat/>
    <w:rsid w:val="008F0932"/>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8F0932"/>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F0932"/>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8F0932"/>
    <w:rPr>
      <w:rFonts w:ascii="Times New Roman" w:eastAsia="Times New Roman" w:hAnsi="Times New Roman" w:cs="Times New Roman"/>
      <w:b/>
      <w:bCs/>
      <w:sz w:val="27"/>
      <w:szCs w:val="27"/>
      <w:lang w:eastAsia="es-ES"/>
    </w:rPr>
  </w:style>
  <w:style w:type="character" w:styleId="Hipervnculo">
    <w:name w:val="Hyperlink"/>
    <w:basedOn w:val="Fuentedeprrafopredeter"/>
    <w:uiPriority w:val="99"/>
    <w:semiHidden/>
    <w:unhideWhenUsed/>
    <w:rsid w:val="008F0932"/>
    <w:rPr>
      <w:color w:val="0000FF"/>
      <w:u w:val="single"/>
    </w:rPr>
  </w:style>
  <w:style w:type="paragraph" w:styleId="NormalWeb">
    <w:name w:val="Normal (Web)"/>
    <w:basedOn w:val="Normal"/>
    <w:uiPriority w:val="99"/>
    <w:semiHidden/>
    <w:unhideWhenUsed/>
    <w:rsid w:val="008F0932"/>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8F093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F093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99175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ei.org.co/fpciencia/art08.htm" TargetMode="External"/><Relationship Id="rId13" Type="http://schemas.openxmlformats.org/officeDocument/2006/relationships/hyperlink" Target="http://www.oei.org.co/fpciencia/art08.htm" TargetMode="External"/><Relationship Id="rId18" Type="http://schemas.openxmlformats.org/officeDocument/2006/relationships/image" Target="media/image3.gif"/><Relationship Id="rId26" Type="http://schemas.openxmlformats.org/officeDocument/2006/relationships/image" Target="media/image11.gif"/><Relationship Id="rId3" Type="http://schemas.openxmlformats.org/officeDocument/2006/relationships/settings" Target="settings.xml"/><Relationship Id="rId21" Type="http://schemas.openxmlformats.org/officeDocument/2006/relationships/image" Target="media/image6.gif"/><Relationship Id="rId34" Type="http://schemas.openxmlformats.org/officeDocument/2006/relationships/fontTable" Target="fontTable.xml"/><Relationship Id="rId7" Type="http://schemas.openxmlformats.org/officeDocument/2006/relationships/hyperlink" Target="http://www.oei.org.co/fpciencia/art08.htm" TargetMode="External"/><Relationship Id="rId12" Type="http://schemas.openxmlformats.org/officeDocument/2006/relationships/hyperlink" Target="http://www.oei.org.co/fpciencia/art08.htm" TargetMode="External"/><Relationship Id="rId17" Type="http://schemas.openxmlformats.org/officeDocument/2006/relationships/image" Target="media/image2.gif"/><Relationship Id="rId25" Type="http://schemas.openxmlformats.org/officeDocument/2006/relationships/image" Target="media/image10.gif"/><Relationship Id="rId33" Type="http://schemas.openxmlformats.org/officeDocument/2006/relationships/image" Target="media/image18.gif"/><Relationship Id="rId2" Type="http://schemas.openxmlformats.org/officeDocument/2006/relationships/styles" Target="styles.xml"/><Relationship Id="rId16" Type="http://schemas.openxmlformats.org/officeDocument/2006/relationships/image" Target="media/image1.gif"/><Relationship Id="rId20" Type="http://schemas.openxmlformats.org/officeDocument/2006/relationships/image" Target="media/image5.gif"/><Relationship Id="rId29" Type="http://schemas.openxmlformats.org/officeDocument/2006/relationships/image" Target="media/image14.gif"/><Relationship Id="rId1" Type="http://schemas.openxmlformats.org/officeDocument/2006/relationships/numbering" Target="numbering.xml"/><Relationship Id="rId6" Type="http://schemas.openxmlformats.org/officeDocument/2006/relationships/hyperlink" Target="http://www.oei.org.co/fpciencia/art08.htm" TargetMode="External"/><Relationship Id="rId11" Type="http://schemas.openxmlformats.org/officeDocument/2006/relationships/hyperlink" Target="http://www.oei.org.co/fpciencia/art08.htm" TargetMode="External"/><Relationship Id="rId24" Type="http://schemas.openxmlformats.org/officeDocument/2006/relationships/image" Target="media/image9.gif"/><Relationship Id="rId32" Type="http://schemas.openxmlformats.org/officeDocument/2006/relationships/image" Target="media/image17.gif"/><Relationship Id="rId5" Type="http://schemas.openxmlformats.org/officeDocument/2006/relationships/hyperlink" Target="http://www.oei.org.co/fpciencia/art08.htm" TargetMode="External"/><Relationship Id="rId15" Type="http://schemas.openxmlformats.org/officeDocument/2006/relationships/hyperlink" Target="http://www.oei.org.co/fpciencia/art08.htm" TargetMode="External"/><Relationship Id="rId23" Type="http://schemas.openxmlformats.org/officeDocument/2006/relationships/image" Target="media/image8.gif"/><Relationship Id="rId28" Type="http://schemas.openxmlformats.org/officeDocument/2006/relationships/image" Target="media/image13.gif"/><Relationship Id="rId10" Type="http://schemas.openxmlformats.org/officeDocument/2006/relationships/hyperlink" Target="http://www.oei.org.co/fpciencia/art08.htm" TargetMode="External"/><Relationship Id="rId19" Type="http://schemas.openxmlformats.org/officeDocument/2006/relationships/image" Target="media/image4.gif"/><Relationship Id="rId31" Type="http://schemas.openxmlformats.org/officeDocument/2006/relationships/image" Target="media/image16.gif"/><Relationship Id="rId4" Type="http://schemas.openxmlformats.org/officeDocument/2006/relationships/webSettings" Target="webSettings.xml"/><Relationship Id="rId9" Type="http://schemas.openxmlformats.org/officeDocument/2006/relationships/hyperlink" Target="http://www.oei.org.co/fpciencia/art08.htm" TargetMode="External"/><Relationship Id="rId14" Type="http://schemas.openxmlformats.org/officeDocument/2006/relationships/hyperlink" Target="http://www.oei.org.co/fpciencia/art08.htm" TargetMode="External"/><Relationship Id="rId22" Type="http://schemas.openxmlformats.org/officeDocument/2006/relationships/image" Target="media/image7.gif"/><Relationship Id="rId27" Type="http://schemas.openxmlformats.org/officeDocument/2006/relationships/image" Target="media/image12.gif"/><Relationship Id="rId30" Type="http://schemas.openxmlformats.org/officeDocument/2006/relationships/image" Target="media/image15.gif"/><Relationship Id="rId35"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8828</Words>
  <Characters>48559</Characters>
  <Application>Microsoft Office Word</Application>
  <DocSecurity>0</DocSecurity>
  <Lines>404</Lines>
  <Paragraphs>114</Paragraphs>
  <ScaleCrop>false</ScaleCrop>
  <Company/>
  <LinksUpToDate>false</LinksUpToDate>
  <CharactersWithSpaces>57273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MAQUINA</dc:creator>
  <cp:keywords/>
  <dc:description/>
  <cp:lastModifiedBy>MAQUINA</cp:lastModifiedBy>
  <cp:revision>1</cp:revision>
  <dcterms:created xsi:type="dcterms:W3CDTF">2010-06-23T01:14:00Z</dcterms:created>
  <dcterms:modified xsi:type="dcterms:W3CDTF">2010-06-23T01:15:00Z</dcterms:modified>
</cp:coreProperties>
</file>