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287B" w:rsidRPr="004F287B" w:rsidRDefault="004F287B" w:rsidP="004F287B">
      <w:pPr>
        <w:rPr>
          <w:sz w:val="24"/>
          <w:szCs w:val="24"/>
          <w:lang w:eastAsia="es-BO"/>
        </w:rPr>
      </w:pPr>
      <w:r w:rsidRPr="004F287B">
        <w:rPr>
          <w:sz w:val="24"/>
          <w:szCs w:val="24"/>
        </w:rPr>
        <w:t>1</w:t>
      </w:r>
      <w:r w:rsidRPr="004F287B">
        <w:rPr>
          <w:sz w:val="24"/>
          <w:szCs w:val="24"/>
          <w:lang w:eastAsia="es-BO"/>
        </w:rPr>
        <w:t xml:space="preserve">. Medicamentos cardiovasculares </w:t>
      </w:r>
    </w:p>
    <w:p w:rsidR="004F287B" w:rsidRDefault="004F287B" w:rsidP="004F287B">
      <w:pPr>
        <w:rPr>
          <w:sz w:val="24"/>
          <w:szCs w:val="24"/>
          <w:lang w:eastAsia="es-BO"/>
        </w:rPr>
      </w:pPr>
      <w:r w:rsidRPr="004F287B">
        <w:rPr>
          <w:sz w:val="24"/>
          <w:szCs w:val="24"/>
          <w:lang w:eastAsia="es-BO"/>
        </w:rPr>
        <w:t>DINITRATO DE ISOSORBIDA Tableta 10 mg</w:t>
      </w:r>
    </w:p>
    <w:p w:rsidR="004F287B" w:rsidRDefault="004F287B" w:rsidP="004F287B">
      <w:pPr>
        <w:rPr>
          <w:sz w:val="24"/>
          <w:szCs w:val="24"/>
          <w:lang w:eastAsia="es-BO"/>
        </w:rPr>
      </w:pPr>
      <w:r w:rsidRPr="004F287B">
        <w:rPr>
          <w:sz w:val="24"/>
          <w:szCs w:val="24"/>
          <w:lang w:eastAsia="es-BO"/>
        </w:rPr>
        <w:t xml:space="preserve"> Indicaciones: angina de pecho, insuficiencia cardíaca congestiva. Contraindicaciones: hipersensibilidad a los nitratos. </w:t>
      </w:r>
    </w:p>
    <w:p w:rsidR="004F287B" w:rsidRDefault="004F287B" w:rsidP="004F287B">
      <w:pPr>
        <w:rPr>
          <w:sz w:val="24"/>
          <w:szCs w:val="24"/>
          <w:lang w:eastAsia="es-BO"/>
        </w:rPr>
      </w:pPr>
      <w:r w:rsidRPr="004F287B">
        <w:rPr>
          <w:sz w:val="24"/>
          <w:szCs w:val="24"/>
          <w:lang w:eastAsia="es-BO"/>
        </w:rPr>
        <w:t xml:space="preserve">Precauciones: embarazo: la inocuidad del uso delos nitratos durante el embarazo y la lactancia no ha sido establecida. </w:t>
      </w:r>
    </w:p>
    <w:p w:rsidR="004F287B" w:rsidRDefault="004F287B" w:rsidP="004F287B">
      <w:pPr>
        <w:rPr>
          <w:sz w:val="24"/>
          <w:szCs w:val="24"/>
          <w:lang w:eastAsia="es-BO"/>
        </w:rPr>
      </w:pPr>
      <w:r w:rsidRPr="004F287B">
        <w:rPr>
          <w:sz w:val="24"/>
          <w:szCs w:val="24"/>
          <w:lang w:eastAsia="es-BO"/>
        </w:rPr>
        <w:t>Categoríade riesgo: C. Lactancia: se ignora su paso a la leche materna, no se han</w:t>
      </w:r>
      <w:r>
        <w:rPr>
          <w:sz w:val="24"/>
          <w:szCs w:val="24"/>
          <w:lang w:eastAsia="es-BO"/>
        </w:rPr>
        <w:t xml:space="preserve"> </w:t>
      </w:r>
      <w:r w:rsidRPr="004F287B">
        <w:rPr>
          <w:sz w:val="24"/>
          <w:szCs w:val="24"/>
          <w:lang w:eastAsia="es-BO"/>
        </w:rPr>
        <w:t>demostrado problemas. Niños y adulto mayor: no se han realizado estudios</w:t>
      </w:r>
      <w:r>
        <w:rPr>
          <w:sz w:val="24"/>
          <w:szCs w:val="24"/>
          <w:lang w:eastAsia="es-BO"/>
        </w:rPr>
        <w:t xml:space="preserve"> </w:t>
      </w:r>
      <w:r w:rsidRPr="004F287B">
        <w:rPr>
          <w:sz w:val="24"/>
          <w:szCs w:val="24"/>
          <w:lang w:eastAsia="es-BO"/>
        </w:rPr>
        <w:t xml:space="preserve">adecuados que muestren problemas. </w:t>
      </w:r>
    </w:p>
    <w:p w:rsidR="004F287B" w:rsidRPr="004F287B" w:rsidRDefault="004F287B" w:rsidP="004F287B">
      <w:pPr>
        <w:rPr>
          <w:sz w:val="24"/>
          <w:szCs w:val="24"/>
          <w:lang w:eastAsia="es-BO"/>
        </w:rPr>
      </w:pPr>
      <w:r w:rsidRPr="004F287B">
        <w:rPr>
          <w:sz w:val="24"/>
          <w:szCs w:val="24"/>
          <w:lang w:eastAsia="es-BO"/>
        </w:rPr>
        <w:t>Insuficiencia hepática: riesgo demetahemoglobinemia. Insuficiencia renal: si es severa hacer reajuste de la dosis.Anemia grave, hipovolemia, hipotensión: agravamiento de los síntomas. IMA</w:t>
      </w:r>
      <w:proofErr w:type="gramStart"/>
      <w:r w:rsidRPr="004F287B">
        <w:rPr>
          <w:sz w:val="24"/>
          <w:szCs w:val="24"/>
          <w:lang w:eastAsia="es-BO"/>
        </w:rPr>
        <w:t>:agravamiento</w:t>
      </w:r>
      <w:proofErr w:type="gramEnd"/>
      <w:r w:rsidRPr="004F287B">
        <w:rPr>
          <w:sz w:val="24"/>
          <w:szCs w:val="24"/>
          <w:lang w:eastAsia="es-BO"/>
        </w:rPr>
        <w:t xml:space="preserve"> de la isquemia. Pericarditis constrictiva, glaucoma</w:t>
      </w:r>
      <w:proofErr w:type="gramStart"/>
      <w:r w:rsidRPr="004F287B">
        <w:rPr>
          <w:sz w:val="24"/>
          <w:szCs w:val="24"/>
          <w:lang w:eastAsia="es-BO"/>
        </w:rPr>
        <w:t>,hipertiroidismo</w:t>
      </w:r>
      <w:proofErr w:type="gramEnd"/>
      <w:r w:rsidRPr="004F287B">
        <w:rPr>
          <w:sz w:val="24"/>
          <w:szCs w:val="24"/>
          <w:lang w:eastAsia="es-BO"/>
        </w:rPr>
        <w:t>, cardiomiopatía hipertrófica, puede exacerbar la angina. Puedepresentarse tolerancia a los efectos de los nitratos (incluye también a los efectosindeseables) que se manifiesta por una disminución de su respuesta o por lanecesidad de aumentar la dosis, para evitarla se recomiendan períodos libres delfármaco de 8 a 12 h.Reacciones adversas: frecuentes: cefalea, taquicardia, palpitaciones</w:t>
      </w:r>
      <w:proofErr w:type="gramStart"/>
      <w:r w:rsidRPr="004F287B">
        <w:rPr>
          <w:sz w:val="24"/>
          <w:szCs w:val="24"/>
          <w:lang w:eastAsia="es-BO"/>
        </w:rPr>
        <w:t>,vasodilatación</w:t>
      </w:r>
      <w:proofErr w:type="gramEnd"/>
      <w:r w:rsidRPr="004F287B">
        <w:rPr>
          <w:sz w:val="24"/>
          <w:szCs w:val="24"/>
          <w:lang w:eastAsia="es-BO"/>
        </w:rPr>
        <w:t xml:space="preserve"> cutánea con rubor, intranquilidad, hipotensión ortostática. Raras</w:t>
      </w:r>
      <w:proofErr w:type="gramStart"/>
      <w:r w:rsidRPr="004F287B">
        <w:rPr>
          <w:sz w:val="24"/>
          <w:szCs w:val="24"/>
          <w:lang w:eastAsia="es-BO"/>
        </w:rPr>
        <w:t>:debilidad</w:t>
      </w:r>
      <w:proofErr w:type="gramEnd"/>
      <w:r w:rsidRPr="004F287B">
        <w:rPr>
          <w:sz w:val="24"/>
          <w:szCs w:val="24"/>
          <w:lang w:eastAsia="es-BO"/>
        </w:rPr>
        <w:t>, vértigo, náuseas, vómitos, síncope, colapso, visiónborrosa, rash cutáneo, dermatitis exfoliativa. Altas dosis pueden causarmetahemoglobinemia.Interacciones: alcohol, vasodilatadores, antihipertensivos y opiáceos puedenincrementan los efectos hipotensores. Sildenafil aumenta su efecto vasodilatador</w:t>
      </w:r>
      <w:proofErr w:type="gramStart"/>
      <w:r w:rsidRPr="004F287B">
        <w:rPr>
          <w:sz w:val="24"/>
          <w:szCs w:val="24"/>
          <w:lang w:eastAsia="es-BO"/>
        </w:rPr>
        <w:t>,puede</w:t>
      </w:r>
      <w:proofErr w:type="gramEnd"/>
      <w:r w:rsidRPr="004F287B">
        <w:rPr>
          <w:sz w:val="24"/>
          <w:szCs w:val="24"/>
          <w:lang w:eastAsia="es-BO"/>
        </w:rPr>
        <w:t xml:space="preserve"> producir hipotensión y muerte súbita.Posología: 30-240 mg/d divididos en 3-4 tomas. Los preparados retard seemplean en igual dosis pero cada 8-12 h al día.Tratamiento de la sobredosis y efectos adversos graves: medidas generales.Para la metahemoglobinemia oxígeno y azul de metileno.</w:t>
      </w:r>
    </w:p>
    <w:p w:rsidR="004F287B" w:rsidRPr="004F287B" w:rsidRDefault="004F287B" w:rsidP="004F287B">
      <w:pPr>
        <w:rPr>
          <w:sz w:val="24"/>
          <w:szCs w:val="24"/>
          <w:lang w:eastAsia="es-BO"/>
        </w:rPr>
      </w:pPr>
      <w:r w:rsidRPr="004F287B">
        <w:rPr>
          <w:sz w:val="24"/>
          <w:szCs w:val="24"/>
          <w:lang w:eastAsia="es-BO"/>
        </w:rPr>
        <w:t xml:space="preserve">2. TETRANITRATO DE </w:t>
      </w:r>
      <w:proofErr w:type="gramStart"/>
      <w:r w:rsidRPr="004F287B">
        <w:rPr>
          <w:sz w:val="24"/>
          <w:szCs w:val="24"/>
          <w:lang w:eastAsia="es-BO"/>
        </w:rPr>
        <w:t>PENTAERITRITOLO(</w:t>
      </w:r>
      <w:proofErr w:type="gramEnd"/>
      <w:r w:rsidRPr="004F287B">
        <w:rPr>
          <w:sz w:val="24"/>
          <w:szCs w:val="24"/>
          <w:lang w:eastAsia="es-BO"/>
        </w:rPr>
        <w:t xml:space="preserve">NITROPENTAL) Tableta 10 y 20 mg Indicaciones: angina de pecho. Contraindicaciones: hipersensibilidad a los nitratos. Precauciones: véase isosorbida Reacciones adversas: véase isosorbida Interacciones: véase isosorbida Posología: 30-240 /d divididos en 3-4 tomas diarias.Tratamiento de sobredosis y de efectos adversos graves: medidas generales.Para la metahemoglobinemia, oxígeno y azul de metileno.GLICEROL TRINITRATO (NITROGLICERINA) Tableta sublingual 0, 5 mg Ampolleta 5 mg/5 mL Indicaciones: prevención y tratamiento de la angina de pecho, insuficiencia cardíaca congestiva, inducir hipotensión durante procesos quirúrgicos. Contraindicaciones: hipersensibilidad a los </w:t>
      </w:r>
      <w:proofErr w:type="gramStart"/>
      <w:r w:rsidRPr="004F287B">
        <w:rPr>
          <w:sz w:val="24"/>
          <w:szCs w:val="24"/>
          <w:lang w:eastAsia="es-BO"/>
        </w:rPr>
        <w:t>nitratos.Precauciones :</w:t>
      </w:r>
      <w:proofErr w:type="gramEnd"/>
      <w:r w:rsidRPr="004F287B">
        <w:rPr>
          <w:sz w:val="24"/>
          <w:szCs w:val="24"/>
          <w:lang w:eastAsia="es-BO"/>
        </w:rPr>
        <w:t xml:space="preserve"> véase </w:t>
      </w:r>
      <w:r w:rsidRPr="004F287B">
        <w:rPr>
          <w:sz w:val="24"/>
          <w:szCs w:val="24"/>
          <w:lang w:eastAsia="es-BO"/>
        </w:rPr>
        <w:lastRenderedPageBreak/>
        <w:t>isosorbidaReacciones adversas: véase isosorbidaInteracciones: alcohol, vasodilatadores y antihipertensivos pueden dar lugar auna hipotensión grave.La nitroglicerina intravenosa puede disminuir el efecto anticoagulante de laheparina.Posología: 0,5-1 mg por vía sublingual que puede repetirse según necesidad, si eldolor no se alivia con 3 dosis en 15 min, acudir al médico. Por vía intravenosa: 5-10 mg/min ajustando la dosis hasta obtener la respuesta deseada y bajo monitoreocontinuo, dosis total 10-200 mg/min.Tratamiento de sobredosis y efectos adversos graves: medidas generales. Parala metahemoglobinemia, oxígeno y azul de metileno.</w:t>
      </w:r>
    </w:p>
    <w:p w:rsidR="004F287B" w:rsidRPr="004F287B" w:rsidRDefault="004F287B" w:rsidP="004F287B">
      <w:pPr>
        <w:rPr>
          <w:sz w:val="24"/>
          <w:szCs w:val="24"/>
          <w:lang w:eastAsia="es-BO"/>
        </w:rPr>
      </w:pPr>
      <w:r w:rsidRPr="004F287B">
        <w:rPr>
          <w:sz w:val="24"/>
          <w:szCs w:val="24"/>
          <w:lang w:eastAsia="es-BO"/>
        </w:rPr>
        <w:t xml:space="preserve">3. AMIODARONA Tableta 200 mg Ampolleta 50mg/3 mL Indicaciones: arritmias ventriculares y supraventriculares, incluyendo las asociadas al síndrome de Wolff-Parkinson-White. Contraindicaciones: hipersensibilidad al fármaco, bloqueoauriculoventricular de 2do y 3er grados, alteración grave de la conducción nodal.Precauciones: </w:t>
      </w:r>
      <w:proofErr w:type="gramStart"/>
      <w:r w:rsidRPr="004F287B">
        <w:rPr>
          <w:sz w:val="24"/>
          <w:szCs w:val="24"/>
          <w:lang w:eastAsia="es-BO"/>
        </w:rPr>
        <w:t>embarazo :</w:t>
      </w:r>
      <w:proofErr w:type="gramEnd"/>
      <w:r w:rsidRPr="004F287B">
        <w:rPr>
          <w:sz w:val="24"/>
          <w:szCs w:val="24"/>
          <w:lang w:eastAsia="es-BO"/>
        </w:rPr>
        <w:t xml:space="preserve"> puede provocar bradicardia fetal y alteraciones tiroideas en elfeto y recién nacido, categoría de riesgo: D. Lactancia materna: no se recomienda. Niño: laduración del efecto es mas corto que en el adulto, no se han realizado estudios adecuadosque demuestren su seguridad. Adulto mayor: pueden ser </w:t>
      </w:r>
      <w:proofErr w:type="gramStart"/>
      <w:r w:rsidRPr="004F287B">
        <w:rPr>
          <w:sz w:val="24"/>
          <w:szCs w:val="24"/>
          <w:lang w:eastAsia="es-BO"/>
        </w:rPr>
        <w:t>mas</w:t>
      </w:r>
      <w:proofErr w:type="gramEnd"/>
      <w:r w:rsidRPr="004F287B">
        <w:rPr>
          <w:sz w:val="24"/>
          <w:szCs w:val="24"/>
          <w:lang w:eastAsia="es-BO"/>
        </w:rPr>
        <w:t xml:space="preserve"> sensibles a sus efectos.Insuficiencia hepática: se requiere ajuste de dosisInsuficiencia renal: no requiere ajuste de dosis. Insuficiencia cardíaca: puede precipitarsepor riesgo de bradicardia persistente. Hipertiroidismo: puede precipitar una crisis.Reacciones adversas: frecuentes: náusea, vómito, estreñimiento, anorexia, cefalea</w:t>
      </w:r>
      <w:proofErr w:type="gramStart"/>
      <w:r w:rsidRPr="004F287B">
        <w:rPr>
          <w:sz w:val="24"/>
          <w:szCs w:val="24"/>
          <w:lang w:eastAsia="es-BO"/>
        </w:rPr>
        <w:t>,fotosensibilidad</w:t>
      </w:r>
      <w:proofErr w:type="gramEnd"/>
      <w:r w:rsidRPr="004F287B">
        <w:rPr>
          <w:sz w:val="24"/>
          <w:szCs w:val="24"/>
          <w:lang w:eastAsia="es-BO"/>
        </w:rPr>
        <w:t>. Ocasionales: hipertiroidismo, bradicardia especialmente en ancianos</w:t>
      </w:r>
      <w:proofErr w:type="gramStart"/>
      <w:r w:rsidRPr="004F287B">
        <w:rPr>
          <w:sz w:val="24"/>
          <w:szCs w:val="24"/>
          <w:lang w:eastAsia="es-BO"/>
        </w:rPr>
        <w:t>,artralgia</w:t>
      </w:r>
      <w:proofErr w:type="gramEnd"/>
      <w:r w:rsidRPr="004F287B">
        <w:rPr>
          <w:sz w:val="24"/>
          <w:szCs w:val="24"/>
          <w:lang w:eastAsia="es-BO"/>
        </w:rPr>
        <w:t>, reacciones alérgicas, pigmentación de la piel, hipoataxia o ataxia. Raras</w:t>
      </w:r>
      <w:proofErr w:type="gramStart"/>
      <w:r w:rsidRPr="004F287B">
        <w:rPr>
          <w:sz w:val="24"/>
          <w:szCs w:val="24"/>
          <w:lang w:eastAsia="es-BO"/>
        </w:rPr>
        <w:t>:neurotoxicidad</w:t>
      </w:r>
      <w:proofErr w:type="gramEnd"/>
      <w:r w:rsidRPr="004F287B">
        <w:rPr>
          <w:sz w:val="24"/>
          <w:szCs w:val="24"/>
          <w:lang w:eastAsia="es-BO"/>
        </w:rPr>
        <w:t xml:space="preserve">, depósitos corneales amarillo-carmelitosos, fibrosis pulmonar irreversible.Interacciones: antiarrítmicos : efectos cardíacos aditivos y aumento del riesgo de arritmias.Quinidina, procainamida y fenitoína: incrementa sus concentraciones plasmáticas.Quinidina, disopiramida o procainamida prolonga el intervalo QT y en raras ocasionespuede provocar Torsade de Pointes. La dosis de los antiarrítmicos de la clase I debereducirse del 30-50 % varios días antes del inicio del tratamiento con amiodarona yretirarse gradualmente, si se requiere su asociación debe administrarse la mitad de la dosisusual recomendada. Potencia el efecto de los anticoagulantes orales; su combinación conbetabloqueadores o anticálcicos puede aumentar la bradicardia, paro sinusal y bloqueoatrioventricular; aumenta las concentraciones séricas de digoxina; aumenta el riesgo dehipocalemia y arritmias con diuréticos reductores de potasio; puede aumentar lasconcentraciones plasmáticas de fenitoína, provocando efectos incrementados y/o toxicidad;efecto aditivo con medicamentos fotosensibles.Posología: dosis iniciales de 600 mg/d dividida en 3 v/d/vía oral durante una semana, pasara 400 mg/d dividida en 2 v/d por otra semana hasta dar una dosis de mantenimiento de 200mg/d, según respuesta del paciente; también se han empleado dosis de carga de 800-1 600mg/d durante 1-3 semanas y luego reducir </w:t>
      </w:r>
      <w:r w:rsidRPr="004F287B">
        <w:rPr>
          <w:sz w:val="24"/>
          <w:szCs w:val="24"/>
          <w:lang w:eastAsia="es-BO"/>
        </w:rPr>
        <w:lastRenderedPageBreak/>
        <w:t>gradualmente hasta llegar a 400 mg/d comodosis de mantenimiento. Por vía intravenosa, dosis de ataque en infusión continua de 5mg/kg en 250 mL de dextrosa al 5 % a pasar en 20-120 min, dosis máxima de 1 200 mg /24h. Niños: dosis de ataque</w:t>
      </w:r>
      <w:proofErr w:type="gramStart"/>
      <w:r w:rsidRPr="004F287B">
        <w:rPr>
          <w:sz w:val="24"/>
          <w:szCs w:val="24"/>
          <w:lang w:eastAsia="es-BO"/>
        </w:rPr>
        <w:t>:10</w:t>
      </w:r>
      <w:proofErr w:type="gramEnd"/>
      <w:r w:rsidRPr="004F287B">
        <w:rPr>
          <w:sz w:val="24"/>
          <w:szCs w:val="24"/>
          <w:lang w:eastAsia="es-BO"/>
        </w:rPr>
        <w:t xml:space="preserve"> mg/kg/d vía oral, mantenimiento: 2,5 mg/kg/d.</w:t>
      </w:r>
    </w:p>
    <w:p w:rsidR="004F287B" w:rsidRPr="004F287B" w:rsidRDefault="004F287B" w:rsidP="004F287B">
      <w:pPr>
        <w:rPr>
          <w:sz w:val="24"/>
          <w:szCs w:val="24"/>
          <w:lang w:eastAsia="es-BO"/>
        </w:rPr>
      </w:pPr>
      <w:r w:rsidRPr="004F287B">
        <w:rPr>
          <w:sz w:val="24"/>
          <w:szCs w:val="24"/>
          <w:lang w:eastAsia="es-BO"/>
        </w:rPr>
        <w:t>4. DISOPIRAMIDATableta 100 mgIndicaciones: prevención de las recidivas de arritmias completas por fibrilaciónauricular y de flutter auricular y de recidivas de taquicardia ventricular paroxística,profilaxis de taquicardia paroxística, tipo Bouveret, especialmente en el síndromede Wolff-Parkinson-White y el de Lown-Ganong-Levine; tratamiento de arritmiasauriculares y extrasístoles auriculares o ventriculares.Contraindicaciones: hipersensibilidad al medicamento, bloqueoauriculoventricular de 2do y 3er grados, excepto si ha sido implantado unmarcapaso, bloqueo auriculoventricular de 1er grado asociado a bloqueo de rama,bibloqueo, alargamiento del intervalo QT, disfunción sinusal grave, insuficienciacardíaca, shock cardiogénico.Precauciones: embarazo y lactancia: no debe ser utilizada durante el embarazo yla lactancia, a menos que el beneficio que se espera obtener para la madre supereel riesgo potencial para el feto, categoría de riesgo: C; insuficiencia hepática yrenal: reducir la dosis.Reacciones adversas: frecuentes: cefalea, vértigos, taquicardia ventricular,fibrilación ventricular, taquiarritmias helicoidales, alargamiento del intervalo QT,ensanchamiento del QRS, bloqueos auriculoventriculares, bloqueos de ramas.Ocasionales: náusea, vómito, anorexia, diarrea, trastornos hepáticos, reaccionesde tipo anticolinérgico, ictericia colestática, hipoglicemia, erupciones cutáneas,urticaria, neutropenia, disuria, retención de orina. Raras: impotencia, visiónborrosa, trastornos de acomodación, diplopía, epigastralgia, trastornospsiquiátricos.Interacciones: aumento del efecto depresor cardíaco con antiarrítmicos comofenitoína, betabloqueadores, amiodarona, bretilio, sotalol, verapamilo, diltiazem;efecto aditivo anticolinérgico con antidepresivos tricíclicos; aumentan susconcentraciones plasmáticas eritromicina, roxitromicina, claritromicina; disminuyensus concentraciones plasmáticas medicamentos inductores de enzimas hepáticascomo rifampicina, fenobarbital, fenitoína.Posología: Adultos: 300-800 mg/d. Niños: 6-30 mg/kg/d c/8 h.Tratamiento de sobredosis y efectos adversos graves: medidas generales</w:t>
      </w:r>
    </w:p>
    <w:p w:rsidR="004F287B" w:rsidRPr="004F287B" w:rsidRDefault="004F287B" w:rsidP="004F287B">
      <w:pPr>
        <w:rPr>
          <w:sz w:val="24"/>
          <w:szCs w:val="24"/>
          <w:lang w:eastAsia="es-BO"/>
        </w:rPr>
      </w:pPr>
      <w:r w:rsidRPr="004F287B">
        <w:rPr>
          <w:sz w:val="24"/>
          <w:szCs w:val="24"/>
          <w:lang w:eastAsia="es-BO"/>
        </w:rPr>
        <w:t xml:space="preserve">5. VERAPAMILO Tableta 80 mg Ampolleta 5mg/2 mL Indicaciones: hipertensión arterial, angina de pecho, arritmias supraventriculares, miocardiopatía hipertrófica, infarto agudo del miocardio. Contraindicaciones: hipotensión severa, bloqueoauriculoventricular grado II y III, enfermedad del nodo sinusal, hipersensibilidadal fármaco, porfiria.Precauciones: embarazo y lactancia: la inocuidad de su uso durante el embarazoy la lactancia no ha sido establecida, categoría de riesgo: C. Niño: no se hanrealizados estudios. Adulto mayor: riesgo de efectos adversos, incrementa su vidamedia. Insuficiencia hepática y renal: </w:t>
      </w:r>
      <w:r w:rsidRPr="004F287B">
        <w:rPr>
          <w:sz w:val="24"/>
          <w:szCs w:val="24"/>
          <w:lang w:eastAsia="es-BO"/>
        </w:rPr>
        <w:lastRenderedPageBreak/>
        <w:t>aumenta su vida media, reajuste de dosis.Bradicardia intensa, insuficiencia cardíaca, hipotensión, IMA con congestiónpulmonar, taquicardia ventricular, síndrome de Wolff-Parkinson-Whiteacompañado de fibrilación o flutter auricular.Reacciones adversas: frecuentes: bradicardia, hipotensión, estreñimiento</w:t>
      </w:r>
      <w:proofErr w:type="gramStart"/>
      <w:r w:rsidRPr="004F287B">
        <w:rPr>
          <w:sz w:val="24"/>
          <w:szCs w:val="24"/>
          <w:lang w:eastAsia="es-BO"/>
        </w:rPr>
        <w:t>,náuseas</w:t>
      </w:r>
      <w:proofErr w:type="gramEnd"/>
      <w:r w:rsidRPr="004F287B">
        <w:rPr>
          <w:sz w:val="24"/>
          <w:szCs w:val="24"/>
          <w:lang w:eastAsia="es-BO"/>
        </w:rPr>
        <w:t xml:space="preserve">, mareos, cefalea, debilidad, fatiga. Ocasionales: reacciones </w:t>
      </w:r>
      <w:proofErr w:type="gramStart"/>
      <w:r w:rsidRPr="004F287B">
        <w:rPr>
          <w:sz w:val="24"/>
          <w:szCs w:val="24"/>
          <w:lang w:eastAsia="es-BO"/>
        </w:rPr>
        <w:t>alérgicas(</w:t>
      </w:r>
      <w:proofErr w:type="gramEnd"/>
      <w:r w:rsidRPr="004F287B">
        <w:rPr>
          <w:sz w:val="24"/>
          <w:szCs w:val="24"/>
          <w:lang w:eastAsia="es-BO"/>
        </w:rPr>
        <w:t>urticaria, eritema, prurito, síndrome de Steven Johnson, angioedema), edemaperiférico, enrojecimiento facial. Raras: angina, taquicardia, hiperplasia gingival</w:t>
      </w:r>
      <w:proofErr w:type="gramStart"/>
      <w:r w:rsidRPr="004F287B">
        <w:rPr>
          <w:sz w:val="24"/>
          <w:szCs w:val="24"/>
          <w:lang w:eastAsia="es-BO"/>
        </w:rPr>
        <w:t>,ginecomastia</w:t>
      </w:r>
      <w:proofErr w:type="gramEnd"/>
      <w:r w:rsidRPr="004F287B">
        <w:rPr>
          <w:sz w:val="24"/>
          <w:szCs w:val="24"/>
          <w:lang w:eastAsia="es-BO"/>
        </w:rPr>
        <w:t>, galactorrea.Interacciones: betabloqueadores potencian la disminución de la conducciónsinoauricular y auriculoventricular, la hipotensión y la bradicardia. Analgésicosantiinflamatorios no esteroideos, estrógenos y fármacos simpaticomiméticospueden antagonizar su acción antihipertensiva. Carbamazepina, ciclosporina</w:t>
      </w:r>
      <w:proofErr w:type="gramStart"/>
      <w:r w:rsidRPr="004F287B">
        <w:rPr>
          <w:sz w:val="24"/>
          <w:szCs w:val="24"/>
          <w:lang w:eastAsia="es-BO"/>
        </w:rPr>
        <w:t>,quinidina</w:t>
      </w:r>
      <w:proofErr w:type="gramEnd"/>
      <w:r w:rsidRPr="004F287B">
        <w:rPr>
          <w:sz w:val="24"/>
          <w:szCs w:val="24"/>
          <w:lang w:eastAsia="es-BO"/>
        </w:rPr>
        <w:t>, digoxina, teofilina , cimetidina y valproato puede aumentar susconcentraciones plasmáticas y potenciar el efecto inotrópico negativo de ladisopiramida, fenobarbital y suplementos del calcio pueden disminuir el efectodel verapamilo.Posología: adultos: dosis oral: hipertensión arterial: 240-480 mg/d c/8 h. Anginade pecho: 80-120 mg/d c 8 h . Arritmias supraventriculares: 120-480 mg/d c / 8h. Vía i.v.: 5-10 mg durante 2 min con monitoreo continuo, si la respuesta no esadecuada 10 mg mas, 30 min después de la dosis inicial. Niños: menores de 2años 20mg/d, de 2 años en adelante 40-120 mg/d por vía oral; por vía i.v.</w:t>
      </w:r>
    </w:p>
    <w:p w:rsidR="004F287B" w:rsidRPr="004F287B" w:rsidRDefault="004F287B" w:rsidP="004F287B">
      <w:pPr>
        <w:rPr>
          <w:sz w:val="24"/>
          <w:szCs w:val="24"/>
          <w:lang w:eastAsia="es-BO"/>
        </w:rPr>
      </w:pPr>
      <w:r w:rsidRPr="004F287B">
        <w:rPr>
          <w:sz w:val="24"/>
          <w:szCs w:val="24"/>
          <w:lang w:eastAsia="es-BO"/>
        </w:rPr>
        <w:t xml:space="preserve">6. menores de 1 año, 0,1- 0,2 mg/ kg i.v., niños de 1 a 15 años: 0,1- 0,3 mg/kg i.v.sin exceder de 5 </w:t>
      </w:r>
      <w:proofErr w:type="gramStart"/>
      <w:r w:rsidRPr="004F287B">
        <w:rPr>
          <w:sz w:val="24"/>
          <w:szCs w:val="24"/>
          <w:lang w:eastAsia="es-BO"/>
        </w:rPr>
        <w:t>mg ,</w:t>
      </w:r>
      <w:proofErr w:type="gramEnd"/>
      <w:r w:rsidRPr="004F287B">
        <w:rPr>
          <w:sz w:val="24"/>
          <w:szCs w:val="24"/>
          <w:lang w:eastAsia="es-BO"/>
        </w:rPr>
        <w:t xml:space="preserve"> repetir la primera dosis 30 min después si la respuesta nofue adecuada.Tratamiento de sobredosis y de efectos adversos graves: medidas generales.Puede administrarse gluconato de calcio 10% intravenoso a dosis de 10-20 mLpara revertir sus efectos hemodinámicos y electrofisiológicos.SULFATO DE QUINIDINA Tableta 200 mg Indicaciones: arritmias supraventriculares y ventriculares. Contraindicaciones: hipersensibilidad a la quinidina, bloqueo auriculoventricular total, intoxicacióndigitálica con trastorno de la conducción auriculoventricular, bloqueo de ramacompleto o cualquier otro defecto de conducción ventricular grave, intervalo QTprolongado.Precauciones: embarazo y lactancia: la inocuidad de su uso no ha sidoestablecida. Categoría de riesgo: </w:t>
      </w:r>
      <w:proofErr w:type="gramStart"/>
      <w:r w:rsidRPr="004F287B">
        <w:rPr>
          <w:sz w:val="24"/>
          <w:szCs w:val="24"/>
          <w:lang w:eastAsia="es-BO"/>
        </w:rPr>
        <w:t>C .</w:t>
      </w:r>
      <w:proofErr w:type="gramEnd"/>
      <w:r w:rsidRPr="004F287B">
        <w:rPr>
          <w:sz w:val="24"/>
          <w:szCs w:val="24"/>
          <w:lang w:eastAsia="es-BO"/>
        </w:rPr>
        <w:t xml:space="preserve"> Niño: no se han realizado estudios. Adultomayor: no hay problemas. Insuficiencia hepática y renal: riesgo de acumulación</w:t>
      </w:r>
      <w:proofErr w:type="gramStart"/>
      <w:r w:rsidRPr="004F287B">
        <w:rPr>
          <w:sz w:val="24"/>
          <w:szCs w:val="24"/>
          <w:lang w:eastAsia="es-BO"/>
        </w:rPr>
        <w:t>,requiere</w:t>
      </w:r>
      <w:proofErr w:type="gramEnd"/>
      <w:r w:rsidRPr="004F287B">
        <w:rPr>
          <w:sz w:val="24"/>
          <w:szCs w:val="24"/>
          <w:lang w:eastAsia="es-BO"/>
        </w:rPr>
        <w:t xml:space="preserve"> ajuste de dosis. Riesgo de bloqueo total si hay presencia de bloqueoauriculoventricular incompleto, debe utilizarse con cuidado en presencia deintoxicación digitálica. Puede agravar la miastenia grave.Reacciones adversas: frecuentes: sabor amargo, náusea, vómito, anorexia</w:t>
      </w:r>
      <w:proofErr w:type="gramStart"/>
      <w:r w:rsidRPr="004F287B">
        <w:rPr>
          <w:sz w:val="24"/>
          <w:szCs w:val="24"/>
          <w:lang w:eastAsia="es-BO"/>
        </w:rPr>
        <w:t>,dolores</w:t>
      </w:r>
      <w:proofErr w:type="gramEnd"/>
      <w:r w:rsidRPr="004F287B">
        <w:rPr>
          <w:sz w:val="24"/>
          <w:szCs w:val="24"/>
          <w:lang w:eastAsia="es-BO"/>
        </w:rPr>
        <w:t xml:space="preserve"> abdominales, diarrea, rubor con prurito intenso. Ocasionales: zumbido deoídos, cefalea, mareos, fiebre, vértigos, delirio, temblores, excitación, confusión,síncope y trastornos de la audición (tinnitus, disminución de la agudeza auditiva);trastornos de la visión (midriasis, visión borrosa, trastornos en la percepción delos colores, disminución del campo visual, fotofobia, diplopía, ceguera </w:t>
      </w:r>
      <w:r w:rsidRPr="004F287B">
        <w:rPr>
          <w:sz w:val="24"/>
          <w:szCs w:val="24"/>
          <w:lang w:eastAsia="es-BO"/>
        </w:rPr>
        <w:lastRenderedPageBreak/>
        <w:t>nocturna,escotoma) y neuritis óptica; a dosis altas ensanchamiento del complejo QRS,extrasístoles, ritmo idioventricular (incluyendo taquicardia y fibrilaciónventricular), taquicardia paroxística, embolismo arterial, hipotensión. Raras</w:t>
      </w:r>
      <w:proofErr w:type="gramStart"/>
      <w:r w:rsidRPr="004F287B">
        <w:rPr>
          <w:sz w:val="24"/>
          <w:szCs w:val="24"/>
          <w:lang w:eastAsia="es-BO"/>
        </w:rPr>
        <w:t>:anemia</w:t>
      </w:r>
      <w:proofErr w:type="gramEnd"/>
      <w:r w:rsidRPr="004F287B">
        <w:rPr>
          <w:sz w:val="24"/>
          <w:szCs w:val="24"/>
          <w:lang w:eastAsia="es-BO"/>
        </w:rPr>
        <w:t xml:space="preserve"> hemolítica aguda, hipoprotrombinemia, púrpura trombocitopénica,agranulocitosis, lupus eritematoso sistémico, reacciones de hipersensibilidad,fiebre.</w:t>
      </w:r>
    </w:p>
    <w:p w:rsidR="004F287B" w:rsidRPr="004F287B" w:rsidRDefault="004F287B" w:rsidP="004F287B">
      <w:pPr>
        <w:rPr>
          <w:sz w:val="24"/>
          <w:szCs w:val="24"/>
          <w:lang w:eastAsia="es-BO"/>
        </w:rPr>
      </w:pPr>
      <w:r w:rsidRPr="004F287B">
        <w:rPr>
          <w:sz w:val="24"/>
          <w:szCs w:val="24"/>
          <w:lang w:eastAsia="es-BO"/>
        </w:rPr>
        <w:t xml:space="preserve">7. Interacciones: alcalinizantes urinarios como antiácidos, inhibidores de laanhidrasa carbónica, citratos y </w:t>
      </w:r>
      <w:proofErr w:type="gramStart"/>
      <w:r w:rsidRPr="004F287B">
        <w:rPr>
          <w:sz w:val="24"/>
          <w:szCs w:val="24"/>
          <w:lang w:eastAsia="es-BO"/>
        </w:rPr>
        <w:t>bicarbonato :</w:t>
      </w:r>
      <w:proofErr w:type="gramEnd"/>
      <w:r w:rsidRPr="004F287B">
        <w:rPr>
          <w:sz w:val="24"/>
          <w:szCs w:val="24"/>
          <w:lang w:eastAsia="es-BO"/>
        </w:rPr>
        <w:t xml:space="preserve"> pueden potenciar los efectos tóxicosde la quinidina. Otros antiarrítmicos, fenotiacinas y alcaloides de la rauwolfiaprovocan efectos cardíacos aditivos. Digoxina aumenta los niveles séricos.Anticolinérgicos intensifican sus efectos anticolinérgicos. Anticoagulantes oralespueden exacerbar una hipoprotrombinemia. Cimetidina puede prolongar su vidamedia. La quinidina puede antagonizar el efecto de los antimiasténicos.Posología: 200-400 mg/d c/6-8 h por vía oral; en la taquicardia paroxísticasupraventricular 400-600 mg c/2 o 4 h hasta que termine el paroxismo, dosismáxima de 4g/d.Tratamiento de sobredosis y efectos adversos graves medidas generales.SOTALOL Tableta 80 y 160 mg Indicaciones: arritmias ventriculares y supraventriculares, hipertensión arterial, angina de pecho, mantenimiento del ritmo sinusal posterior a cardioversión por fibrilación auricular o flutter auricular.Contraindicaciones: hipersensibilidad al fármaco, insuficiencia renal. Verpropranolol.Precauciones: determinar concentraciones plasmáticas de electrólitos ymonitorear intervalo QT antes del tratamiento. Ver también </w:t>
      </w:r>
      <w:proofErr w:type="gramStart"/>
      <w:r w:rsidRPr="004F287B">
        <w:rPr>
          <w:sz w:val="24"/>
          <w:szCs w:val="24"/>
          <w:lang w:eastAsia="es-BO"/>
        </w:rPr>
        <w:t>propranolol.Embarazo :</w:t>
      </w:r>
      <w:proofErr w:type="gramEnd"/>
      <w:r w:rsidRPr="004F287B">
        <w:rPr>
          <w:sz w:val="24"/>
          <w:szCs w:val="24"/>
          <w:lang w:eastAsia="es-BO"/>
        </w:rPr>
        <w:t xml:space="preserve"> categoría de riesgo: BReacciones adversas: generalmente es bien tolerado. Ocasionales: disnea</w:t>
      </w:r>
      <w:proofErr w:type="gramStart"/>
      <w:r w:rsidRPr="004F287B">
        <w:rPr>
          <w:sz w:val="24"/>
          <w:szCs w:val="24"/>
          <w:lang w:eastAsia="es-BO"/>
        </w:rPr>
        <w:t>,cansancio</w:t>
      </w:r>
      <w:proofErr w:type="gramEnd"/>
      <w:r w:rsidRPr="004F287B">
        <w:rPr>
          <w:sz w:val="24"/>
          <w:szCs w:val="24"/>
          <w:lang w:eastAsia="es-BO"/>
        </w:rPr>
        <w:t>, mareos, cefalea, fiebre, bradicardia excesiva y/o hipotensión, losefectos adversos sobre el SNC como depresión, insomnio, sueños anormales eimpotencia son relativamente raros. Ver propranololInteracciones: amiodarona, quinidina, procainamida, disopiramida, verapamilo</w:t>
      </w:r>
      <w:proofErr w:type="gramStart"/>
      <w:r w:rsidRPr="004F287B">
        <w:rPr>
          <w:sz w:val="24"/>
          <w:szCs w:val="24"/>
          <w:lang w:eastAsia="es-BO"/>
        </w:rPr>
        <w:t>,fenotiacinas</w:t>
      </w:r>
      <w:proofErr w:type="gramEnd"/>
      <w:r w:rsidRPr="004F287B">
        <w:rPr>
          <w:sz w:val="24"/>
          <w:szCs w:val="24"/>
          <w:lang w:eastAsia="es-BO"/>
        </w:rPr>
        <w:t>, antidepresivos tricíclicos, eritromicina, diuréticos, puede ocurrir hipocalemia e hipomagnesemia, incrementando el riesgo de presentar Torsade dePointes. Ver también propranolol.Posología: dosis inicial de 80 mg/d dividida en 1-2 tomas, incrementos de dosisgraduales entre 80-320 mg/d en 1-2 tomas diarias e individualizada. Dosismáxima 640 mg/d.PROPAFENONA Tableta 150 y 300 mg Ampolleta 70 mg Indicaciones: arritmias auriculares y ventriculares. Contraindicaciones: bloqueo auriculoventricular de 2do o 3er grados</w:t>
      </w:r>
      <w:proofErr w:type="gramStart"/>
      <w:r w:rsidRPr="004F287B">
        <w:rPr>
          <w:sz w:val="24"/>
          <w:szCs w:val="24"/>
          <w:lang w:eastAsia="es-BO"/>
        </w:rPr>
        <w:t>,bradicardia</w:t>
      </w:r>
      <w:proofErr w:type="gramEnd"/>
      <w:r w:rsidRPr="004F287B">
        <w:rPr>
          <w:sz w:val="24"/>
          <w:szCs w:val="24"/>
          <w:lang w:eastAsia="es-BO"/>
        </w:rPr>
        <w:t xml:space="preserve"> severa, insuficiencia cardíaca severa, hipotensión arterial severa.Precauciones: embarazo y lactancia, evaluar su relación riesgo-beneficio.Categoría de riesgo: C . Pacientes con broncospasmo, insuficiencia hepática orenal grave e intoxicación digitálica.Reacciones adversas: frecuentes: náusea, vómito, constipación, rash cutáneo</w:t>
      </w:r>
      <w:proofErr w:type="gramStart"/>
      <w:r w:rsidRPr="004F287B">
        <w:rPr>
          <w:sz w:val="24"/>
          <w:szCs w:val="24"/>
          <w:lang w:eastAsia="es-BO"/>
        </w:rPr>
        <w:t>,lipotimia</w:t>
      </w:r>
      <w:proofErr w:type="gramEnd"/>
      <w:r w:rsidRPr="004F287B">
        <w:rPr>
          <w:sz w:val="24"/>
          <w:szCs w:val="24"/>
          <w:lang w:eastAsia="es-BO"/>
        </w:rPr>
        <w:t>, vértigos, trastornos visuales, temblor, cefalea, bradicardia. Raras</w:t>
      </w:r>
      <w:proofErr w:type="gramStart"/>
      <w:r w:rsidRPr="004F287B">
        <w:rPr>
          <w:sz w:val="24"/>
          <w:szCs w:val="24"/>
          <w:lang w:eastAsia="es-BO"/>
        </w:rPr>
        <w:t>:alteraciones</w:t>
      </w:r>
      <w:proofErr w:type="gramEnd"/>
      <w:r w:rsidRPr="004F287B">
        <w:rPr>
          <w:sz w:val="24"/>
          <w:szCs w:val="24"/>
          <w:lang w:eastAsia="es-BO"/>
        </w:rPr>
        <w:t xml:space="preserve"> de la conducción sinoauricular, auriculoventricular eintraventricular.Interacciones: anticoagulantes orales aumenta su efecto. Betabloqueadores</w:t>
      </w:r>
      <w:proofErr w:type="gramStart"/>
      <w:r w:rsidRPr="004F287B">
        <w:rPr>
          <w:sz w:val="24"/>
          <w:szCs w:val="24"/>
          <w:lang w:eastAsia="es-BO"/>
        </w:rPr>
        <w:t>:efectos</w:t>
      </w:r>
      <w:proofErr w:type="gramEnd"/>
      <w:r w:rsidRPr="004F287B">
        <w:rPr>
          <w:sz w:val="24"/>
          <w:szCs w:val="24"/>
          <w:lang w:eastAsia="es-BO"/>
        </w:rPr>
        <w:t xml:space="preserve"> aditivos sobre la contractilidad cardíaca, el automatismo y la </w:t>
      </w:r>
      <w:r w:rsidRPr="004F287B">
        <w:rPr>
          <w:sz w:val="24"/>
          <w:szCs w:val="24"/>
          <w:lang w:eastAsia="es-BO"/>
        </w:rPr>
        <w:lastRenderedPageBreak/>
        <w:t>conducción.No asociar con cimetidina.Posología: oral, 300-900 mg/d en dosis divididas con los alimentos; i.v: 1-2mg/kg con monitor continuo a pasar en 3 a 5 min. Infusión continua rápida: 0,5-1mg/min a pasar en 1-3 h; infusión lenta: 560 mg/d.</w:t>
      </w:r>
    </w:p>
    <w:p w:rsidR="004F287B" w:rsidRPr="004F287B" w:rsidRDefault="004F287B" w:rsidP="004F287B">
      <w:pPr>
        <w:rPr>
          <w:sz w:val="24"/>
          <w:szCs w:val="24"/>
          <w:lang w:eastAsia="es-BO"/>
        </w:rPr>
      </w:pPr>
      <w:r w:rsidRPr="004F287B">
        <w:rPr>
          <w:sz w:val="24"/>
          <w:szCs w:val="24"/>
          <w:lang w:eastAsia="es-BO"/>
        </w:rPr>
        <w:t>9. PROCAINAMIDA Tableta 250 mg Ampolleta 100 mg/1 mL Indicaciones: arritmias auriculares y ventriculares Contraindicaciones: hipersensibilidad al medicamento. La procainamida está contraindicada en pacientes que no toleren la procaína o medicamentos afines y en pacientescon miastenia gravis, en pacientes con bloqueo auriculoventricular (AV</w:t>
      </w:r>
      <w:proofErr w:type="gramStart"/>
      <w:r w:rsidRPr="004F287B">
        <w:rPr>
          <w:sz w:val="24"/>
          <w:szCs w:val="24"/>
          <w:lang w:eastAsia="es-BO"/>
        </w:rPr>
        <w:t>)completo</w:t>
      </w:r>
      <w:proofErr w:type="gramEnd"/>
      <w:r w:rsidRPr="004F287B">
        <w:rPr>
          <w:sz w:val="24"/>
          <w:szCs w:val="24"/>
          <w:lang w:eastAsia="es-BO"/>
        </w:rPr>
        <w:t>, y también bloqueo AV de 2do y 3er grados, a menos que estécontrolado por un marcapaso.Precauciones: embarazo: la seguridad de su uso durante el embarazo no se haestablecido. Categoría de riesgo: C. Lactancia materna: se excreta en la lechematerna. Insuficiencia hepática y renal: reajuste de dosis.Reacciones adversas: frecuentes: náusea, vómito, diarrea, mareos, cefalea</w:t>
      </w:r>
      <w:proofErr w:type="gramStart"/>
      <w:r w:rsidRPr="004F287B">
        <w:rPr>
          <w:sz w:val="24"/>
          <w:szCs w:val="24"/>
          <w:lang w:eastAsia="es-BO"/>
        </w:rPr>
        <w:t>,prurito</w:t>
      </w:r>
      <w:proofErr w:type="gramEnd"/>
      <w:r w:rsidRPr="004F287B">
        <w:rPr>
          <w:sz w:val="24"/>
          <w:szCs w:val="24"/>
          <w:lang w:eastAsia="es-BO"/>
        </w:rPr>
        <w:t xml:space="preserve">, escalofríos, fiebre y reacciones alérgicas. Ocasionales: agranulocitosis yun síndrome semejante al lupus eritematoso (LE) ha sido reportado después deprolongados cursos de procainamida. Este síndrome raramente aparece en menosde 2 meses, pero es muy común después de 6 meses. El fenómeno LE es mascomún verlo en sujetos acetiladores lentos que en acetiladores rápidos. Elmecanismo de este síndrome es incierto. Infección del tracto respiratorio </w:t>
      </w:r>
      <w:proofErr w:type="gramStart"/>
      <w:r w:rsidRPr="004F287B">
        <w:rPr>
          <w:sz w:val="24"/>
          <w:szCs w:val="24"/>
          <w:lang w:eastAsia="es-BO"/>
        </w:rPr>
        <w:t>superior(</w:t>
      </w:r>
      <w:proofErr w:type="gramEnd"/>
      <w:r w:rsidRPr="004F287B">
        <w:rPr>
          <w:sz w:val="24"/>
          <w:szCs w:val="24"/>
          <w:lang w:eastAsia="es-BO"/>
        </w:rPr>
        <w:t>depresión leucocitaria).Interacciones: antihipertensivos puede potenciar su efecto. Glucósidoscardiotónicos efecto aditivo de la procainamida. Lidocaína, efectos neurológicosaditivos .Posología: adultos, arritmias auriculares, dosis de carga de 1,25 g por vía oralseguidos de 750 mg pasada 1 h si fuera necesario; mantenimiento: 0,5-1 g c/4-6h, ajustando la dosificación según necesidades y tolerancia; arritmiasventriculares: dosis inicial 1 g, seguido de 50 mg/kg/d c/3 h, ajustando ladosificación según necesidades y tolerancia. Vía i.m</w:t>
      </w:r>
      <w:proofErr w:type="gramStart"/>
      <w:r w:rsidRPr="004F287B">
        <w:rPr>
          <w:sz w:val="24"/>
          <w:szCs w:val="24"/>
          <w:lang w:eastAsia="es-BO"/>
        </w:rPr>
        <w:t>. :</w:t>
      </w:r>
      <w:proofErr w:type="gramEnd"/>
      <w:r w:rsidRPr="004F287B">
        <w:rPr>
          <w:sz w:val="24"/>
          <w:szCs w:val="24"/>
          <w:lang w:eastAsia="es-BO"/>
        </w:rPr>
        <w:t xml:space="preserve"> 0,5-1 g c/ 4-8 h. Vía i.v.:100 mg administrados lentamente (sin exceder 50 mg por min) y repetir c/5 minhasta controlar la arritmia o hasta una dosis máxima de 1 g o infusión i.v. de 500-600 mg diluidos y administrados a velocidad constante durante 25-30 min;mantenimiento, infusión i.v., de 2-6 mg/min. Niños: no se ha establecido ladosificación.</w:t>
      </w:r>
    </w:p>
    <w:p w:rsidR="004F287B" w:rsidRPr="004F287B" w:rsidRDefault="004F287B" w:rsidP="004F287B">
      <w:pPr>
        <w:rPr>
          <w:sz w:val="24"/>
          <w:szCs w:val="24"/>
          <w:lang w:eastAsia="es-BO"/>
        </w:rPr>
      </w:pPr>
      <w:r w:rsidRPr="004F287B">
        <w:rPr>
          <w:sz w:val="24"/>
          <w:szCs w:val="24"/>
          <w:lang w:eastAsia="es-BO"/>
        </w:rPr>
        <w:t>10. ATENOLOL Tabletas 25 y 100 mg Ampolleta 0, 5 mg/10 mL Indicaciones: hipertensión arterial. Angina de esfuerzo. Infarto agudo del miocardio. Arritmias cardíacas. Profilaxis de la migraña. Contraindicaciones: véase clorhidrato de propranolol. Precauciones: insuficiencia renal: se requiere ajustede dosis. Véase clorhidrato de propranolol.Reacciones adversas: véase clorhidrato de propranolol.Interacciones: véase clorhidrato de propranolol.Posología: adultos: hipertensión arterial: dosis única de 25–100 mg/d</w:t>
      </w:r>
      <w:proofErr w:type="gramStart"/>
      <w:r w:rsidRPr="004F287B">
        <w:rPr>
          <w:sz w:val="24"/>
          <w:szCs w:val="24"/>
          <w:lang w:eastAsia="es-BO"/>
        </w:rPr>
        <w:t>,administrada</w:t>
      </w:r>
      <w:proofErr w:type="gramEnd"/>
      <w:r w:rsidRPr="004F287B">
        <w:rPr>
          <w:sz w:val="24"/>
          <w:szCs w:val="24"/>
          <w:lang w:eastAsia="es-BO"/>
        </w:rPr>
        <w:t xml:space="preserve"> por vía oral. Angina: 50-100 mg/d, administrados por vía oral enuna sola dosis. Arritmias: infusión i.v. de 2,5 mg (1mg/min) repetido si esnecesario c/5 min, dosis total: 10 mg Infarto agudo del miocardio: Debe darse enlas primeras 12 h del primer </w:t>
      </w:r>
      <w:r w:rsidRPr="004F287B">
        <w:rPr>
          <w:sz w:val="24"/>
          <w:szCs w:val="24"/>
          <w:lang w:eastAsia="es-BO"/>
        </w:rPr>
        <w:lastRenderedPageBreak/>
        <w:t>ataque de dolor agudo a razón de 5 a 10 mg por víai.v. (1mg/min</w:t>
      </w:r>
      <w:proofErr w:type="gramStart"/>
      <w:r w:rsidRPr="004F287B">
        <w:rPr>
          <w:sz w:val="24"/>
          <w:szCs w:val="24"/>
          <w:lang w:eastAsia="es-BO"/>
        </w:rPr>
        <w:t>)seguido</w:t>
      </w:r>
      <w:proofErr w:type="gramEnd"/>
      <w:r w:rsidRPr="004F287B">
        <w:rPr>
          <w:sz w:val="24"/>
          <w:szCs w:val="24"/>
          <w:lang w:eastAsia="es-BO"/>
        </w:rPr>
        <w:t xml:space="preserve"> a los 15 min de 50 mg/vía oral Profilaxis a largo plazo delinfarto del miocardio: 100 mg/d. Profilaxis de la migraña. 50-100 mg /d. CAPTOPRIL Tableta 25 y 50 mg Indicaciones: hipertensión arterial, insuficiencia cardíaca congestiva, posinfarto agudo del miocardio, nefropatía diabética. Contraindicaciones: hipersensibilidad a los IECA, estenosis renal bilateral, estenosis aórtica y porfiria.Precauciones: embarazo: categoría de riesgo en el primer trimestre: C, en elsegundo y tercer trimestre: D. Lactancia: se distribuye en la leche materna.</w:t>
      </w:r>
    </w:p>
    <w:p w:rsidR="004F287B" w:rsidRPr="004F287B" w:rsidRDefault="004F287B" w:rsidP="004F287B">
      <w:pPr>
        <w:rPr>
          <w:sz w:val="24"/>
          <w:szCs w:val="24"/>
          <w:lang w:eastAsia="es-BO"/>
        </w:rPr>
      </w:pPr>
      <w:r w:rsidRPr="004F287B">
        <w:rPr>
          <w:sz w:val="24"/>
          <w:szCs w:val="24"/>
          <w:lang w:eastAsia="es-BO"/>
        </w:rPr>
        <w:t>11. Niños: riesgo de oliguria y convulsiones por disminución del flujo sanguíneorenal y cerebral, se recomiendan dosis iniciales bajas. Adulto mayor: son massusceptibles de sufrir hipotensión, sobre todo al inicio del tratamiento; la 1radosis debe administrarse acostado. Insuficiencia Renal: requiere ajuste de dosis</w:t>
      </w:r>
      <w:proofErr w:type="gramStart"/>
      <w:r w:rsidRPr="004F287B">
        <w:rPr>
          <w:sz w:val="24"/>
          <w:szCs w:val="24"/>
          <w:lang w:eastAsia="es-BO"/>
        </w:rPr>
        <w:t>,vigilar</w:t>
      </w:r>
      <w:proofErr w:type="gramEnd"/>
      <w:r w:rsidRPr="004F287B">
        <w:rPr>
          <w:sz w:val="24"/>
          <w:szCs w:val="24"/>
          <w:lang w:eastAsia="es-BO"/>
        </w:rPr>
        <w:t xml:space="preserve"> la función renal antes y durante el tratamiento. Insuficiencia hepática</w:t>
      </w:r>
      <w:proofErr w:type="gramStart"/>
      <w:r w:rsidRPr="004F287B">
        <w:rPr>
          <w:sz w:val="24"/>
          <w:szCs w:val="24"/>
          <w:lang w:eastAsia="es-BO"/>
        </w:rPr>
        <w:t>:disminución</w:t>
      </w:r>
      <w:proofErr w:type="gramEnd"/>
      <w:r w:rsidRPr="004F287B">
        <w:rPr>
          <w:sz w:val="24"/>
          <w:szCs w:val="24"/>
          <w:lang w:eastAsia="es-BO"/>
        </w:rPr>
        <w:t xml:space="preserve"> de su metabolismo. Hipotensión arterial con la primera dosis: sobretodo en pacientes tratados con diuréticos, sometidos a diálisis, deshidratados</w:t>
      </w:r>
      <w:proofErr w:type="gramStart"/>
      <w:r w:rsidRPr="004F287B">
        <w:rPr>
          <w:sz w:val="24"/>
          <w:szCs w:val="24"/>
          <w:lang w:eastAsia="es-BO"/>
        </w:rPr>
        <w:t>,hiponatremia</w:t>
      </w:r>
      <w:proofErr w:type="gramEnd"/>
      <w:r w:rsidRPr="004F287B">
        <w:rPr>
          <w:sz w:val="24"/>
          <w:szCs w:val="24"/>
          <w:lang w:eastAsia="es-BO"/>
        </w:rPr>
        <w:t>, insuficiencia cardíaca. Antecedentes de angioedema hereditario.Enfermedad vascular periférica o aterosclerosis: riesgo de enfermedad vascularsilente.Reacciones adversas: frecuentes: tos seca y persistente, cefaleas. Ocasionales</w:t>
      </w:r>
      <w:proofErr w:type="gramStart"/>
      <w:r w:rsidRPr="004F287B">
        <w:rPr>
          <w:sz w:val="24"/>
          <w:szCs w:val="24"/>
          <w:lang w:eastAsia="es-BO"/>
        </w:rPr>
        <w:t>:hipotensión</w:t>
      </w:r>
      <w:proofErr w:type="gramEnd"/>
      <w:r w:rsidRPr="004F287B">
        <w:rPr>
          <w:sz w:val="24"/>
          <w:szCs w:val="24"/>
          <w:lang w:eastAsia="es-BO"/>
        </w:rPr>
        <w:t xml:space="preserve"> ortostática (al inicio del tratamiento, en ancianos e hipovolémicos),disgeusia, rash cutáneo, diarreas, angioedema y visión borrosa. Raras: náuseas</w:t>
      </w:r>
      <w:proofErr w:type="gramStart"/>
      <w:r w:rsidRPr="004F287B">
        <w:rPr>
          <w:sz w:val="24"/>
          <w:szCs w:val="24"/>
          <w:lang w:eastAsia="es-BO"/>
        </w:rPr>
        <w:t>,vómitos</w:t>
      </w:r>
      <w:proofErr w:type="gramEnd"/>
      <w:r w:rsidRPr="004F287B">
        <w:rPr>
          <w:sz w:val="24"/>
          <w:szCs w:val="24"/>
          <w:lang w:eastAsia="es-BO"/>
        </w:rPr>
        <w:t>, insuficiencia cardíaca, síndrome de Raynaud, úlcera péptica, dolortorácico, palpitaciones, disfunción sexual, anemia, neutropenia y agranulocitosis.Interacciones: diuréticos y alcohol potencian su efecto hipotensor. AINE</w:t>
      </w:r>
      <w:proofErr w:type="gramStart"/>
      <w:r w:rsidRPr="004F287B">
        <w:rPr>
          <w:sz w:val="24"/>
          <w:szCs w:val="24"/>
          <w:lang w:eastAsia="es-BO"/>
        </w:rPr>
        <w:t>,estrógenos</w:t>
      </w:r>
      <w:proofErr w:type="gramEnd"/>
      <w:r w:rsidRPr="004F287B">
        <w:rPr>
          <w:sz w:val="24"/>
          <w:szCs w:val="24"/>
          <w:lang w:eastAsia="es-BO"/>
        </w:rPr>
        <w:t>, simpaticomiméticos, interfieren su efecto hipotensor. Diuréticosahorradores de potasio pueden producir hiperpotasemia. Depresores de la médulaósea: riesgo de neutropenia y agranulocitosis. Puede incrementar los nivelesséricos de litio y su toxicidad.Posología: adultos: hipertensión arterial: inicialmente, 12,5 c/12 h, dosis demantenimiento: 25–50 mg/d, no exceder de 50 mg/d. En el adulto mayor, o si seasocian diuréticos, la dosis debe reducirse. Insuficiencia cardíaca: 6,25-12,5 mg</w:t>
      </w:r>
      <w:proofErr w:type="gramStart"/>
      <w:r w:rsidRPr="004F287B">
        <w:rPr>
          <w:sz w:val="24"/>
          <w:szCs w:val="24"/>
          <w:lang w:eastAsia="es-BO"/>
        </w:rPr>
        <w:t>,dosis</w:t>
      </w:r>
      <w:proofErr w:type="gramEnd"/>
      <w:r w:rsidRPr="004F287B">
        <w:rPr>
          <w:sz w:val="24"/>
          <w:szCs w:val="24"/>
          <w:lang w:eastAsia="es-BO"/>
        </w:rPr>
        <w:t xml:space="preserve"> de mantenimiento: 25 mg/d. Infarto del miocardio: dosis inicial: 6,25 mg,aumentar a 37,5 mg/d divididos en varias dosis, hasta dar 75-150 mg/d, segúnnecesidad. Nefropatía diabética: 75- 100 mg/d.Niños: recién nacidos, 0,01 mg/Kg c/8-12 h, ajustar según necesidad. Niñosmayores: 0,3 mg /Kg c/8 h, ajustar según necesidad.HIDROCLOROTIAZIDA 50 mg Tableta (CIFAPRESÍN) Indicaciones: hipertension arterial. Contraindicaciones: véase reserpina e hidroclorotiazida. Precauciones: véase reserpina e hidroclorotiazida. Reacciones adversas: véase reserpina e hidroclorotiazida.</w:t>
      </w:r>
    </w:p>
    <w:p w:rsidR="004F287B" w:rsidRPr="004F287B" w:rsidRDefault="004F287B" w:rsidP="004F287B">
      <w:pPr>
        <w:rPr>
          <w:sz w:val="24"/>
          <w:szCs w:val="24"/>
          <w:lang w:eastAsia="es-BO"/>
        </w:rPr>
      </w:pPr>
      <w:r w:rsidRPr="004F287B">
        <w:rPr>
          <w:sz w:val="24"/>
          <w:szCs w:val="24"/>
          <w:lang w:eastAsia="es-BO"/>
        </w:rPr>
        <w:t xml:space="preserve">12. Interacciones: véase reserpina e hidroclorotiazida.Posología: adultos: 1 a 2 tabletas/d. De administrarse con otros hipotensores,reducir la dosis.Tratamiento de sobredosis y de efectos adversos graves: medidas generales.ENALAPRIL MALEATOTableta 20 </w:t>
      </w:r>
      <w:r w:rsidRPr="004F287B">
        <w:rPr>
          <w:sz w:val="24"/>
          <w:szCs w:val="24"/>
          <w:lang w:eastAsia="es-BO"/>
        </w:rPr>
        <w:lastRenderedPageBreak/>
        <w:t>mgIndicaciones: hipertensión arterial, insuficiencia cardíaca, disfunción delventrículo izquierdo asintomática, nefropatía diabética y posinfarto agudo delmiocardio.Contraindicaciones: véase captopril.Precauciones: véase captopril.Reacciones Adversas: véase captopril.Posología: Adultos: hipertension arterial, dosis inicial: 5mg/d, en el adultomayor, o si se asocian diuréticos la dosis debe reducirse. Dosis demantenimiento</w:t>
      </w:r>
      <w:proofErr w:type="gramStart"/>
      <w:r w:rsidRPr="004F287B">
        <w:rPr>
          <w:sz w:val="24"/>
          <w:szCs w:val="24"/>
          <w:lang w:eastAsia="es-BO"/>
        </w:rPr>
        <w:t>:10</w:t>
      </w:r>
      <w:proofErr w:type="gramEnd"/>
      <w:r w:rsidRPr="004F287B">
        <w:rPr>
          <w:sz w:val="24"/>
          <w:szCs w:val="24"/>
          <w:lang w:eastAsia="es-BO"/>
        </w:rPr>
        <w:t>-20 mg/d. Insuficiencia cardíaca: dosis inicial 2,5 mg 1 o 2veces al d. Dosis de mantenimiento: 5-20mg/d, dividida en 2 dosis. Disfunciónde ventrículo izquierdo y posinfarto agudo del miocardio. Iniciar 2,5 mg c/12 h.Dosis máxima 40 mg/d. FENTOLAMINA METANSULFONATO Ampolleta 10 mg/mL Indicaciones: prevención y tratamiento de la hipertensión paroxística previa y durante la cirugía en pacientes con feocromocitoma y en pacientes que desarrollan hipertensión severa por agonistas alfa1, prevención de la necrosis dérmica a consecuencia de la administraciónintravenosa y extravasación de norepinefrina, tratamiento alternativo de lainsuficiencia ventricular izquierda, ocasionada por infarto de miocardio,insuficiencia mitral o aórtica y en la cirugía a "corazón abierto".Contraindicaciones: hipersensibilidad a la fentolamina.Precauciones: embarazo: estudios en animales han demostrado que puedeafectar el desarrollo óseo. No se han realizado estudios bien controlados enhumanos. Utilizar solamente cuando el riesgo supere claramente los beneficiosde su empleo. Categoría C. Lactancia: no se conoce su distribución en la lechematerna. Niño: no se ha establecido su eficacia y seguridad en esta población</w:t>
      </w:r>
      <w:proofErr w:type="gramStart"/>
      <w:r w:rsidRPr="004F287B">
        <w:rPr>
          <w:sz w:val="24"/>
          <w:szCs w:val="24"/>
          <w:lang w:eastAsia="es-BO"/>
        </w:rPr>
        <w:t>,aunque</w:t>
      </w:r>
      <w:proofErr w:type="gramEnd"/>
      <w:r w:rsidRPr="004F287B">
        <w:rPr>
          <w:sz w:val="24"/>
          <w:szCs w:val="24"/>
          <w:lang w:eastAsia="es-BO"/>
        </w:rPr>
        <w:t xml:space="preserve"> no se esperan problemas específicos que limiten su empleo. Adultomayor: no se dispone de información suficiente para establecer la seguridad de la</w:t>
      </w:r>
    </w:p>
    <w:p w:rsidR="004F287B" w:rsidRPr="004F287B" w:rsidRDefault="004F287B" w:rsidP="004F287B">
      <w:pPr>
        <w:rPr>
          <w:sz w:val="24"/>
          <w:szCs w:val="24"/>
          <w:lang w:eastAsia="es-BO"/>
        </w:rPr>
      </w:pPr>
      <w:r w:rsidRPr="004F287B">
        <w:rPr>
          <w:sz w:val="24"/>
          <w:szCs w:val="24"/>
          <w:lang w:eastAsia="es-BO"/>
        </w:rPr>
        <w:t xml:space="preserve">13. fentolamina en ancianos, aunque se plantea que el riesgo de hipotermia es mayoren esta población. Utilizar con precaución en las siguientes situaciones clínicas:cardiopatía isquémica y úlcera péptica.Reacciones adversas: frecuentes: taquicardia sinusal, diarreas, naúseas, vómitos,hipotensión ortostática y dolor abdominal.Ocasionales: debilidad, rubor facial, congestión nasal.Raras: angina, infarto de miocardio y espasmo de vasos cerebrales.Interacciones: agentes simpaticomiméticos (epinefrina, norepinefrina,dopamina): la fentolamina antagoniza el efecto vasopresor provocado por estosfármacos.Posología: adulto: prequirúrgica. 5 mg 1 o 2 min previo a la cirugía. Repetir si esnecesario. Durante la cirugía. 0,5-1 mg/min en infusión i.v. continua, ajustandosegún respuesta o 5 mg i.v. en bolo. Insuficiencia cardíaca. 0,17–0,4 mg/min eninfusión i.v. continua. Niños: prequirúrgica: 1 mg i.m. o 0,1 mg/m2 de superficiecorporal i.m. o i.v. 1 o 2 min previos a la cirugía. Repetir si fuera necesario.Durante la cirugía. 1 mg en bolo i.v. o 0,1 mg/kg o 3 mg/m2 de superficiecorporal en infusión i.v.Tratamiento de sobredosis y efectos adversos graves: medidas generales. Encaso de hipotensión severa: expansores plasmáticos y norepinefrina.HIDRALAZINA CLORHIDRATO Tableta 50 mgIndicaciones: hipertensión arterial, insuficiencia cardíaca, preeclampsia o eclampsia. Contraindicaciones: hipersensibilidad a la hidralazina o la dihidralazina, lupus eritematoso </w:t>
      </w:r>
      <w:r w:rsidRPr="004F287B">
        <w:rPr>
          <w:sz w:val="24"/>
          <w:szCs w:val="24"/>
          <w:lang w:eastAsia="es-BO"/>
        </w:rPr>
        <w:lastRenderedPageBreak/>
        <w:t xml:space="preserve">sistémico idiopático, tirotoxicosis, insuficiencia cardíaca debida a obstrucción mecánica (estenosis aórtica o mitral, opericarditis constrictiva), cor pulmonale y porfiria.Precauciones: embarazo: categoría de riesgo: C. Lactancia: se desconoce si seexcreta por la leche materna. Niños: no se han realizado estudios adecuados.Adulto mayor: son </w:t>
      </w:r>
      <w:proofErr w:type="gramStart"/>
      <w:r w:rsidRPr="004F287B">
        <w:rPr>
          <w:sz w:val="24"/>
          <w:szCs w:val="24"/>
          <w:lang w:eastAsia="es-BO"/>
        </w:rPr>
        <w:t>mas</w:t>
      </w:r>
      <w:proofErr w:type="gramEnd"/>
      <w:r w:rsidRPr="004F287B">
        <w:rPr>
          <w:sz w:val="24"/>
          <w:szCs w:val="24"/>
          <w:lang w:eastAsia="es-BO"/>
        </w:rPr>
        <w:t xml:space="preserve"> susceptibles a los efectos adversos. Insuficiencia renal</w:t>
      </w:r>
      <w:proofErr w:type="gramStart"/>
      <w:r w:rsidRPr="004F287B">
        <w:rPr>
          <w:sz w:val="24"/>
          <w:szCs w:val="24"/>
          <w:lang w:eastAsia="es-BO"/>
        </w:rPr>
        <w:t>:riesgo</w:t>
      </w:r>
      <w:proofErr w:type="gramEnd"/>
      <w:r w:rsidRPr="004F287B">
        <w:rPr>
          <w:sz w:val="24"/>
          <w:szCs w:val="24"/>
          <w:lang w:eastAsia="es-BO"/>
        </w:rPr>
        <w:t xml:space="preserve"> de acumulación, reducir dosis. Cardiopatía isquémica: exacerba la angina</w:t>
      </w:r>
      <w:proofErr w:type="gramStart"/>
      <w:r w:rsidRPr="004F287B">
        <w:rPr>
          <w:sz w:val="24"/>
          <w:szCs w:val="24"/>
          <w:lang w:eastAsia="es-BO"/>
        </w:rPr>
        <w:t>,evitar</w:t>
      </w:r>
      <w:proofErr w:type="gramEnd"/>
      <w:r w:rsidRPr="004F287B">
        <w:rPr>
          <w:sz w:val="24"/>
          <w:szCs w:val="24"/>
          <w:lang w:eastAsia="es-BO"/>
        </w:rPr>
        <w:t xml:space="preserve"> después de un IMA. Disección aórtica o aneurisma de la aorta: puede</w:t>
      </w:r>
    </w:p>
    <w:p w:rsidR="004F287B" w:rsidRPr="004F287B" w:rsidRDefault="004F287B" w:rsidP="004F287B">
      <w:pPr>
        <w:rPr>
          <w:sz w:val="24"/>
          <w:szCs w:val="24"/>
          <w:lang w:eastAsia="es-BO"/>
        </w:rPr>
      </w:pPr>
      <w:r w:rsidRPr="004F287B">
        <w:rPr>
          <w:sz w:val="24"/>
          <w:szCs w:val="24"/>
          <w:lang w:eastAsia="es-BO"/>
        </w:rPr>
        <w:t>14. exacerbarse por estimulación cardíaca. Enfermedad mitral reumática: puedeagravar la hipertensión pulmonar. Enfermedad vascular cerebral: la hipotensiónpuede incrementar la isquemia. Insuficiencia cardíaca: no se recomienda su usocomo agente único.Reacciones adversas: frecuentes: anorexia, diarreas, náuseas, vómitos</w:t>
      </w:r>
      <w:proofErr w:type="gramStart"/>
      <w:r w:rsidRPr="004F287B">
        <w:rPr>
          <w:sz w:val="24"/>
          <w:szCs w:val="24"/>
          <w:lang w:eastAsia="es-BO"/>
        </w:rPr>
        <w:t>,palpitaciones</w:t>
      </w:r>
      <w:proofErr w:type="gramEnd"/>
      <w:r w:rsidRPr="004F287B">
        <w:rPr>
          <w:sz w:val="24"/>
          <w:szCs w:val="24"/>
          <w:lang w:eastAsia="es-BO"/>
        </w:rPr>
        <w:t xml:space="preserve"> y taquicardia. Ocasionales: reacciones alérgicas, linfadenopatía</w:t>
      </w:r>
      <w:proofErr w:type="gramStart"/>
      <w:r w:rsidRPr="004F287B">
        <w:rPr>
          <w:sz w:val="24"/>
          <w:szCs w:val="24"/>
          <w:lang w:eastAsia="es-BO"/>
        </w:rPr>
        <w:t>,neuritis</w:t>
      </w:r>
      <w:proofErr w:type="gramEnd"/>
      <w:r w:rsidRPr="004F287B">
        <w:rPr>
          <w:sz w:val="24"/>
          <w:szCs w:val="24"/>
          <w:lang w:eastAsia="es-BO"/>
        </w:rPr>
        <w:t xml:space="preserve"> periférica, edema, constipación, disnea, dolor pleural, hipotensión,lagrimeo, exoftalmía, congestión nasal, enrojecimiento facial. Raras: leucopenia</w:t>
      </w:r>
      <w:proofErr w:type="gramStart"/>
      <w:r w:rsidRPr="004F287B">
        <w:rPr>
          <w:sz w:val="24"/>
          <w:szCs w:val="24"/>
          <w:lang w:eastAsia="es-BO"/>
        </w:rPr>
        <w:t>,agranulocitosis</w:t>
      </w:r>
      <w:proofErr w:type="gramEnd"/>
      <w:r w:rsidRPr="004F287B">
        <w:rPr>
          <w:sz w:val="24"/>
          <w:szCs w:val="24"/>
          <w:lang w:eastAsia="es-BO"/>
        </w:rPr>
        <w:t xml:space="preserve">, discrasias sanguíneas, síndrome purpúrico, pérdida de peso.Interacciones: medicamentos antihipertensivos, diuréticos, alcohol, anestésicosgenerales, prostaglandinas, sedantes, nitratos, fenotiacinas, antidepresivostricíclicos aumentan su efecto hipotensor. AINE, esteroides,estrógenos,interfieren su efecto hipotensor .Posología: adultos: hipertensión arterial, dosis inicial: 25 mg 2 veces/d. Dosis demantenimiento: 50- 200 mg/d. Crisis hipertensiva, eclampsia: 5-10 mg i.v. c/20min, repetir si es necesario después de 20 a 30 min.Tratamiento de sobredosis y efectos adversos graves: medidas generales.METILDOPA Tableta 250 mg Indicaciones: hipertensión arterial, incluyendo la hipertensión en el embarazo, Contraindicaciones: hipersensibilidad a la metildopa, depresión, enfermedad hepática activa, feocromocitoma y porfiria. Precauciones: embarazo: categoría de riesgo: B. Lactancia: se excreta por la leche materna, estudiosrealizados no han demostrado problemas. Niños: estudios realizados nodemuestran problemas. Adulto mayor: son </w:t>
      </w:r>
      <w:proofErr w:type="gramStart"/>
      <w:r w:rsidRPr="004F287B">
        <w:rPr>
          <w:sz w:val="24"/>
          <w:szCs w:val="24"/>
          <w:lang w:eastAsia="es-BO"/>
        </w:rPr>
        <w:t>mas</w:t>
      </w:r>
      <w:proofErr w:type="gramEnd"/>
      <w:r w:rsidRPr="004F287B">
        <w:rPr>
          <w:sz w:val="24"/>
          <w:szCs w:val="24"/>
          <w:lang w:eastAsia="es-BO"/>
        </w:rPr>
        <w:t xml:space="preserve"> sensibles a los efectoshipotensores. Insuficiencia renal: riesgo de acumulación y efectos adversos.Insuficiencia hepática: se reduce su metabolismo, en general se requierenmenores dosis. Anemia hemolítica autoinmune: puede exacerbarla. Actividadesque requieran estar alerta, por la aparición de somnolencia.</w:t>
      </w:r>
    </w:p>
    <w:p w:rsidR="004F287B" w:rsidRPr="004F287B" w:rsidRDefault="004F287B" w:rsidP="004F287B">
      <w:pPr>
        <w:rPr>
          <w:sz w:val="24"/>
          <w:szCs w:val="24"/>
          <w:lang w:eastAsia="es-BO"/>
        </w:rPr>
      </w:pPr>
      <w:r w:rsidRPr="004F287B">
        <w:rPr>
          <w:sz w:val="24"/>
          <w:szCs w:val="24"/>
          <w:lang w:eastAsia="es-BO"/>
        </w:rPr>
        <w:t>15. Reacciones adversas: frecuentes: sedación, cefalea, astenia, somnolencia</w:t>
      </w:r>
      <w:proofErr w:type="gramStart"/>
      <w:r w:rsidRPr="004F287B">
        <w:rPr>
          <w:sz w:val="24"/>
          <w:szCs w:val="24"/>
          <w:lang w:eastAsia="es-BO"/>
        </w:rPr>
        <w:t>,sequedad</w:t>
      </w:r>
      <w:proofErr w:type="gramEnd"/>
      <w:r w:rsidRPr="004F287B">
        <w:rPr>
          <w:sz w:val="24"/>
          <w:szCs w:val="24"/>
          <w:lang w:eastAsia="es-BO"/>
        </w:rPr>
        <w:t xml:space="preserve"> de la boca, congestión nasal. Ocasionales: fiebre, impotencia</w:t>
      </w:r>
      <w:proofErr w:type="gramStart"/>
      <w:r w:rsidRPr="004F287B">
        <w:rPr>
          <w:sz w:val="24"/>
          <w:szCs w:val="24"/>
          <w:lang w:eastAsia="es-BO"/>
        </w:rPr>
        <w:t>,disminución</w:t>
      </w:r>
      <w:proofErr w:type="gramEnd"/>
      <w:r w:rsidRPr="004F287B">
        <w:rPr>
          <w:sz w:val="24"/>
          <w:szCs w:val="24"/>
          <w:lang w:eastAsia="es-BO"/>
        </w:rPr>
        <w:t xml:space="preserve"> de la libido, amenorrea, diarrea, hiperprolactinemia, ginecomastia,erupción eccematoide o liquenoide, Raras: leucopenia, granulocitopenia,síndrome lupoide, necrólisis epidérmica tóxica, miocarditis, pericarditis,trombocitopenia.Interacciones: inhibidores de la MAO: pueden causar hiperexcitabilidad,cefalea, hipertensión. Simpaticomiméticos, antidepresivos tricíclicos, AINE</w:t>
      </w:r>
      <w:proofErr w:type="gramStart"/>
      <w:r w:rsidRPr="004F287B">
        <w:rPr>
          <w:sz w:val="24"/>
          <w:szCs w:val="24"/>
          <w:lang w:eastAsia="es-BO"/>
        </w:rPr>
        <w:t>,estrógenos</w:t>
      </w:r>
      <w:proofErr w:type="gramEnd"/>
      <w:r w:rsidRPr="004F287B">
        <w:rPr>
          <w:sz w:val="24"/>
          <w:szCs w:val="24"/>
          <w:lang w:eastAsia="es-BO"/>
        </w:rPr>
        <w:t xml:space="preserve"> disminuyen el efecto antihipertensivo. </w:t>
      </w:r>
      <w:r w:rsidRPr="004F287B">
        <w:rPr>
          <w:sz w:val="24"/>
          <w:szCs w:val="24"/>
          <w:lang w:eastAsia="es-BO"/>
        </w:rPr>
        <w:lastRenderedPageBreak/>
        <w:t xml:space="preserve">Anticoagulantes orales puedenaumentar el efecto. Puede interferir el efecto de la bromocriptina. Litio, l-dopaefectos aditivos tóxicos sobre el SNC.Posología: adultos: 250 mg c/8 a 12 h al inicio, aumentar hasta obtener unarespuesta adecuada. Dosis máxima diaria: 2 g. Adulto mayor: 125 mg c/12 h .Niños: 10 mg/kg/d c/ 6 o 12 </w:t>
      </w:r>
      <w:proofErr w:type="gramStart"/>
      <w:r w:rsidRPr="004F287B">
        <w:rPr>
          <w:sz w:val="24"/>
          <w:szCs w:val="24"/>
          <w:lang w:eastAsia="es-BO"/>
        </w:rPr>
        <w:t>h ,</w:t>
      </w:r>
      <w:proofErr w:type="gramEnd"/>
      <w:r w:rsidRPr="004F287B">
        <w:rPr>
          <w:sz w:val="24"/>
          <w:szCs w:val="24"/>
          <w:lang w:eastAsia="es-BO"/>
        </w:rPr>
        <w:t xml:space="preserve"> ajustar hasta lograr una respuesta adecuada.Dosis máxima: 65 mg/kg/d.Tratamiento de sobredosis y efectos adversos graves: medidas generales.NIFEDIPINA Tableta 10 mg Indicaciones: hipertensión arterial,angina crónica estable, angina vasospástica. Contraindicaciones: hipersensibilidad a la nifedipina, IMA reciente, angina inestable o crisis de angina posinfarto, estenosis aórtica severa, porfiria.Precauciones: embarazo: categoría de riesgo: C. Lactancia: se excreta por laleche materna. Niños: no se han realizado estudios adecuados. Diabetes mellitus</w:t>
      </w:r>
      <w:proofErr w:type="gramStart"/>
      <w:r w:rsidRPr="004F287B">
        <w:rPr>
          <w:sz w:val="24"/>
          <w:szCs w:val="24"/>
          <w:lang w:eastAsia="es-BO"/>
        </w:rPr>
        <w:t>:ajuste</w:t>
      </w:r>
      <w:proofErr w:type="gramEnd"/>
      <w:r w:rsidRPr="004F287B">
        <w:rPr>
          <w:sz w:val="24"/>
          <w:szCs w:val="24"/>
          <w:lang w:eastAsia="es-BO"/>
        </w:rPr>
        <w:t xml:space="preserve"> de dosis. Insuficiencia hepática: disminuir la dosis. Insuficiencia cardíaca odisfunción ventricular izquierda severa. Evitar en la hipertensión arterial asociadaa angina: riesgo de taquicardia y grandes variaciones de la presión arterial, se harelacionado con IMA.Reacciones adversas: frecuentes: cefalea, rubor, taquicardias, palpitaciones</w:t>
      </w:r>
      <w:proofErr w:type="gramStart"/>
      <w:r w:rsidRPr="004F287B">
        <w:rPr>
          <w:sz w:val="24"/>
          <w:szCs w:val="24"/>
          <w:lang w:eastAsia="es-BO"/>
        </w:rPr>
        <w:t>,sensación</w:t>
      </w:r>
      <w:proofErr w:type="gramEnd"/>
      <w:r w:rsidRPr="004F287B">
        <w:rPr>
          <w:sz w:val="24"/>
          <w:szCs w:val="24"/>
          <w:lang w:eastAsia="es-BO"/>
        </w:rPr>
        <w:t xml:space="preserve"> de calor, mareos, vértigos, cansancio, edema maleolar.Ocasionales: rash, prurito, nicturia, dolor precordial, náuseas, constipación odiarreas, impotencia, ginecomastia, depresión, hiperplasia gingival.</w:t>
      </w:r>
    </w:p>
    <w:p w:rsidR="004F287B" w:rsidRPr="004F287B" w:rsidRDefault="004F287B" w:rsidP="004F287B">
      <w:pPr>
        <w:rPr>
          <w:sz w:val="24"/>
          <w:szCs w:val="24"/>
          <w:lang w:eastAsia="es-BO"/>
        </w:rPr>
      </w:pPr>
      <w:r w:rsidRPr="004F287B">
        <w:rPr>
          <w:sz w:val="24"/>
          <w:szCs w:val="24"/>
          <w:lang w:eastAsia="es-BO"/>
        </w:rPr>
        <w:t>16. Interacciones: antihipertensivos, diuréticos, alcohol, anestésicos generales</w:t>
      </w:r>
      <w:proofErr w:type="gramStart"/>
      <w:r w:rsidRPr="004F287B">
        <w:rPr>
          <w:sz w:val="24"/>
          <w:szCs w:val="24"/>
          <w:lang w:eastAsia="es-BO"/>
        </w:rPr>
        <w:t>,sedantes</w:t>
      </w:r>
      <w:proofErr w:type="gramEnd"/>
      <w:r w:rsidRPr="004F287B">
        <w:rPr>
          <w:sz w:val="24"/>
          <w:szCs w:val="24"/>
          <w:lang w:eastAsia="es-BO"/>
        </w:rPr>
        <w:t>, nitratos, fenotiacinas, aumentan su efecto hipotensor.Betabloqueadores: hipotensión arterial severa e insuficiencia cardíaca. AINE</w:t>
      </w:r>
      <w:proofErr w:type="gramStart"/>
      <w:r w:rsidRPr="004F287B">
        <w:rPr>
          <w:sz w:val="24"/>
          <w:szCs w:val="24"/>
          <w:lang w:eastAsia="es-BO"/>
        </w:rPr>
        <w:t>,esteroides</w:t>
      </w:r>
      <w:proofErr w:type="gramEnd"/>
      <w:r w:rsidRPr="004F287B">
        <w:rPr>
          <w:sz w:val="24"/>
          <w:szCs w:val="24"/>
          <w:lang w:eastAsia="es-BO"/>
        </w:rPr>
        <w:t>, estrógenos: interfieren su efecto hipotensor. Ciclosporina, cimetidinaaumentan sus niveles plasmáticos. Aumenta los niveles plasmáticos de: digoxina</w:t>
      </w:r>
      <w:proofErr w:type="gramStart"/>
      <w:r w:rsidRPr="004F287B">
        <w:rPr>
          <w:sz w:val="24"/>
          <w:szCs w:val="24"/>
          <w:lang w:eastAsia="es-BO"/>
        </w:rPr>
        <w:t>,fenitoína</w:t>
      </w:r>
      <w:proofErr w:type="gramEnd"/>
      <w:r w:rsidRPr="004F287B">
        <w:rPr>
          <w:sz w:val="24"/>
          <w:szCs w:val="24"/>
          <w:lang w:eastAsia="es-BO"/>
        </w:rPr>
        <w:t>, teofilina. Reduce las concentraciones plasmáticas de quinidina.Posología: adulto, dosis inicial: 10- 40 mg c/8 h .Tratamiento de sobredosis y efectos adversos graves: medidas generales. NITROPRUSIATO DE SODIO Ampolleta 20 mg/mL Indicaciones: emergencias hipertensivas. Contraindicaciones: hipertensión compensatoria, daño hepático severo. Precauciones: embarazo: categoría de riesgo: C. Lactancia: se desconoce si se excreta por la lechematerna. Niños: no se han realizado estudi</w:t>
      </w:r>
      <w:r w:rsidR="00853E5F">
        <w:rPr>
          <w:sz w:val="24"/>
          <w:szCs w:val="24"/>
          <w:lang w:eastAsia="es-BO"/>
        </w:rPr>
        <w:t>ff b vbb                             hyt gb v</w:t>
      </w:r>
      <w:r w:rsidRPr="004F287B">
        <w:rPr>
          <w:sz w:val="24"/>
          <w:szCs w:val="24"/>
          <w:lang w:eastAsia="es-BO"/>
        </w:rPr>
        <w:t xml:space="preserve">os adecuados. Adulto mayor: puedenser </w:t>
      </w:r>
      <w:proofErr w:type="gramStart"/>
      <w:r w:rsidRPr="004F287B">
        <w:rPr>
          <w:sz w:val="24"/>
          <w:szCs w:val="24"/>
          <w:lang w:eastAsia="es-BO"/>
        </w:rPr>
        <w:t>mas</w:t>
      </w:r>
      <w:proofErr w:type="gramEnd"/>
      <w:r w:rsidRPr="004F287B">
        <w:rPr>
          <w:sz w:val="24"/>
          <w:szCs w:val="24"/>
          <w:lang w:eastAsia="es-BO"/>
        </w:rPr>
        <w:t xml:space="preserve"> sensibles a los efectos hipotensores. Insuficiencia renal: se reduce suexcreción. Insuficiencia hepática: aumenta riesgo de toxicidad. Valorar larelación riesgo-beneficio en: cardiopatía isquémica, anemia, insuficienciacerebrovascular o de arterias coronarias, insuficiencia pulmonar, déficit devitamina B12, ambliopatía por tabaco, atrofia óptica de Leber, hipotiroidismo,hipovolemia, encefalopatía u otros estados en los que la presión intracraneal estéelevada.Reacciones adversas: frecuentes: hipotensión severa, mareos, palpitaciones,náuseas, vómitos, cefalea.Interacciones: antihipertensivos, diuréticos, alcohol, anestésicos generales,sedantes, nitratos, fenotiacinas, antidepresivos tricíclicos: aumentan su efectohipotensor. AINE, esteroides, estrógenos: interfieren su efecto hipotensorPosología: adultos: infusión i.v. 0,3 µg/kg /min. Dosis de mantenimiento: 0,5- </w:t>
      </w:r>
      <w:r w:rsidRPr="004F287B">
        <w:rPr>
          <w:sz w:val="24"/>
          <w:szCs w:val="24"/>
          <w:lang w:eastAsia="es-BO"/>
        </w:rPr>
        <w:lastRenderedPageBreak/>
        <w:t>6µg/kg/min. Dosis máxima: 8 µg /kg/min.Tratamiento de sobredosis y efectos adversos graves: medidas generales.</w:t>
      </w:r>
    </w:p>
    <w:p w:rsidR="004F287B" w:rsidRPr="004F287B" w:rsidRDefault="004F287B" w:rsidP="004F287B">
      <w:pPr>
        <w:rPr>
          <w:sz w:val="24"/>
          <w:szCs w:val="24"/>
          <w:lang w:eastAsia="es-BO"/>
        </w:rPr>
      </w:pPr>
      <w:r w:rsidRPr="004F287B">
        <w:rPr>
          <w:sz w:val="24"/>
          <w:szCs w:val="24"/>
          <w:lang w:eastAsia="es-BO"/>
        </w:rPr>
        <w:t xml:space="preserve">17. RESERPINA Tableta 0, 25 mg Ampolleta 2, 5 mg/mL Indicaciones: hipertensión arterial. Contraindicaciones: hipersensibilidad a lareserpina, depresión nerviosa, enfermedad de Parkinson, úlcera péptica yfeocromocitoma.Precauciones: embarazo: categoría de riesgo: C. Lactancia: se excreta por laleche materna. Adulto mayor: disminuir la dosis, arritmias, IMA, insuficienciarenal. Suspender 7-14 d antes de aplicar tratamiento anticonvulsivante o coninhibidores de la monoaminoxidasa.Reacciones adversas: frecuentes: diarreas, sequedad de la boca, aumento de lasecreción gástrica, sialorrea, bradicardia sinusal, edemas, disnea, vértigos,depresión a dosis altas, pesadillas, cansancio, aumento de peso, congestión nasal,visión borrosa, hiperemia conjuntival, lagrimeo. Raras: úlcera péptica a dosisaltas, síntomas </w:t>
      </w:r>
      <w:proofErr w:type="gramStart"/>
      <w:r w:rsidRPr="004F287B">
        <w:rPr>
          <w:sz w:val="24"/>
          <w:szCs w:val="24"/>
          <w:lang w:eastAsia="es-BO"/>
        </w:rPr>
        <w:t>extrapiramidales ,</w:t>
      </w:r>
      <w:proofErr w:type="gramEnd"/>
      <w:r w:rsidRPr="004F287B">
        <w:rPr>
          <w:sz w:val="24"/>
          <w:szCs w:val="24"/>
          <w:lang w:eastAsia="es-BO"/>
        </w:rPr>
        <w:t xml:space="preserve"> cefalea, ansiedad, estupor, confusión,convulsiones, impotencia, eyaculación precoz.Interacciones: antihipertensivos, diuréticos, alcohol, anestésicos generales,sedantes, nitratos, fenotiacinas, antidepresivos tricíclicos: aumentan su efectohipotensor. AINE, esteroides, estrógenos: interfieren su efecto hipotensor.Posología: adultos: hipertensión arterial: 0,125- 0,5 mg/d por vía oral. Dosis demantenimiento: 0,25 mg/d. Crisis antihipertensiva: 0,5-1 mg i.m.</w:t>
      </w:r>
    </w:p>
    <w:p w:rsidR="00330ED1" w:rsidRDefault="00330ED1" w:rsidP="004F287B">
      <w:pPr>
        <w:rPr>
          <w:sz w:val="24"/>
          <w:szCs w:val="24"/>
        </w:rPr>
      </w:pP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ARMACOSANTIARRITMICOSFarmacología IIDr. MatamorosI periodo, 2013</w:t>
      </w:r>
    </w:p>
    <w:p w:rsidR="0096721D" w:rsidRPr="0096721D" w:rsidRDefault="0096721D" w:rsidP="0096721D">
      <w:pPr>
        <w:numPr>
          <w:ilvl w:val="0"/>
          <w:numId w:val="2"/>
        </w:numPr>
        <w:shd w:val="clear" w:color="auto" w:fill="EEEEEE"/>
        <w:spacing w:after="0"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Introducción• Las arritmias cardiacas (AC) constituyen una de lasprincipales causas de </w:t>
      </w:r>
      <w:r w:rsidRPr="0096721D">
        <w:rPr>
          <w:rFonts w:ascii="Helvetica" w:eastAsia="Times New Roman" w:hAnsi="Helvetica" w:cs="Helvetica"/>
          <w:color w:val="000099"/>
          <w:sz w:val="21"/>
          <w:szCs w:val="21"/>
          <w:u w:val="single"/>
          <w:bdr w:val="single" w:sz="6" w:space="0" w:color="auto" w:frame="1"/>
          <w:lang w:eastAsia="es-BO"/>
        </w:rPr>
        <w:t>morbilidad cardiovascular</w:t>
      </w:r>
      <w:r w:rsidRPr="0096721D">
        <w:rPr>
          <w:rFonts w:ascii="Helvetica" w:eastAsia="Times New Roman" w:hAnsi="Helvetica" w:cs="Helvetica"/>
          <w:color w:val="707070"/>
          <w:sz w:val="21"/>
          <w:szCs w:val="21"/>
          <w:lang w:eastAsia="es-BO"/>
        </w:rPr>
        <w:t> ensiglo XX</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El avance farmacológico no permite aún contar condrogas más eficaces y con menos efectos colaterales.• Existen </w:t>
      </w:r>
      <w:r w:rsidRPr="0096721D">
        <w:rPr>
          <w:rFonts w:ascii="Helvetica" w:eastAsia="Times New Roman" w:hAnsi="Helvetica" w:cs="Helvetica"/>
          <w:color w:val="000099"/>
          <w:sz w:val="21"/>
          <w:szCs w:val="21"/>
          <w:u w:val="single"/>
          <w:bdr w:val="single" w:sz="6" w:space="0" w:color="auto" w:frame="1"/>
          <w:lang w:eastAsia="es-BO"/>
        </w:rPr>
        <w:t>tratamientos alternativos</w:t>
      </w:r>
      <w:r w:rsidRPr="0096721D">
        <w:rPr>
          <w:rFonts w:ascii="Helvetica" w:eastAsia="Times New Roman" w:hAnsi="Helvetica" w:cs="Helvetica"/>
          <w:color w:val="707070"/>
          <w:sz w:val="21"/>
          <w:szCs w:val="21"/>
          <w:lang w:eastAsia="es-BO"/>
        </w:rPr>
        <w:t> no farmacológicospara algunos tipos de AC siendo definitivos ocomplementarios al </w:t>
      </w:r>
      <w:r w:rsidRPr="0096721D">
        <w:rPr>
          <w:rFonts w:ascii="Helvetica" w:eastAsia="Times New Roman" w:hAnsi="Helvetica" w:cs="Helvetica"/>
          <w:color w:val="000099"/>
          <w:sz w:val="21"/>
          <w:szCs w:val="21"/>
          <w:u w:val="single"/>
          <w:bdr w:val="single" w:sz="6" w:space="0" w:color="auto" w:frame="1"/>
          <w:lang w:eastAsia="es-BO"/>
        </w:rPr>
        <w:t>uso de drogas</w:t>
      </w:r>
      <w:r w:rsidRPr="0096721D">
        <w:rPr>
          <w:rFonts w:ascii="Helvetica" w:eastAsia="Times New Roman" w:hAnsi="Helvetica" w:cs="Helvetica"/>
          <w:color w:val="707070"/>
          <w:sz w:val="21"/>
          <w:szCs w:val="21"/>
          <w:lang w:eastAsia="es-BO"/>
        </w:rPr>
        <w:t>.</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 xml:space="preserve">Electrofisiología Cardiaca• En el corazón existen dos tipos de </w:t>
      </w:r>
      <w:proofErr w:type="gramStart"/>
      <w:r w:rsidRPr="0096721D">
        <w:rPr>
          <w:rFonts w:ascii="Helvetica" w:eastAsia="Times New Roman" w:hAnsi="Helvetica" w:cs="Helvetica"/>
          <w:color w:val="707070"/>
          <w:sz w:val="21"/>
          <w:szCs w:val="21"/>
          <w:lang w:eastAsia="es-BO"/>
        </w:rPr>
        <w:t>tejido :</w:t>
      </w:r>
      <w:proofErr w:type="gramEnd"/>
      <w:r w:rsidRPr="0096721D">
        <w:rPr>
          <w:rFonts w:ascii="Helvetica" w:eastAsia="Times New Roman" w:hAnsi="Helvetica" w:cs="Helvetica"/>
          <w:color w:val="707070"/>
          <w:sz w:val="21"/>
          <w:szCs w:val="21"/>
          <w:lang w:eastAsia="es-BO"/>
        </w:rPr>
        <w:t xml:space="preserve"> contráctil yde conducción especializado.• Tejido de conducción: Nodo Sinoauricular, Nodo AV,fibras internodales, Haz de His y sus ramas derecha eizquierda, terminando en la Red de Purkinje.• Cuatro propiedades básicas del corazón:Automatismo, Conductibilidad, Excitabilidad yContractibilidad.</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Electrofisiología Cardiaca.</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Propagación delImpulsoCardiaco</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Componentes del ECG</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Electrofisiología Cardiaca• AUTOMATISMO:- Propiedad del corazón por la que este genera supropio impulso.- Domina la frecuencia el Nodo SA, con unafrecuencia de 60-100 l.p.m.-Automatismo del resto de focos descarga a unafrecuencia menor, por eso domina Nodo SA, encondiciones normales.- Nodo AV 45 l.p.m, Haz His 30-40 l.p.m.</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lastRenderedPageBreak/>
        <w:t>Electrofisiología Cardiaca• Potencial eléctrico en reposo es de -80 mV a -90 mV, puedeser menor en Nodo SA y AV, por eso su mayor excitabilidad</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Se origina por la distribución de iones: Na+, K+, Cl- y Ca2+.</w:t>
      </w:r>
    </w:p>
    <w:p w:rsidR="0096721D" w:rsidRPr="0096721D" w:rsidRDefault="0096721D" w:rsidP="0096721D">
      <w:pPr>
        <w:numPr>
          <w:ilvl w:val="0"/>
          <w:numId w:val="2"/>
        </w:numPr>
        <w:shd w:val="clear" w:color="auto" w:fill="EEEEEE"/>
        <w:spacing w:after="0"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Fases del </w:t>
      </w:r>
      <w:r w:rsidRPr="0096721D">
        <w:rPr>
          <w:rFonts w:ascii="Helvetica" w:eastAsia="Times New Roman" w:hAnsi="Helvetica" w:cs="Helvetica"/>
          <w:color w:val="000099"/>
          <w:sz w:val="21"/>
          <w:szCs w:val="21"/>
          <w:u w:val="single"/>
          <w:bdr w:val="single" w:sz="6" w:space="0" w:color="auto" w:frame="1"/>
          <w:lang w:eastAsia="es-BO"/>
        </w:rPr>
        <w:t>Potencial de Acción</w:t>
      </w:r>
      <w:r w:rsidRPr="0096721D">
        <w:rPr>
          <w:rFonts w:ascii="Helvetica" w:eastAsia="Times New Roman" w:hAnsi="Helvetica" w:cs="Helvetica"/>
          <w:color w:val="707070"/>
          <w:sz w:val="21"/>
          <w:szCs w:val="21"/>
          <w:lang w:eastAsia="es-BO"/>
        </w:rPr>
        <w:t>.• FASE 0 (despolarización).- Originada por el ingreso brusco de Na+ dentro de la célula,Ca2+ puede ingresar también en esta fase.- Sale lentamente K+ (algunos subtipos) para la repolarizaciónposterior.- Da lugar a la pendiente ascendente en el Potencial de Acción.</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Fases del Potencial de Acción• FASE I:- Salida de K+ al exterior celular.- Rápida repolarización hasta el nivel de meseta del voltaje.- Inactivación de canales de Na+ y apertura de canales de K+originando su salida.- Da lugar a la muesca que se produce luego de la fase 0.</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Fases del Potencial de Acción• FASE II:- Se conoce como fase de meseta, originada por entrada deCa2+ a través de canales tipo L.- Se inactivan los canales de Na+.- Ca2+ que ingresa origina la liberación de más ionesintracelulares necesarios para la contracción.- Luego Ca2+ es secuestrado y des- plazado por BombaNa+/Ca2+.</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Fases del Potencial de Acción• FASE III:- Una corriente de salida de potasio para la repolarizacióncelular.- Da lugar a pendiente de caída rápida</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FASE IV:- Pérdida gradual del PA, y regreso al estado de reposo paraluego poder descargar si se estimulan.</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ARRITMIASCARDIACAS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ARRITMIAS CARDIACAS• Son transtornos del ritmo cardiaco originados poranomalías en la generación del impulso cardiaco o laconducción del mismo</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Los mecanismos de producción están catalogados comodel automatismo y la conducción o una combinación deambos.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 xml:space="preserve">IDENTIFICACIÓN DE ARRITMIAS1. Frecuencia de la arritmia.2. Regularidad de la arritmia3. Si un complejo QRS tiene conducción normal o anormal.4. Si se observa actividad auricular </w:t>
      </w:r>
      <w:proofErr w:type="gramStart"/>
      <w:r w:rsidRPr="0096721D">
        <w:rPr>
          <w:rFonts w:ascii="Helvetica" w:eastAsia="Times New Roman" w:hAnsi="Helvetica" w:cs="Helvetica"/>
          <w:color w:val="707070"/>
          <w:sz w:val="21"/>
          <w:szCs w:val="21"/>
          <w:lang w:eastAsia="es-BO"/>
        </w:rPr>
        <w:t>( ondas</w:t>
      </w:r>
      <w:proofErr w:type="gramEnd"/>
      <w:r w:rsidRPr="0096721D">
        <w:rPr>
          <w:rFonts w:ascii="Helvetica" w:eastAsia="Times New Roman" w:hAnsi="Helvetica" w:cs="Helvetica"/>
          <w:color w:val="707070"/>
          <w:sz w:val="21"/>
          <w:szCs w:val="21"/>
          <w:lang w:eastAsia="es-BO"/>
        </w:rPr>
        <w:t xml:space="preserve"> P)5. Que tipo de actividad se observa.6. Que relación existe entre la actividad auricular yventricular</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FARMACOS ANTIARRITMICOS• Se clasifican de acuerdo a modificaciones que originan en laelectrofisiología cardiaca</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Clasificación Vaughan-Williams modificada esta vigente.• Es necesario conocer el diagnóstico y la posible génesis antesde terapia.</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FARMACOS ANTIARRITMICOS• TIPO I• Existen tres subtipos: Ia, Ib y Ic.- Disminuyen la velocidad de ascenso durante la fase 0 delpotencial de acción y prolongan la duración del mismo.- Ia originan una moderada depresión en la despolarización yprolongan moderadamente la repolarización.Quinidina, procainamida, disopiramida.</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Fármacos Antiarrítmicos-Ib ejercen una débil depresión de la despolarización en la fase 0y disminuyen la duración del potencial de acción.Lidocaina, Mexiletina, Tocainida.-Ic deprimen de manera intensa la despolarización afectandopoco a la duración del potencial de acción.Flecainida, Encainida.</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Importancia• En el tratamiento de las arritmias se debe incidir en especial, enbeta-bloqueadores y calcio-antagonistas así como las drogasde reciente aparición</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En conjunto estos representan el 70% de las indicaciones enarritmias crónicas, y son de prioridad en las arritmias agudas.• El conocimiento de sus mecanismos de acción, sus dosis eindicaciones son vitales en el estudio de las arritmias.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lastRenderedPageBreak/>
        <w:t>Lidocaína• Utilizada para manejo de arritmias en pacientes infartados.• Inicio rápido de efectos y vida media corta, pocos efectosindeseables.• Suprime las arritmias ventriculares por reentrada.• FARMACOCINETICA: poca absorción VO, uso IV exclusivo.- Intenso metabolismo en hígado, metabolitos inertes,eliminación renal</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Lidocaína- Puede disminuir contractibilidad cardiaca y presión arterial.- Intenso metabolismo hepático, interacciones medicamentosas.- Concentración terapéutica 5 ug/ml.- Efectos indeseables: parestesias, sonmolencia, náuseas, mareos</w:t>
      </w:r>
      <w:proofErr w:type="gramStart"/>
      <w:r w:rsidRPr="0096721D">
        <w:rPr>
          <w:rFonts w:ascii="Helvetica" w:eastAsia="Times New Roman" w:hAnsi="Helvetica" w:cs="Helvetica"/>
          <w:color w:val="707070"/>
          <w:sz w:val="21"/>
          <w:szCs w:val="21"/>
          <w:lang w:eastAsia="es-BO"/>
        </w:rPr>
        <w:t>,desorientación</w:t>
      </w:r>
      <w:proofErr w:type="gramEnd"/>
      <w:r w:rsidRPr="0096721D">
        <w:rPr>
          <w:rFonts w:ascii="Helvetica" w:eastAsia="Times New Roman" w:hAnsi="Helvetica" w:cs="Helvetica"/>
          <w:color w:val="707070"/>
          <w:sz w:val="21"/>
          <w:szCs w:val="21"/>
          <w:lang w:eastAsia="es-BO"/>
        </w:rPr>
        <w:t>, temblor muscular, convulsiones tonicoclónicasy paro cardiorrespiratorio.</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Fármacos antiarrítmicos• TIPO II (Betabloqueadores)- Su acción resulta del antagonismo competitivo con losreceptores beta.- Son particularmente útiles cuando la arritmia tiene grancomponente de descarga simpática.- Deprimen el automatismo del nodo SA y de otros focosectópicos.- Disminuyen velocidad de conducción e incrementan períodorefractario a nivel del nodo AV.</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Fármacos Antiarrítmicos• TIPO II (Continuación…)- Existen drogas selectivas y no selectivas cardiovasculares.- Selectivas: atenolol, metoprolol, esmolol.- No selectivas: propranolol, nadolol, pindolol.- Todos los betabloqueadores deben usarse con cautela, sontambién arritmogénicos.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Fármacos antiarrítmicos• TIPO III</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Prolongan la duración del potencial de acción.• Tres drogas características: amiodarona, sotalol y bretilio.- Disminuyen frecuencia de descarga de nodo SA, prolongatiempo de conducción nodal AV, y prolonga períodorefractario efectivo a nivel auricular y ventricular.</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Amiodarona• Relaja músculo liso de circulación periférica y coronaria</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Disminuye FC al reposo y ejercicio.• Interactúa con hormona tiroidea.• Se acumula en tejidos: hígado, grasa, corazón, pulmón.• Absorción oral lenta, VM prolongada.• Metabolizada por Cit. P-450, excretada por bilis.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Amiodarona• Toxicidad a largo plazo:- Fibrosis Pulmonar.- Efectos cardiovasculares.- Efectos tiroideos.- depósitos en córnea, fotosensibilidad• Interacciones medicamentosas: digoxina, procainamida</w:t>
      </w:r>
      <w:proofErr w:type="gramStart"/>
      <w:r w:rsidRPr="0096721D">
        <w:rPr>
          <w:rFonts w:ascii="Helvetica" w:eastAsia="Times New Roman" w:hAnsi="Helvetica" w:cs="Helvetica"/>
          <w:color w:val="707070"/>
          <w:sz w:val="21"/>
          <w:szCs w:val="21"/>
          <w:lang w:eastAsia="es-BO"/>
        </w:rPr>
        <w:t>,BBloq</w:t>
      </w:r>
      <w:proofErr w:type="gramEnd"/>
      <w:r w:rsidRPr="0096721D">
        <w:rPr>
          <w:rFonts w:ascii="Helvetica" w:eastAsia="Times New Roman" w:hAnsi="Helvetica" w:cs="Helvetica"/>
          <w:color w:val="707070"/>
          <w:sz w:val="21"/>
          <w:szCs w:val="21"/>
          <w:lang w:eastAsia="es-BO"/>
        </w:rPr>
        <w:t>., B.Ca, disminuye factores de coagulación dependientesde K.</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Fármacos antiarrítmicos• TIPO IV (Calcioantagonistas)- Disminuyen la velocidad de conducción y aumentan el períodorefractario bloqueando los canales lentos de calcio.- Básicamente para el manejo de taquiarritmiassupraventriculares, donde existe fenómeno de reentradaintranodal.</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BETABLOQUEADORES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BetaBloqueadores• Los receptores B1 tiene mayor presencia en el corazón, sonpostsinápticos</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Se encuentran ligados al Sistema Proteína G, actuando como 2domensajero, tiene en el AMPc su mediador final.• Su estímulo origina incremento del inotropismo , cronotropismo ydromotropismo e hiperreninemia.• Se incrementa el gasto cardiaco y el consumo de oxígeno.</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Betabloqueadores• MECANISMO DE ACCION1. Se une el receptor con el agonista formandocomplejo que interactúa con una proteínareguladora ligada a los nucleótidos de guanina</w:t>
      </w:r>
      <w:proofErr w:type="gramStart"/>
      <w:r w:rsidRPr="0096721D">
        <w:rPr>
          <w:rFonts w:ascii="Helvetica" w:eastAsia="Times New Roman" w:hAnsi="Helvetica" w:cs="Helvetica"/>
          <w:color w:val="707070"/>
          <w:sz w:val="21"/>
          <w:szCs w:val="21"/>
          <w:lang w:eastAsia="es-BO"/>
        </w:rPr>
        <w:t>,proteína</w:t>
      </w:r>
      <w:proofErr w:type="gramEnd"/>
      <w:r w:rsidRPr="0096721D">
        <w:rPr>
          <w:rFonts w:ascii="Helvetica" w:eastAsia="Times New Roman" w:hAnsi="Helvetica" w:cs="Helvetica"/>
          <w:color w:val="707070"/>
          <w:sz w:val="21"/>
          <w:szCs w:val="21"/>
          <w:lang w:eastAsia="es-BO"/>
        </w:rPr>
        <w:t xml:space="preserve"> Gs.2. El nuevo complejo facilita paso de GDP aGTP, estimulando formación de AMPc.3. AMPc actúa sobre PKA, que fosforila enzimasy proteínas intracelulares.4. Estas son las que origina el efectofarmacológico.</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lastRenderedPageBreak/>
        <w:t>B. Bloqueadores-Farmacocinética• Se absorben bien por vía oral, importante metabolismo del primerpaso hepático</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Se ligan a proteínas, lipofílicos, pasan fácil BHE, amplio VD,VM puede ser larga.• Tienen metabolitos con escasa actividad y se eliminanpredominantemente por orina.• Utilizan Citocromo P-450 para metabolismo e isoenzimasespecíficas (CYP2D6).• Cardioselectivos y no Cardioselectivos.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B. Bloqueadores-Acciones• CARDIOVASCULARES1. Cronotrópico negativo.2. Disminución de volumen minuto y flujos sanguíneos.3. Inotrópico negativo.4. Deprime conductibilidad, excitabilidad y automatismo.5. Disminuyen consumo de oxígeno y trabajo cardiaco.6. Efectos antihipertensivos.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B. Bloqueadores• Previene efectos arritmogénicos de la liberación decatecolaminas</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Previene muerte súbita post-infarto.• Incrementan PRE en NS y NAV.• Taquiarritmias SV: FA, Aleteo, TSVP,SWPW.• Arritmias ventriculares: ESV y las de origen isquémico.• Inhiben arritmias inducidas por digitálicos.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B.Bloqueadores</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REACCIONES ADVERSAS.1. Bradicardia.2. Hipotensión.3. Broncoespasmo.4. Arritmias.5. Insuficiencia Cardiaca Congestiva.6. Sindrome de Raynaund</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CALCIOANTAGONISTAS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Calcio-Antagonistas• Es muy importante el rol del calcio dentro de los eventosfisiológicos en todo el organismo</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En el corazón: despolarización NSA, despolarización NAV ycontracción.• Participa activamente en la generación del PA en fibra conductoray no conductora.• Los Ca-Antag. Son moléculas sintéticas que bloquean en todasestas fases la liberación de Ca, útiles en HTA, Arritmias yAngina.</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Calcioantagonistas• Sitios de aporte de Ca++: REG (principal) y LEC (ingresa através de dos canales)</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Canal voltaje dependiente (lento) y activado por receptor(rápido).• Los agonistas pueden incrermentar uno o ambos sistemas deaporte de Ca++.• El músculo vascular depende de Ca++ LEC.• En el músculo cardiaco puede iniciar pero no mantener lacontractibilidad.</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Calcioantagonistas</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Calcio anula inhibición T-T sobre actina-miosina, activandoATPasa de fibrillas, por eso también incrementan inotropismo.• El ingreso de calcio en fase 1 y se extiende a fase 2 o de meseta,allí actúan los calcioantagonistas.• Músculo esquelético tiene reservas de calcio para contracción yno se afectan.• Tres grupos fundamentales: dihidropiridinas, fenilaquilaminas ybenzotiecepinas.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Calcio-Antagonistas—Fármacos.• Acciones distintas en músculo vascular, tejido conductor y tejidocontráctil cardiaco.• Vasodilatación coronaria.• Hipotensor.• Arritmias: Efecto inotrópico negativo (disminuyen la entrada decalcio durante la meseta del potencial de acción), disminución defrecuencia cardiaca y velocidad de conducción nodal</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Verapamilo• Metabolismo de primer paso hepático es intenso, bajabiodisponibilidad</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Droga de elección para TSV, vía EV.• Absorción 90% V.O., liga proteínas 90%.• VM plasmática 3 a 4.8 hs.• Tienen en común la producción de metabolitos con menoractividad que se excretan por vía biliar.• Dosis 240 a 280 mg/día. Lib. Lenta.</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Diltiazem• Primer paso hepático similar al verapamilo</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Parte de la droga sufre circulación enterohepática.• Se excreta por vía renal.• Dosis 180 a 360 mg/día.• VM plasmática 4.5 a 5.6 horas.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Efectos Indeseables.NIFEDIPINA• Hipotensión</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Edema de M. Infs.• Mareos.• Bochornos.• Náuseas vómitos.VERAPAMILO• Prurito.• Constipación.• Vértigo.• Parestesia.</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lastRenderedPageBreak/>
        <w:t>PropiedadesDiferenciales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Perfil Farmacocinetico</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Drogas Antiarritmicas</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ADENOSINA: deprime actividad de NSA y NAV, útilen TSVP.1. Dosis inicial: 6 mg en 1-3 seg, repetir en 2 minutos ydoblar la dosis.2. Vm corta sirve para Dx.3. Cuidado: teofilina, metilxantinas.4. Rubro facial, sequedad de boca, bradicardia, duraciónbreve.</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Drogas antiarritmicas</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AMIODARONA.1. Afecta canales de Na, K y Ca, tiene activ. Bloqueante alfa ybeta adrenérgica.2. Especial en TSVP con compromiso de FE.3. Detrás de DE y Ad, en paradas cardiacas en TV o FVpersistentes.4. Dosis ataque 150 mg bolo 10’ seguido de infusión de 1 mg/minpor 6 horas y 0.5 mg/min por 6 horas más.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Drogas Antiarritmicas</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B.BLOQUEADORES.1. Útiles en IMA no Q y angina inestable2. Dosis EV para emergencias:- Atenolol 5 mg EV lento, seguido de 5 más luego iniciar terapiaVO.- Metoprolol 5 mg/EV lento pudiendo repetir hasta los 15 mg.- Esmolol 0.5 mg/kg en 1’, seguido de infusión de 50 ug/kg/min,si persiste se puede repetir el ciclo.</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Drogas Antiarritmicas• CALCIOANTAGONISTAS.1. Verapamil 2.5 a 5 mg EV en 5 minutos, se puede repetir hasta20 mg.2. Diltiazem 0.25 mg/kg seguido de dosis de 0.35 mg/kg</w:t>
      </w:r>
      <w:proofErr w:type="gramStart"/>
      <w:r w:rsidRPr="0096721D">
        <w:rPr>
          <w:rFonts w:ascii="Helvetica" w:eastAsia="Times New Roman" w:hAnsi="Helvetica" w:cs="Helvetica"/>
          <w:color w:val="707070"/>
          <w:sz w:val="21"/>
          <w:szCs w:val="21"/>
          <w:lang w:eastAsia="es-BO"/>
        </w:rPr>
        <w:t>;mantenimiento</w:t>
      </w:r>
      <w:proofErr w:type="gramEnd"/>
      <w:r w:rsidRPr="0096721D">
        <w:rPr>
          <w:rFonts w:ascii="Helvetica" w:eastAsia="Times New Roman" w:hAnsi="Helvetica" w:cs="Helvetica"/>
          <w:color w:val="707070"/>
          <w:sz w:val="21"/>
          <w:szCs w:val="21"/>
          <w:lang w:eastAsia="es-BO"/>
        </w:rPr>
        <w:t xml:space="preserve"> de 5 a 15 mg/hora.• FLECAINIDA: útil en arritmias auriculares.1. Dosis 2 mg/kg a ritmo de infusión de 10 mg/hora.</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Drogas Antiarritmicas• IBUTILIDA1. Corta duración, prolonga PA y PRE.2. Cardioversión farmacológica de FA, AA, coadyuvante decardioversión elèctrica.3. Más efectiva en cardiovertir cuadros agudos de FA.4. Dosis 0.01 mg/kg o 10 mg ev diluído lento en 10’, pudiendorepetir en 10’.5. Colaterales: Arritmias ventriculares.</w:t>
      </w:r>
    </w:p>
    <w:p w:rsidR="0096721D" w:rsidRPr="0096721D" w:rsidRDefault="0096721D" w:rsidP="0096721D">
      <w:pPr>
        <w:numPr>
          <w:ilvl w:val="0"/>
          <w:numId w:val="2"/>
        </w:numPr>
        <w:shd w:val="clear" w:color="auto" w:fill="EEEEEE"/>
        <w:spacing w:after="225" w:line="240" w:lineRule="auto"/>
        <w:ind w:left="0"/>
        <w:rPr>
          <w:rFonts w:ascii="Helvetica" w:eastAsia="Times New Roman" w:hAnsi="Helvetica" w:cs="Helvetica"/>
          <w:color w:val="707070"/>
          <w:sz w:val="21"/>
          <w:szCs w:val="21"/>
          <w:lang w:eastAsia="es-BO"/>
        </w:rPr>
      </w:pPr>
      <w:r w:rsidRPr="0096721D">
        <w:rPr>
          <w:rFonts w:ascii="Helvetica" w:eastAsia="Times New Roman" w:hAnsi="Helvetica" w:cs="Helvetica"/>
          <w:color w:val="707070"/>
          <w:sz w:val="21"/>
          <w:szCs w:val="21"/>
          <w:lang w:eastAsia="es-BO"/>
        </w:rPr>
        <w:t>Drogas Antiarritmicas.LIDOCAINA• Ectopías ventriculares, TV y FV</w:t>
      </w:r>
      <w:proofErr w:type="gramStart"/>
      <w:r w:rsidRPr="0096721D">
        <w:rPr>
          <w:rFonts w:ascii="Helvetica" w:eastAsia="Times New Roman" w:hAnsi="Helvetica" w:cs="Helvetica"/>
          <w:color w:val="707070"/>
          <w:sz w:val="21"/>
          <w:szCs w:val="21"/>
          <w:lang w:eastAsia="es-BO"/>
        </w:rPr>
        <w:t>.•</w:t>
      </w:r>
      <w:proofErr w:type="gramEnd"/>
      <w:r w:rsidRPr="0096721D">
        <w:rPr>
          <w:rFonts w:ascii="Helvetica" w:eastAsia="Times New Roman" w:hAnsi="Helvetica" w:cs="Helvetica"/>
          <w:color w:val="707070"/>
          <w:sz w:val="21"/>
          <w:szCs w:val="21"/>
          <w:lang w:eastAsia="es-BO"/>
        </w:rPr>
        <w:t xml:space="preserve"> Más efectivo durante IMA.• Coadyuvante de la Desfibrilación.• En PCR dosis de 1-1.5 mg/kg, pudiendo re- petir bolo en dosismenores. Dosis total no debe pasar 3 mg/kg en una hora. Infusión1-4 mg /min</w:t>
      </w:r>
    </w:p>
    <w:p w:rsidR="0096721D" w:rsidRDefault="0096721D" w:rsidP="004F287B">
      <w:pPr>
        <w:rPr>
          <w:sz w:val="24"/>
          <w:szCs w:val="24"/>
        </w:rPr>
      </w:pPr>
    </w:p>
    <w:p w:rsidR="0096721D" w:rsidRDefault="0096721D" w:rsidP="004F287B">
      <w:pPr>
        <w:rPr>
          <w:sz w:val="24"/>
          <w:szCs w:val="24"/>
        </w:rPr>
      </w:pPr>
    </w:p>
    <w:p w:rsidR="0096721D" w:rsidRPr="0096721D" w:rsidRDefault="0096721D" w:rsidP="0096721D">
      <w:pPr>
        <w:shd w:val="clear" w:color="auto" w:fill="FFFFFF"/>
        <w:spacing w:after="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w:t>
      </w:r>
      <w:r w:rsidRPr="0096721D">
        <w:rPr>
          <w:rFonts w:ascii="Helvetica" w:eastAsia="Times New Roman" w:hAnsi="Helvetica" w:cs="Helvetica"/>
          <w:b/>
          <w:bCs/>
          <w:color w:val="252525"/>
          <w:sz w:val="21"/>
          <w:szCs w:val="21"/>
          <w:lang w:eastAsia="es-BO"/>
        </w:rPr>
        <w:t>agentes antiarrítmicos</w:t>
      </w:r>
      <w:r w:rsidRPr="0096721D">
        <w:rPr>
          <w:rFonts w:ascii="Helvetica" w:eastAsia="Times New Roman" w:hAnsi="Helvetica" w:cs="Helvetica"/>
          <w:color w:val="252525"/>
          <w:sz w:val="21"/>
          <w:szCs w:val="21"/>
          <w:lang w:eastAsia="es-BO"/>
        </w:rPr>
        <w:t> son un grupo de </w:t>
      </w:r>
      <w:hyperlink r:id="rId6" w:tooltip="Medicamento" w:history="1">
        <w:r w:rsidRPr="0096721D">
          <w:rPr>
            <w:rFonts w:ascii="Helvetica" w:eastAsia="Times New Roman" w:hAnsi="Helvetica" w:cs="Helvetica"/>
            <w:color w:val="0B0080"/>
            <w:sz w:val="21"/>
            <w:szCs w:val="21"/>
            <w:u w:val="single"/>
            <w:lang w:eastAsia="es-BO"/>
          </w:rPr>
          <w:t>medicamentos</w:t>
        </w:r>
      </w:hyperlink>
      <w:r w:rsidRPr="0096721D">
        <w:rPr>
          <w:rFonts w:ascii="Helvetica" w:eastAsia="Times New Roman" w:hAnsi="Helvetica" w:cs="Helvetica"/>
          <w:color w:val="252525"/>
          <w:sz w:val="21"/>
          <w:szCs w:val="21"/>
          <w:lang w:eastAsia="es-BO"/>
        </w:rPr>
        <w:t> que se usan para suprimir o prevenir las alteraciones del</w:t>
      </w:r>
      <w:r w:rsidRPr="0096721D">
        <w:rPr>
          <w:rFonts w:ascii="Helvetica" w:eastAsia="Times New Roman" w:hAnsi="Helvetica" w:cs="Helvetica"/>
          <w:color w:val="000099"/>
          <w:sz w:val="21"/>
          <w:szCs w:val="21"/>
          <w:u w:val="single"/>
          <w:bdr w:val="single" w:sz="6" w:space="0" w:color="auto" w:frame="1"/>
          <w:lang w:eastAsia="es-BO"/>
        </w:rPr>
        <w:t>ritmo cardíaco</w:t>
      </w:r>
      <w:r w:rsidRPr="0096721D">
        <w:rPr>
          <w:rFonts w:ascii="Helvetica" w:eastAsia="Times New Roman" w:hAnsi="Helvetica" w:cs="Helvetica"/>
          <w:color w:val="252525"/>
          <w:sz w:val="21"/>
          <w:szCs w:val="21"/>
          <w:lang w:eastAsia="es-BO"/>
        </w:rPr>
        <w:t>, tales como la </w:t>
      </w:r>
      <w:hyperlink r:id="rId7" w:tooltip="Fibrilación auricular" w:history="1">
        <w:r w:rsidRPr="0096721D">
          <w:rPr>
            <w:rFonts w:ascii="Helvetica" w:eastAsia="Times New Roman" w:hAnsi="Helvetica" w:cs="Helvetica"/>
            <w:color w:val="0B0080"/>
            <w:sz w:val="21"/>
            <w:szCs w:val="21"/>
            <w:u w:val="single"/>
            <w:lang w:eastAsia="es-BO"/>
          </w:rPr>
          <w:t>fibrilación auricular</w:t>
        </w:r>
      </w:hyperlink>
      <w:r w:rsidRPr="0096721D">
        <w:rPr>
          <w:rFonts w:ascii="Helvetica" w:eastAsia="Times New Roman" w:hAnsi="Helvetica" w:cs="Helvetica"/>
          <w:color w:val="252525"/>
          <w:sz w:val="21"/>
          <w:szCs w:val="21"/>
          <w:lang w:eastAsia="es-BO"/>
        </w:rPr>
        <w:t>, el </w:t>
      </w:r>
      <w:hyperlink r:id="rId8" w:tooltip="Aleteo auricular" w:history="1">
        <w:r w:rsidRPr="0096721D">
          <w:rPr>
            <w:rFonts w:ascii="Helvetica" w:eastAsia="Times New Roman" w:hAnsi="Helvetica" w:cs="Helvetica"/>
            <w:color w:val="0B0080"/>
            <w:sz w:val="21"/>
            <w:szCs w:val="21"/>
            <w:u w:val="single"/>
            <w:lang w:eastAsia="es-BO"/>
          </w:rPr>
          <w:t>aleteo auricular</w:t>
        </w:r>
      </w:hyperlink>
      <w:r w:rsidRPr="0096721D">
        <w:rPr>
          <w:rFonts w:ascii="Helvetica" w:eastAsia="Times New Roman" w:hAnsi="Helvetica" w:cs="Helvetica"/>
          <w:color w:val="252525"/>
          <w:sz w:val="21"/>
          <w:szCs w:val="21"/>
          <w:lang w:eastAsia="es-BO"/>
        </w:rPr>
        <w:t>—sus indicaciones en las arrítmias auriculares aún no aclaran si la supresión de dichas arrítmias prolongan la vida—,</w:t>
      </w:r>
      <w:hyperlink r:id="rId9" w:anchor="cite_note-1" w:history="1">
        <w:r w:rsidRPr="0096721D">
          <w:rPr>
            <w:rFonts w:ascii="Helvetica" w:eastAsia="Times New Roman" w:hAnsi="Helvetica" w:cs="Helvetica"/>
            <w:color w:val="0B0080"/>
            <w:sz w:val="21"/>
            <w:szCs w:val="21"/>
            <w:u w:val="single"/>
            <w:vertAlign w:val="superscript"/>
            <w:lang w:eastAsia="es-BO"/>
          </w:rPr>
          <w:t>1</w:t>
        </w:r>
      </w:hyperlink>
      <w:r w:rsidRPr="0096721D">
        <w:rPr>
          <w:rFonts w:ascii="Helvetica" w:eastAsia="Times New Roman" w:hAnsi="Helvetica" w:cs="Helvetica"/>
          <w:color w:val="252525"/>
          <w:sz w:val="21"/>
          <w:szCs w:val="21"/>
          <w:lang w:eastAsia="es-BO"/>
        </w:rPr>
        <w:t> </w:t>
      </w:r>
      <w:hyperlink r:id="rId10" w:anchor="cite_note-2" w:history="1">
        <w:r w:rsidRPr="0096721D">
          <w:rPr>
            <w:rFonts w:ascii="Helvetica" w:eastAsia="Times New Roman" w:hAnsi="Helvetica" w:cs="Helvetica"/>
            <w:color w:val="0B0080"/>
            <w:sz w:val="21"/>
            <w:szCs w:val="21"/>
            <w:u w:val="single"/>
            <w:vertAlign w:val="superscript"/>
            <w:lang w:eastAsia="es-BO"/>
          </w:rPr>
          <w:t>2</w:t>
        </w:r>
      </w:hyperlink>
      <w:r w:rsidRPr="0096721D">
        <w:rPr>
          <w:rFonts w:ascii="Helvetica" w:eastAsia="Times New Roman" w:hAnsi="Helvetica" w:cs="Helvetica"/>
          <w:color w:val="252525"/>
          <w:sz w:val="21"/>
          <w:szCs w:val="21"/>
          <w:lang w:eastAsia="es-BO"/>
        </w:rPr>
        <w:t> la </w:t>
      </w:r>
      <w:hyperlink r:id="rId11" w:tooltip="Taquicardia ventricular (aún no redactado)" w:history="1">
        <w:r w:rsidRPr="0096721D">
          <w:rPr>
            <w:rFonts w:ascii="Helvetica" w:eastAsia="Times New Roman" w:hAnsi="Helvetica" w:cs="Helvetica"/>
            <w:color w:val="A55858"/>
            <w:sz w:val="21"/>
            <w:szCs w:val="21"/>
            <w:u w:val="single"/>
            <w:lang w:eastAsia="es-BO"/>
          </w:rPr>
          <w:t>taquicardia ventricular</w:t>
        </w:r>
      </w:hyperlink>
      <w:r w:rsidRPr="0096721D">
        <w:rPr>
          <w:rFonts w:ascii="Helvetica" w:eastAsia="Times New Roman" w:hAnsi="Helvetica" w:cs="Helvetica"/>
          <w:color w:val="252525"/>
          <w:sz w:val="21"/>
          <w:szCs w:val="21"/>
          <w:lang w:eastAsia="es-BO"/>
        </w:rPr>
        <w:t> y la </w:t>
      </w:r>
      <w:hyperlink r:id="rId12" w:tooltip="Fibrilación ventricular" w:history="1">
        <w:r w:rsidRPr="0096721D">
          <w:rPr>
            <w:rFonts w:ascii="Helvetica" w:eastAsia="Times New Roman" w:hAnsi="Helvetica" w:cs="Helvetica"/>
            <w:color w:val="0B0080"/>
            <w:sz w:val="21"/>
            <w:szCs w:val="21"/>
            <w:u w:val="single"/>
            <w:lang w:eastAsia="es-BO"/>
          </w:rPr>
          <w:t>fibrilación ventricular</w:t>
        </w:r>
      </w:hyperlink>
      <w:r w:rsidRPr="0096721D">
        <w:rPr>
          <w:rFonts w:ascii="Helvetica" w:eastAsia="Times New Roman" w:hAnsi="Helvetica" w:cs="Helvetica"/>
          <w:color w:val="252525"/>
          <w:sz w:val="21"/>
          <w:szCs w:val="21"/>
          <w:lang w:eastAsia="es-BO"/>
        </w:rPr>
        <w:t>, a concentraciones en la que no ejercen </w:t>
      </w:r>
      <w:r w:rsidRPr="0096721D">
        <w:rPr>
          <w:rFonts w:ascii="Helvetica" w:eastAsia="Times New Roman" w:hAnsi="Helvetica" w:cs="Helvetica"/>
          <w:color w:val="000099"/>
          <w:sz w:val="21"/>
          <w:szCs w:val="21"/>
          <w:u w:val="single"/>
          <w:bdr w:val="single" w:sz="6" w:space="0" w:color="auto" w:frame="1"/>
          <w:lang w:eastAsia="es-BO"/>
        </w:rPr>
        <w:t>efectos adversos</w:t>
      </w:r>
      <w:r w:rsidRPr="0096721D">
        <w:rPr>
          <w:rFonts w:ascii="Helvetica" w:eastAsia="Times New Roman" w:hAnsi="Helvetica" w:cs="Helvetica"/>
          <w:color w:val="252525"/>
          <w:sz w:val="21"/>
          <w:szCs w:val="21"/>
          <w:lang w:eastAsia="es-BO"/>
        </w:rPr>
        <w:t> sobre la propagación normal del latido cardíaco. Los antiarrítmicos son el tratamiento de elección para los pacientes con </w:t>
      </w:r>
      <w:hyperlink r:id="rId13" w:tooltip="Trastornos del ritmo cardíaco" w:history="1">
        <w:r w:rsidRPr="0096721D">
          <w:rPr>
            <w:rFonts w:ascii="Helvetica" w:eastAsia="Times New Roman" w:hAnsi="Helvetica" w:cs="Helvetica"/>
            <w:color w:val="0B0080"/>
            <w:sz w:val="21"/>
            <w:szCs w:val="21"/>
            <w:u w:val="single"/>
            <w:lang w:eastAsia="es-BO"/>
          </w:rPr>
          <w:t>trastornos del ritmo cardíaco</w:t>
        </w:r>
      </w:hyperlink>
      <w:r w:rsidRPr="0096721D">
        <w:rPr>
          <w:rFonts w:ascii="Helvetica" w:eastAsia="Times New Roman" w:hAnsi="Helvetica" w:cs="Helvetica"/>
          <w:color w:val="252525"/>
          <w:sz w:val="21"/>
          <w:szCs w:val="21"/>
          <w:lang w:eastAsia="es-BO"/>
        </w:rPr>
        <w:t>, aunque pueden ser reemplazados en algunas ocasiones específicas por desfibriladores, </w:t>
      </w:r>
      <w:hyperlink r:id="rId14" w:tooltip="Marcapasos" w:history="1">
        <w:r w:rsidRPr="0096721D">
          <w:rPr>
            <w:rFonts w:ascii="Helvetica" w:eastAsia="Times New Roman" w:hAnsi="Helvetica" w:cs="Helvetica"/>
            <w:color w:val="0B0080"/>
            <w:sz w:val="21"/>
            <w:szCs w:val="21"/>
            <w:u w:val="single"/>
            <w:lang w:eastAsia="es-BO"/>
          </w:rPr>
          <w:t>marcapasos</w:t>
        </w:r>
      </w:hyperlink>
      <w:r w:rsidRPr="0096721D">
        <w:rPr>
          <w:rFonts w:ascii="Helvetica" w:eastAsia="Times New Roman" w:hAnsi="Helvetica" w:cs="Helvetica"/>
          <w:color w:val="252525"/>
          <w:sz w:val="21"/>
          <w:szCs w:val="21"/>
          <w:lang w:eastAsia="es-BO"/>
        </w:rPr>
        <w:t>, técnicas de ablación y quirúrgicas.</w:t>
      </w:r>
    </w:p>
    <w:p w:rsidR="0096721D" w:rsidRPr="0096721D" w:rsidRDefault="0096721D" w:rsidP="0096721D">
      <w:pPr>
        <w:shd w:val="clear" w:color="auto" w:fill="FFFFFF"/>
        <w:spacing w:after="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En el pasado se pensó que seguido de un </w:t>
      </w:r>
      <w:hyperlink r:id="rId15" w:tooltip="Infarto agudo de miocardio" w:history="1">
        <w:r w:rsidRPr="0096721D">
          <w:rPr>
            <w:rFonts w:ascii="Helvetica" w:eastAsia="Times New Roman" w:hAnsi="Helvetica" w:cs="Helvetica"/>
            <w:color w:val="0B0080"/>
            <w:sz w:val="21"/>
            <w:szCs w:val="21"/>
            <w:u w:val="single"/>
            <w:lang w:eastAsia="es-BO"/>
          </w:rPr>
          <w:t>infarto agudo de miocardio</w:t>
        </w:r>
      </w:hyperlink>
      <w:r w:rsidRPr="0096721D">
        <w:rPr>
          <w:rFonts w:ascii="Helvetica" w:eastAsia="Times New Roman" w:hAnsi="Helvetica" w:cs="Helvetica"/>
          <w:color w:val="252525"/>
          <w:sz w:val="21"/>
          <w:szCs w:val="21"/>
          <w:lang w:eastAsia="es-BO"/>
        </w:rPr>
        <w:t xml:space="preserve">, la supresión de las arrítmias ventriculares </w:t>
      </w:r>
      <w:proofErr w:type="gramStart"/>
      <w:r w:rsidRPr="0096721D">
        <w:rPr>
          <w:rFonts w:ascii="Helvetica" w:eastAsia="Times New Roman" w:hAnsi="Helvetica" w:cs="Helvetica"/>
          <w:color w:val="252525"/>
          <w:sz w:val="21"/>
          <w:szCs w:val="21"/>
          <w:lang w:eastAsia="es-BO"/>
        </w:rPr>
        <w:t>podían</w:t>
      </w:r>
      <w:proofErr w:type="gramEnd"/>
      <w:r w:rsidRPr="0096721D">
        <w:rPr>
          <w:rFonts w:ascii="Helvetica" w:eastAsia="Times New Roman" w:hAnsi="Helvetica" w:cs="Helvetica"/>
          <w:color w:val="252525"/>
          <w:sz w:val="21"/>
          <w:szCs w:val="21"/>
          <w:lang w:eastAsia="es-BO"/>
        </w:rPr>
        <w:t xml:space="preserve"> alargar la vida del paciente. Sin embargo, en </w:t>
      </w:r>
      <w:r w:rsidRPr="0096721D">
        <w:rPr>
          <w:rFonts w:ascii="Helvetica" w:eastAsia="Times New Roman" w:hAnsi="Helvetica" w:cs="Helvetica"/>
          <w:color w:val="000099"/>
          <w:sz w:val="21"/>
          <w:szCs w:val="21"/>
          <w:u w:val="single"/>
          <w:bdr w:val="single" w:sz="6" w:space="0" w:color="auto" w:frame="1"/>
          <w:lang w:eastAsia="es-BO"/>
        </w:rPr>
        <w:t>estudios clínicos</w:t>
      </w:r>
      <w:r w:rsidRPr="0096721D">
        <w:rPr>
          <w:rFonts w:ascii="Helvetica" w:eastAsia="Times New Roman" w:hAnsi="Helvetica" w:cs="Helvetica"/>
          <w:color w:val="252525"/>
          <w:sz w:val="21"/>
          <w:szCs w:val="21"/>
          <w:lang w:eastAsia="es-BO"/>
        </w:rPr>
        <w:t> de mayor cobertura y tamaño, se ha demostrado que la supresión de estas arrítmias paradójicamente aumenta la </w:t>
      </w:r>
      <w:hyperlink r:id="rId16" w:tooltip="Tasa bruta de mortalidad" w:history="1">
        <w:r w:rsidRPr="0096721D">
          <w:rPr>
            <w:rFonts w:ascii="Helvetica" w:eastAsia="Times New Roman" w:hAnsi="Helvetica" w:cs="Helvetica"/>
            <w:color w:val="0B0080"/>
            <w:sz w:val="21"/>
            <w:szCs w:val="21"/>
            <w:u w:val="single"/>
            <w:lang w:eastAsia="es-BO"/>
          </w:rPr>
          <w:t>tasa bruta de mortalidad</w:t>
        </w:r>
      </w:hyperlink>
      <w:r w:rsidRPr="0096721D">
        <w:rPr>
          <w:rFonts w:ascii="Helvetica" w:eastAsia="Times New Roman" w:hAnsi="Helvetica" w:cs="Helvetica"/>
          <w:color w:val="252525"/>
          <w:sz w:val="21"/>
          <w:szCs w:val="21"/>
          <w:lang w:eastAsia="es-BO"/>
        </w:rPr>
        <w:t>,</w:t>
      </w:r>
      <w:hyperlink r:id="rId17" w:anchor="cite_note-3" w:history="1">
        <w:r w:rsidRPr="0096721D">
          <w:rPr>
            <w:rFonts w:ascii="Helvetica" w:eastAsia="Times New Roman" w:hAnsi="Helvetica" w:cs="Helvetica"/>
            <w:color w:val="0B0080"/>
            <w:sz w:val="21"/>
            <w:szCs w:val="21"/>
            <w:u w:val="single"/>
            <w:vertAlign w:val="superscript"/>
            <w:lang w:eastAsia="es-BO"/>
          </w:rPr>
          <w:t>3</w:t>
        </w:r>
      </w:hyperlink>
      <w:r w:rsidRPr="0096721D">
        <w:rPr>
          <w:rFonts w:ascii="Helvetica" w:eastAsia="Times New Roman" w:hAnsi="Helvetica" w:cs="Helvetica"/>
          <w:color w:val="252525"/>
          <w:sz w:val="21"/>
          <w:szCs w:val="21"/>
          <w:lang w:eastAsia="es-BO"/>
        </w:rPr>
        <w:t> </w:t>
      </w:r>
      <w:hyperlink r:id="rId18" w:anchor="cite_note-4" w:history="1">
        <w:r w:rsidRPr="0096721D">
          <w:rPr>
            <w:rFonts w:ascii="Helvetica" w:eastAsia="Times New Roman" w:hAnsi="Helvetica" w:cs="Helvetica"/>
            <w:color w:val="0B0080"/>
            <w:sz w:val="21"/>
            <w:szCs w:val="21"/>
            <w:u w:val="single"/>
            <w:vertAlign w:val="superscript"/>
            <w:lang w:eastAsia="es-BO"/>
          </w:rPr>
          <w:t>4</w:t>
        </w:r>
      </w:hyperlink>
      <w:r w:rsidRPr="0096721D">
        <w:rPr>
          <w:rFonts w:ascii="Helvetica" w:eastAsia="Times New Roman" w:hAnsi="Helvetica" w:cs="Helvetica"/>
          <w:color w:val="252525"/>
          <w:sz w:val="21"/>
          <w:szCs w:val="21"/>
          <w:lang w:eastAsia="es-BO"/>
        </w:rPr>
        <w:t> probablemente debido al efecto pro-</w:t>
      </w:r>
      <w:r w:rsidRPr="0096721D">
        <w:rPr>
          <w:rFonts w:ascii="Helvetica" w:eastAsia="Times New Roman" w:hAnsi="Helvetica" w:cs="Helvetica"/>
          <w:color w:val="252525"/>
          <w:sz w:val="21"/>
          <w:szCs w:val="21"/>
          <w:lang w:eastAsia="es-BO"/>
        </w:rPr>
        <w:lastRenderedPageBreak/>
        <w:t>arrítmico que estos agentes puedan tener. En individuos con fibrilación y aleteo auricular, el uso de agentes antiarrítmicos se indica solo para aliviar los síntomas asociados con la incapacidad del componente auricular de llenar los ventrículos.</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De fallar el uso de agentes antiarrítmicos, en especial en pacientes con eventos frecuentes y en ciertos trastornos estructurales del </w:t>
      </w:r>
      <w:hyperlink r:id="rId19" w:tooltip="Corazón" w:history="1">
        <w:r w:rsidRPr="0096721D">
          <w:rPr>
            <w:rFonts w:ascii="Helvetica" w:eastAsia="Times New Roman" w:hAnsi="Helvetica" w:cs="Helvetica"/>
            <w:color w:val="0B0080"/>
            <w:sz w:val="21"/>
            <w:szCs w:val="21"/>
            <w:u w:val="single"/>
            <w:lang w:eastAsia="es-BO"/>
          </w:rPr>
          <w:t>corazón</w:t>
        </w:r>
      </w:hyperlink>
      <w:r w:rsidRPr="0096721D">
        <w:rPr>
          <w:rFonts w:ascii="Helvetica" w:eastAsia="Times New Roman" w:hAnsi="Helvetica" w:cs="Helvetica"/>
          <w:color w:val="252525"/>
          <w:sz w:val="21"/>
          <w:szCs w:val="21"/>
          <w:lang w:eastAsia="es-BO"/>
        </w:rPr>
        <w:t>, puede que sea necesaria la implantación de un </w:t>
      </w:r>
      <w:hyperlink r:id="rId20" w:tooltip="Desfibrilador automático implantable" w:history="1">
        <w:r w:rsidRPr="0096721D">
          <w:rPr>
            <w:rFonts w:ascii="Helvetica" w:eastAsia="Times New Roman" w:hAnsi="Helvetica" w:cs="Helvetica"/>
            <w:color w:val="0B0080"/>
            <w:sz w:val="21"/>
            <w:szCs w:val="21"/>
            <w:u w:val="single"/>
            <w:lang w:eastAsia="es-BO"/>
          </w:rPr>
          <w:t>desfibrilador automático implantable</w:t>
        </w:r>
      </w:hyperlink>
      <w:r w:rsidRPr="0096721D">
        <w:rPr>
          <w:rFonts w:ascii="Helvetica" w:eastAsia="Times New Roman" w:hAnsi="Helvetica" w:cs="Helvetica"/>
          <w:color w:val="252525"/>
          <w:sz w:val="21"/>
          <w:szCs w:val="21"/>
          <w:lang w:eastAsia="es-BO"/>
        </w:rPr>
        <w:t> (DAI). La combinación de agentes antiarrítmicos y DAIs pueden prevenir la </w:t>
      </w:r>
      <w:hyperlink r:id="rId21" w:tooltip="Muerte súbita cardiaca" w:history="1">
        <w:r w:rsidRPr="0096721D">
          <w:rPr>
            <w:rFonts w:ascii="Helvetica" w:eastAsia="Times New Roman" w:hAnsi="Helvetica" w:cs="Helvetica"/>
            <w:color w:val="0B0080"/>
            <w:sz w:val="21"/>
            <w:szCs w:val="21"/>
            <w:u w:val="single"/>
            <w:lang w:eastAsia="es-BO"/>
          </w:rPr>
          <w:t>muerte súbita cardiaca</w:t>
        </w:r>
      </w:hyperlink>
      <w:r w:rsidRPr="0096721D">
        <w:rPr>
          <w:rFonts w:ascii="Helvetica" w:eastAsia="Times New Roman" w:hAnsi="Helvetica" w:cs="Helvetica"/>
          <w:color w:val="252525"/>
          <w:sz w:val="21"/>
          <w:szCs w:val="21"/>
          <w:lang w:eastAsia="es-BO"/>
        </w:rPr>
        <w:t>, especialmente por </w:t>
      </w:r>
      <w:hyperlink r:id="rId22" w:tooltip="Fibrilación ventricular" w:history="1">
        <w:r w:rsidRPr="0096721D">
          <w:rPr>
            <w:rFonts w:ascii="Helvetica" w:eastAsia="Times New Roman" w:hAnsi="Helvetica" w:cs="Helvetica"/>
            <w:color w:val="0B0080"/>
            <w:sz w:val="21"/>
            <w:szCs w:val="21"/>
            <w:u w:val="single"/>
            <w:lang w:eastAsia="es-BO"/>
          </w:rPr>
          <w:t>fibrilación ventricular</w:t>
        </w:r>
      </w:hyperlink>
      <w:r w:rsidRPr="0096721D">
        <w:rPr>
          <w:rFonts w:ascii="Helvetica" w:eastAsia="Times New Roman" w:hAnsi="Helvetica" w:cs="Helvetica"/>
          <w:color w:val="252525"/>
          <w:sz w:val="21"/>
          <w:szCs w:val="21"/>
          <w:lang w:eastAsia="es-BO"/>
        </w:rPr>
        <w:t>.</w:t>
      </w:r>
    </w:p>
    <w:p w:rsidR="0096721D" w:rsidRPr="0096721D" w:rsidRDefault="0096721D" w:rsidP="0096721D">
      <w:pPr>
        <w:shd w:val="clear" w:color="auto" w:fill="F9F9F9"/>
        <w:spacing w:before="240" w:after="60" w:line="240" w:lineRule="auto"/>
        <w:jc w:val="center"/>
        <w:outlineLvl w:val="1"/>
        <w:rPr>
          <w:rFonts w:ascii="Helvetica" w:eastAsia="Times New Roman" w:hAnsi="Helvetica" w:cs="Helvetica"/>
          <w:b/>
          <w:bCs/>
          <w:color w:val="000000"/>
          <w:sz w:val="20"/>
          <w:szCs w:val="20"/>
          <w:lang w:eastAsia="es-BO"/>
        </w:rPr>
      </w:pPr>
      <w:r w:rsidRPr="0096721D">
        <w:rPr>
          <w:rFonts w:ascii="Helvetica" w:eastAsia="Times New Roman" w:hAnsi="Helvetica" w:cs="Helvetica"/>
          <w:b/>
          <w:bCs/>
          <w:color w:val="000000"/>
          <w:sz w:val="20"/>
          <w:szCs w:val="20"/>
          <w:lang w:eastAsia="es-BO"/>
        </w:rPr>
        <w:t>Índice</w:t>
      </w:r>
    </w:p>
    <w:p w:rsidR="0096721D" w:rsidRPr="0096721D" w:rsidRDefault="0096721D" w:rsidP="0096721D">
      <w:pPr>
        <w:shd w:val="clear" w:color="auto" w:fill="F9F9F9"/>
        <w:spacing w:after="0" w:line="315" w:lineRule="atLeast"/>
        <w:jc w:val="center"/>
        <w:rPr>
          <w:rFonts w:ascii="Helvetica" w:eastAsia="Times New Roman" w:hAnsi="Helvetica" w:cs="Helvetica"/>
          <w:color w:val="252525"/>
          <w:sz w:val="20"/>
          <w:szCs w:val="20"/>
          <w:lang w:eastAsia="es-BO"/>
        </w:rPr>
      </w:pPr>
      <w:r w:rsidRPr="0096721D">
        <w:rPr>
          <w:rFonts w:ascii="Helvetica" w:eastAsia="Times New Roman" w:hAnsi="Helvetica" w:cs="Helvetica"/>
          <w:color w:val="252525"/>
          <w:sz w:val="20"/>
          <w:szCs w:val="20"/>
          <w:lang w:eastAsia="es-BO"/>
        </w:rPr>
        <w:t>  [</w:t>
      </w:r>
      <w:hyperlink r:id="rId23" w:history="1">
        <w:proofErr w:type="gramStart"/>
        <w:r w:rsidRPr="0096721D">
          <w:rPr>
            <w:rFonts w:ascii="Helvetica" w:eastAsia="Times New Roman" w:hAnsi="Helvetica" w:cs="Helvetica"/>
            <w:color w:val="0B0080"/>
            <w:sz w:val="20"/>
            <w:szCs w:val="20"/>
            <w:u w:val="single"/>
            <w:lang w:eastAsia="es-BO"/>
          </w:rPr>
          <w:t>ocultar</w:t>
        </w:r>
        <w:proofErr w:type="gramEnd"/>
      </w:hyperlink>
      <w:r w:rsidRPr="0096721D">
        <w:rPr>
          <w:rFonts w:ascii="Helvetica" w:eastAsia="Times New Roman" w:hAnsi="Helvetica" w:cs="Helvetica"/>
          <w:color w:val="252525"/>
          <w:sz w:val="20"/>
          <w:szCs w:val="20"/>
          <w:lang w:eastAsia="es-BO"/>
        </w:rPr>
        <w:t>] </w:t>
      </w:r>
    </w:p>
    <w:p w:rsidR="0096721D" w:rsidRPr="0096721D" w:rsidRDefault="0096721D" w:rsidP="0096721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r w:rsidRPr="0096721D">
        <w:rPr>
          <w:rFonts w:ascii="Georgia" w:eastAsia="Times New Roman" w:hAnsi="Georgia" w:cs="Times New Roman"/>
          <w:color w:val="000000"/>
          <w:sz w:val="36"/>
          <w:szCs w:val="36"/>
          <w:lang w:eastAsia="es-BO"/>
        </w:rPr>
        <w:t>Fisiología</w:t>
      </w:r>
    </w:p>
    <w:p w:rsidR="0096721D" w:rsidRPr="0096721D" w:rsidRDefault="0096721D" w:rsidP="0096721D">
      <w:pPr>
        <w:shd w:val="clear" w:color="auto" w:fill="FFFFFF"/>
        <w:spacing w:after="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impulsos eléctricos del sistema de conducción cardiaca y que producen como consecuencia la contracción del músculo cardiaco, se originan a intervalos regulares en el nodo sinusal, por lo general a una frecuencia en el adulto de 60-100 impulsos por minuto. Estos impulsos viajan con rapidez por las auriculas hasta llegar al </w:t>
      </w:r>
      <w:r w:rsidRPr="0096721D">
        <w:rPr>
          <w:rFonts w:ascii="Helvetica" w:eastAsia="Times New Roman" w:hAnsi="Helvetica" w:cs="Helvetica"/>
          <w:color w:val="000099"/>
          <w:sz w:val="21"/>
          <w:szCs w:val="21"/>
          <w:u w:val="single"/>
          <w:bdr w:val="single" w:sz="6" w:space="0" w:color="auto" w:frame="1"/>
          <w:lang w:eastAsia="es-BO"/>
        </w:rPr>
        <w:t>nódulo auriculoventricular</w:t>
      </w:r>
      <w:r w:rsidRPr="0096721D">
        <w:rPr>
          <w:rFonts w:ascii="Helvetica" w:eastAsia="Times New Roman" w:hAnsi="Helvetica" w:cs="Helvetica"/>
          <w:color w:val="252525"/>
          <w:sz w:val="21"/>
          <w:szCs w:val="21"/>
          <w:lang w:eastAsia="es-BO"/>
        </w:rPr>
        <w:t>, que es normalmente la única vía de conducción entre las auriculas y los ventrículos. La conducción por el nódulo AV es más lenta, tomando unos 0,15 segundos antes de arribar a los ventrículos. Este retraso le provee tiempo a la contracción auricular de llenar los ventrículos. El impulso viaja luego sobre las fibras del sistema His-Purkinje hasta las paredes de los ventrículos. La activación de los ventrículos se completa en menos de 0,1 segundos, de modo que la contracción de los ventrículos es sincronizada y hemodinámicamente efectiva.</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Muchos factores precipitan o empeoran las arrítmias, tales como la </w:t>
      </w:r>
      <w:hyperlink r:id="rId24" w:tooltip="Isquemia" w:history="1">
        <w:r w:rsidRPr="0096721D">
          <w:rPr>
            <w:rFonts w:ascii="Helvetica" w:eastAsia="Times New Roman" w:hAnsi="Helvetica" w:cs="Helvetica"/>
            <w:color w:val="0B0080"/>
            <w:sz w:val="21"/>
            <w:szCs w:val="21"/>
            <w:u w:val="single"/>
            <w:lang w:eastAsia="es-BO"/>
          </w:rPr>
          <w:t>isquemia</w:t>
        </w:r>
      </w:hyperlink>
      <w:r w:rsidRPr="0096721D">
        <w:rPr>
          <w:rFonts w:ascii="Helvetica" w:eastAsia="Times New Roman" w:hAnsi="Helvetica" w:cs="Helvetica"/>
          <w:color w:val="252525"/>
          <w:sz w:val="21"/>
          <w:szCs w:val="21"/>
          <w:lang w:eastAsia="es-BO"/>
        </w:rPr>
        <w:t>, la </w:t>
      </w:r>
      <w:hyperlink r:id="rId25" w:tooltip="Hipoxia" w:history="1">
        <w:r w:rsidRPr="0096721D">
          <w:rPr>
            <w:rFonts w:ascii="Helvetica" w:eastAsia="Times New Roman" w:hAnsi="Helvetica" w:cs="Helvetica"/>
            <w:color w:val="0B0080"/>
            <w:sz w:val="21"/>
            <w:szCs w:val="21"/>
            <w:u w:val="single"/>
            <w:lang w:eastAsia="es-BO"/>
          </w:rPr>
          <w:t>hipoxia</w:t>
        </w:r>
      </w:hyperlink>
      <w:r w:rsidRPr="0096721D">
        <w:rPr>
          <w:rFonts w:ascii="Helvetica" w:eastAsia="Times New Roman" w:hAnsi="Helvetica" w:cs="Helvetica"/>
          <w:color w:val="252525"/>
          <w:sz w:val="21"/>
          <w:szCs w:val="21"/>
          <w:lang w:eastAsia="es-BO"/>
        </w:rPr>
        <w:t>, </w:t>
      </w:r>
      <w:hyperlink r:id="rId26" w:tooltip="Acidosis" w:history="1">
        <w:r w:rsidRPr="0096721D">
          <w:rPr>
            <w:rFonts w:ascii="Helvetica" w:eastAsia="Times New Roman" w:hAnsi="Helvetica" w:cs="Helvetica"/>
            <w:color w:val="0B0080"/>
            <w:sz w:val="21"/>
            <w:szCs w:val="21"/>
            <w:u w:val="single"/>
            <w:lang w:eastAsia="es-BO"/>
          </w:rPr>
          <w:t>acidosis</w:t>
        </w:r>
      </w:hyperlink>
      <w:r w:rsidRPr="0096721D">
        <w:rPr>
          <w:rFonts w:ascii="Helvetica" w:eastAsia="Times New Roman" w:hAnsi="Helvetica" w:cs="Helvetica"/>
          <w:color w:val="252525"/>
          <w:sz w:val="21"/>
          <w:szCs w:val="21"/>
          <w:lang w:eastAsia="es-BO"/>
        </w:rPr>
        <w:t> o </w:t>
      </w:r>
      <w:hyperlink r:id="rId27" w:tooltip="Alcalosis" w:history="1">
        <w:r w:rsidRPr="0096721D">
          <w:rPr>
            <w:rFonts w:ascii="Helvetica" w:eastAsia="Times New Roman" w:hAnsi="Helvetica" w:cs="Helvetica"/>
            <w:color w:val="0B0080"/>
            <w:sz w:val="21"/>
            <w:szCs w:val="21"/>
            <w:u w:val="single"/>
            <w:lang w:eastAsia="es-BO"/>
          </w:rPr>
          <w:t>alcalosis</w:t>
        </w:r>
      </w:hyperlink>
      <w:r w:rsidRPr="0096721D">
        <w:rPr>
          <w:rFonts w:ascii="Helvetica" w:eastAsia="Times New Roman" w:hAnsi="Helvetica" w:cs="Helvetica"/>
          <w:color w:val="252525"/>
          <w:sz w:val="21"/>
          <w:szCs w:val="21"/>
          <w:lang w:eastAsia="es-BO"/>
        </w:rPr>
        <w:t>, trastornos de los </w:t>
      </w:r>
      <w:hyperlink r:id="rId28" w:tooltip="Electrolito" w:history="1">
        <w:r w:rsidRPr="0096721D">
          <w:rPr>
            <w:rFonts w:ascii="Helvetica" w:eastAsia="Times New Roman" w:hAnsi="Helvetica" w:cs="Helvetica"/>
            <w:color w:val="0B0080"/>
            <w:sz w:val="21"/>
            <w:szCs w:val="21"/>
            <w:u w:val="single"/>
            <w:lang w:eastAsia="es-BO"/>
          </w:rPr>
          <w:t>electrolitos</w:t>
        </w:r>
      </w:hyperlink>
      <w:r w:rsidRPr="0096721D">
        <w:rPr>
          <w:rFonts w:ascii="Helvetica" w:eastAsia="Times New Roman" w:hAnsi="Helvetica" w:cs="Helvetica"/>
          <w:color w:val="252525"/>
          <w:sz w:val="21"/>
          <w:szCs w:val="21"/>
          <w:lang w:eastAsia="es-BO"/>
        </w:rPr>
        <w:t>, exposición excesiva a </w:t>
      </w:r>
      <w:hyperlink r:id="rId29" w:tooltip="Catecolamina" w:history="1">
        <w:r w:rsidRPr="0096721D">
          <w:rPr>
            <w:rFonts w:ascii="Helvetica" w:eastAsia="Times New Roman" w:hAnsi="Helvetica" w:cs="Helvetica"/>
            <w:color w:val="0B0080"/>
            <w:sz w:val="21"/>
            <w:szCs w:val="21"/>
            <w:u w:val="single"/>
            <w:lang w:eastAsia="es-BO"/>
          </w:rPr>
          <w:t>catecolaminas</w:t>
        </w:r>
      </w:hyperlink>
      <w:r w:rsidRPr="0096721D">
        <w:rPr>
          <w:rFonts w:ascii="Helvetica" w:eastAsia="Times New Roman" w:hAnsi="Helvetica" w:cs="Helvetica"/>
          <w:color w:val="252525"/>
          <w:sz w:val="21"/>
          <w:szCs w:val="21"/>
          <w:lang w:eastAsia="es-BO"/>
        </w:rPr>
        <w:t>, influencias del </w:t>
      </w:r>
      <w:hyperlink r:id="rId30" w:tooltip="Sistema nervioso autónomo" w:history="1">
        <w:r w:rsidRPr="0096721D">
          <w:rPr>
            <w:rFonts w:ascii="Helvetica" w:eastAsia="Times New Roman" w:hAnsi="Helvetica" w:cs="Helvetica"/>
            <w:color w:val="0B0080"/>
            <w:sz w:val="21"/>
            <w:szCs w:val="21"/>
            <w:u w:val="single"/>
            <w:lang w:eastAsia="es-BO"/>
          </w:rPr>
          <w:t>sistema nervioso autónomo</w:t>
        </w:r>
      </w:hyperlink>
      <w:r w:rsidRPr="0096721D">
        <w:rPr>
          <w:rFonts w:ascii="Helvetica" w:eastAsia="Times New Roman" w:hAnsi="Helvetica" w:cs="Helvetica"/>
          <w:color w:val="252525"/>
          <w:sz w:val="21"/>
          <w:szCs w:val="21"/>
          <w:lang w:eastAsia="es-BO"/>
        </w:rPr>
        <w:t>, toxicidad por </w:t>
      </w:r>
      <w:hyperlink r:id="rId31" w:tooltip="Droga" w:history="1">
        <w:r w:rsidRPr="0096721D">
          <w:rPr>
            <w:rFonts w:ascii="Helvetica" w:eastAsia="Times New Roman" w:hAnsi="Helvetica" w:cs="Helvetica"/>
            <w:color w:val="0B0080"/>
            <w:sz w:val="21"/>
            <w:szCs w:val="21"/>
            <w:u w:val="single"/>
            <w:lang w:eastAsia="es-BO"/>
          </w:rPr>
          <w:t>drogas</w:t>
        </w:r>
      </w:hyperlink>
      <w:r w:rsidRPr="0096721D">
        <w:rPr>
          <w:rFonts w:ascii="Helvetica" w:eastAsia="Times New Roman" w:hAnsi="Helvetica" w:cs="Helvetica"/>
          <w:color w:val="252525"/>
          <w:sz w:val="21"/>
          <w:szCs w:val="21"/>
          <w:lang w:eastAsia="es-BO"/>
        </w:rPr>
        <w:t> como los </w:t>
      </w:r>
      <w:hyperlink r:id="rId32" w:tooltip="Digitalico" w:history="1">
        <w:r w:rsidRPr="0096721D">
          <w:rPr>
            <w:rFonts w:ascii="Helvetica" w:eastAsia="Times New Roman" w:hAnsi="Helvetica" w:cs="Helvetica"/>
            <w:color w:val="0B0080"/>
            <w:sz w:val="21"/>
            <w:szCs w:val="21"/>
            <w:u w:val="single"/>
            <w:lang w:eastAsia="es-BO"/>
          </w:rPr>
          <w:t>digitalicos</w:t>
        </w:r>
      </w:hyperlink>
      <w:r w:rsidRPr="0096721D">
        <w:rPr>
          <w:rFonts w:ascii="Helvetica" w:eastAsia="Times New Roman" w:hAnsi="Helvetica" w:cs="Helvetica"/>
          <w:color w:val="252525"/>
          <w:sz w:val="21"/>
          <w:szCs w:val="21"/>
          <w:lang w:eastAsia="es-BO"/>
        </w:rPr>
        <w:t> o la presencia de cicatrices o tejido muerto en el corazón por infartos.</w:t>
      </w:r>
      <w:hyperlink r:id="rId33" w:anchor="cite_note-katzung-5" w:history="1">
        <w:r w:rsidRPr="0096721D">
          <w:rPr>
            <w:rFonts w:ascii="Helvetica" w:eastAsia="Times New Roman" w:hAnsi="Helvetica" w:cs="Helvetica"/>
            <w:color w:val="0B0080"/>
            <w:sz w:val="21"/>
            <w:szCs w:val="21"/>
            <w:u w:val="single"/>
            <w:vertAlign w:val="superscript"/>
            <w:lang w:eastAsia="es-BO"/>
          </w:rPr>
          <w:t>5</w:t>
        </w:r>
      </w:hyperlink>
      <w:r w:rsidRPr="0096721D">
        <w:rPr>
          <w:rFonts w:ascii="Helvetica" w:eastAsia="Times New Roman" w:hAnsi="Helvetica" w:cs="Helvetica"/>
          <w:color w:val="252525"/>
          <w:sz w:val="21"/>
          <w:szCs w:val="21"/>
          <w:lang w:eastAsia="es-BO"/>
        </w:rPr>
        <w:t> Cualquiera de estos u otros trastornos pueden causar fallos en la formación del impulso cardíaco, en su conducción o ambos.</w:t>
      </w:r>
    </w:p>
    <w:p w:rsidR="0096721D" w:rsidRPr="0096721D" w:rsidRDefault="0096721D" w:rsidP="0096721D">
      <w:pPr>
        <w:shd w:val="clear" w:color="auto" w:fill="FFFFFF"/>
        <w:spacing w:before="72" w:after="0" w:line="240" w:lineRule="auto"/>
        <w:outlineLvl w:val="2"/>
        <w:rPr>
          <w:rFonts w:ascii="Helvetica" w:eastAsia="Times New Roman" w:hAnsi="Helvetica" w:cs="Helvetica"/>
          <w:b/>
          <w:bCs/>
          <w:color w:val="000000"/>
          <w:sz w:val="28"/>
          <w:szCs w:val="28"/>
          <w:lang w:eastAsia="es-BO"/>
        </w:rPr>
      </w:pPr>
      <w:proofErr w:type="gramStart"/>
      <w:r w:rsidRPr="0096721D">
        <w:rPr>
          <w:rFonts w:ascii="Helvetica" w:eastAsia="Times New Roman" w:hAnsi="Helvetica" w:cs="Helvetica"/>
          <w:b/>
          <w:bCs/>
          <w:color w:val="000000"/>
          <w:sz w:val="28"/>
          <w:szCs w:val="28"/>
          <w:lang w:eastAsia="es-BO"/>
        </w:rPr>
        <w:t>Genética</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"http://es.wikipedia.org/w/index.php?title=Agente_antiarr%C3%ADtmico&amp;action=edit&amp;section=2" \o "Editar sección: Genética"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27"/>
          <w:szCs w:val="27"/>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En algunas arrítmias, como el síndrome de QT largo o la taquicardia conocida como </w:t>
      </w:r>
      <w:r w:rsidRPr="0096721D">
        <w:rPr>
          <w:rFonts w:ascii="Helvetica" w:eastAsia="Times New Roman" w:hAnsi="Helvetica" w:cs="Helvetica"/>
          <w:i/>
          <w:iCs/>
          <w:color w:val="252525"/>
          <w:sz w:val="21"/>
          <w:szCs w:val="21"/>
          <w:lang w:eastAsia="es-BO"/>
        </w:rPr>
        <w:t>torsade de pointes</w:t>
      </w:r>
      <w:r w:rsidRPr="0096721D">
        <w:rPr>
          <w:rFonts w:ascii="Helvetica" w:eastAsia="Times New Roman" w:hAnsi="Helvetica" w:cs="Helvetica"/>
          <w:color w:val="252525"/>
          <w:sz w:val="21"/>
          <w:szCs w:val="21"/>
          <w:lang w:eastAsia="es-BO"/>
        </w:rPr>
        <w:t> asociada a</w:t>
      </w:r>
      <w:hyperlink r:id="rId34" w:tooltip="Síncope" w:history="1">
        <w:r w:rsidRPr="0096721D">
          <w:rPr>
            <w:rFonts w:ascii="Helvetica" w:eastAsia="Times New Roman" w:hAnsi="Helvetica" w:cs="Helvetica"/>
            <w:color w:val="0B0080"/>
            <w:sz w:val="21"/>
            <w:szCs w:val="21"/>
            <w:u w:val="single"/>
            <w:lang w:eastAsia="es-BO"/>
          </w:rPr>
          <w:t>síncopes</w:t>
        </w:r>
      </w:hyperlink>
      <w:r w:rsidRPr="0096721D">
        <w:rPr>
          <w:rFonts w:ascii="Helvetica" w:eastAsia="Times New Roman" w:hAnsi="Helvetica" w:cs="Helvetica"/>
          <w:color w:val="252525"/>
          <w:sz w:val="21"/>
          <w:szCs w:val="21"/>
          <w:lang w:eastAsia="es-BO"/>
        </w:rPr>
        <w:t> y </w:t>
      </w:r>
      <w:hyperlink r:id="rId35" w:tooltip="Muerte súbita cardiaca" w:history="1">
        <w:r w:rsidRPr="0096721D">
          <w:rPr>
            <w:rFonts w:ascii="Helvetica" w:eastAsia="Times New Roman" w:hAnsi="Helvetica" w:cs="Helvetica"/>
            <w:color w:val="0B0080"/>
            <w:sz w:val="21"/>
            <w:szCs w:val="21"/>
            <w:u w:val="single"/>
            <w:lang w:eastAsia="es-BO"/>
          </w:rPr>
          <w:t>muerte súbita cardiaca</w:t>
        </w:r>
      </w:hyperlink>
      <w:r w:rsidRPr="0096721D">
        <w:rPr>
          <w:rFonts w:ascii="Helvetica" w:eastAsia="Times New Roman" w:hAnsi="Helvetica" w:cs="Helvetica"/>
          <w:color w:val="252525"/>
          <w:sz w:val="21"/>
          <w:szCs w:val="21"/>
          <w:lang w:eastAsia="es-BO"/>
        </w:rPr>
        <w:t>, se ha descubierto una posible correlación genética. Algunos de los defectos heredados ocurren a nivel de </w:t>
      </w:r>
      <w:hyperlink r:id="rId36" w:tooltip="Mutación" w:history="1">
        <w:r w:rsidRPr="0096721D">
          <w:rPr>
            <w:rFonts w:ascii="Helvetica" w:eastAsia="Times New Roman" w:hAnsi="Helvetica" w:cs="Helvetica"/>
            <w:color w:val="0B0080"/>
            <w:sz w:val="21"/>
            <w:szCs w:val="21"/>
            <w:u w:val="single"/>
            <w:lang w:eastAsia="es-BO"/>
          </w:rPr>
          <w:t>mutaciones</w:t>
        </w:r>
      </w:hyperlink>
      <w:r w:rsidRPr="0096721D">
        <w:rPr>
          <w:rFonts w:ascii="Helvetica" w:eastAsia="Times New Roman" w:hAnsi="Helvetica" w:cs="Helvetica"/>
          <w:color w:val="252525"/>
          <w:sz w:val="21"/>
          <w:szCs w:val="21"/>
          <w:lang w:eastAsia="es-BO"/>
        </w:rPr>
        <w:t> en las </w:t>
      </w:r>
      <w:hyperlink r:id="rId37" w:tooltip="Proteína" w:history="1">
        <w:r w:rsidRPr="0096721D">
          <w:rPr>
            <w:rFonts w:ascii="Helvetica" w:eastAsia="Times New Roman" w:hAnsi="Helvetica" w:cs="Helvetica"/>
            <w:color w:val="0B0080"/>
            <w:sz w:val="21"/>
            <w:szCs w:val="21"/>
            <w:u w:val="single"/>
            <w:lang w:eastAsia="es-BO"/>
          </w:rPr>
          <w:t>proteínas</w:t>
        </w:r>
      </w:hyperlink>
      <w:r w:rsidRPr="0096721D">
        <w:rPr>
          <w:rFonts w:ascii="Helvetica" w:eastAsia="Times New Roman" w:hAnsi="Helvetica" w:cs="Helvetica"/>
          <w:color w:val="252525"/>
          <w:sz w:val="21"/>
          <w:szCs w:val="21"/>
          <w:lang w:eastAsia="es-BO"/>
        </w:rPr>
        <w:t> que conforman los canales celulares. Algunos </w:t>
      </w:r>
      <w:hyperlink r:id="rId38" w:tooltip="Gen" w:history="1">
        <w:r w:rsidRPr="0096721D">
          <w:rPr>
            <w:rFonts w:ascii="Helvetica" w:eastAsia="Times New Roman" w:hAnsi="Helvetica" w:cs="Helvetica"/>
            <w:color w:val="0B0080"/>
            <w:sz w:val="21"/>
            <w:szCs w:val="21"/>
            <w:u w:val="single"/>
            <w:lang w:eastAsia="es-BO"/>
          </w:rPr>
          <w:t>genes</w:t>
        </w:r>
      </w:hyperlink>
      <w:r w:rsidRPr="0096721D">
        <w:rPr>
          <w:rFonts w:ascii="Helvetica" w:eastAsia="Times New Roman" w:hAnsi="Helvetica" w:cs="Helvetica"/>
          <w:color w:val="252525"/>
          <w:sz w:val="21"/>
          <w:szCs w:val="21"/>
          <w:lang w:eastAsia="es-BO"/>
        </w:rPr>
        <w:t> como el </w:t>
      </w:r>
      <w:r w:rsidRPr="0096721D">
        <w:rPr>
          <w:rFonts w:ascii="Helvetica" w:eastAsia="Times New Roman" w:hAnsi="Helvetica" w:cs="Helvetica"/>
          <w:i/>
          <w:iCs/>
          <w:color w:val="252525"/>
          <w:sz w:val="21"/>
          <w:szCs w:val="21"/>
          <w:lang w:eastAsia="es-BO"/>
        </w:rPr>
        <w:t>HERG</w:t>
      </w:r>
      <w:r w:rsidRPr="0096721D">
        <w:rPr>
          <w:rFonts w:ascii="Helvetica" w:eastAsia="Times New Roman" w:hAnsi="Helvetica" w:cs="Helvetica"/>
          <w:color w:val="252525"/>
          <w:sz w:val="21"/>
          <w:szCs w:val="21"/>
          <w:lang w:eastAsia="es-BO"/>
        </w:rPr>
        <w:t> o el</w:t>
      </w:r>
      <w:r w:rsidRPr="0096721D">
        <w:rPr>
          <w:rFonts w:ascii="Helvetica" w:eastAsia="Times New Roman" w:hAnsi="Helvetica" w:cs="Helvetica"/>
          <w:i/>
          <w:iCs/>
          <w:color w:val="252525"/>
          <w:sz w:val="21"/>
          <w:szCs w:val="21"/>
          <w:lang w:eastAsia="es-BO"/>
        </w:rPr>
        <w:t>KCNE2</w:t>
      </w:r>
      <w:r w:rsidRPr="0096721D">
        <w:rPr>
          <w:rFonts w:ascii="Helvetica" w:eastAsia="Times New Roman" w:hAnsi="Helvetica" w:cs="Helvetica"/>
          <w:color w:val="252525"/>
          <w:sz w:val="21"/>
          <w:szCs w:val="21"/>
          <w:lang w:eastAsia="es-BO"/>
        </w:rPr>
        <w:t> codifican subunidades protéicas de la corriente de potasio rectificadora rápida mientras que las subunidades lentas son codificadas por los genes </w:t>
      </w:r>
      <w:r w:rsidRPr="0096721D">
        <w:rPr>
          <w:rFonts w:ascii="Helvetica" w:eastAsia="Times New Roman" w:hAnsi="Helvetica" w:cs="Helvetica"/>
          <w:i/>
          <w:iCs/>
          <w:color w:val="252525"/>
          <w:sz w:val="21"/>
          <w:szCs w:val="21"/>
          <w:lang w:eastAsia="es-BO"/>
        </w:rPr>
        <w:t>KCNQ1</w:t>
      </w:r>
      <w:r w:rsidRPr="0096721D">
        <w:rPr>
          <w:rFonts w:ascii="Helvetica" w:eastAsia="Times New Roman" w:hAnsi="Helvetica" w:cs="Helvetica"/>
          <w:color w:val="252525"/>
          <w:sz w:val="21"/>
          <w:szCs w:val="21"/>
          <w:lang w:eastAsia="es-BO"/>
        </w:rPr>
        <w:t> y </w:t>
      </w:r>
      <w:r w:rsidRPr="0096721D">
        <w:rPr>
          <w:rFonts w:ascii="Helvetica" w:eastAsia="Times New Roman" w:hAnsi="Helvetica" w:cs="Helvetica"/>
          <w:i/>
          <w:iCs/>
          <w:color w:val="252525"/>
          <w:sz w:val="21"/>
          <w:szCs w:val="21"/>
          <w:lang w:eastAsia="es-BO"/>
        </w:rPr>
        <w:t>KCNE1</w:t>
      </w:r>
      <w:r w:rsidRPr="0096721D">
        <w:rPr>
          <w:rFonts w:ascii="Helvetica" w:eastAsia="Times New Roman" w:hAnsi="Helvetica" w:cs="Helvetica"/>
          <w:color w:val="252525"/>
          <w:sz w:val="21"/>
          <w:szCs w:val="21"/>
          <w:lang w:eastAsia="es-BO"/>
        </w:rPr>
        <w:t>, todas potenciales puntos de mutación y aberración funcional de canales de potasio y causantes, por ejemplo, de una variante familiar de </w:t>
      </w:r>
      <w:hyperlink r:id="rId39" w:tooltip="Fibrilación auricular" w:history="1">
        <w:r w:rsidRPr="0096721D">
          <w:rPr>
            <w:rFonts w:ascii="Helvetica" w:eastAsia="Times New Roman" w:hAnsi="Helvetica" w:cs="Helvetica"/>
            <w:color w:val="0B0080"/>
            <w:sz w:val="21"/>
            <w:szCs w:val="21"/>
            <w:u w:val="single"/>
            <w:lang w:eastAsia="es-BO"/>
          </w:rPr>
          <w:t>fibrilación auricular</w:t>
        </w:r>
      </w:hyperlink>
      <w:r w:rsidRPr="0096721D">
        <w:rPr>
          <w:rFonts w:ascii="Helvetica" w:eastAsia="Times New Roman" w:hAnsi="Helvetica" w:cs="Helvetica"/>
          <w:color w:val="252525"/>
          <w:sz w:val="21"/>
          <w:szCs w:val="21"/>
          <w:lang w:eastAsia="es-BO"/>
        </w:rPr>
        <w:t>.</w:t>
      </w:r>
      <w:hyperlink r:id="rId40" w:anchor="cite_note-6" w:history="1">
        <w:r w:rsidRPr="0096721D">
          <w:rPr>
            <w:rFonts w:ascii="Helvetica" w:eastAsia="Times New Roman" w:hAnsi="Helvetica" w:cs="Helvetica"/>
            <w:color w:val="0B0080"/>
            <w:sz w:val="21"/>
            <w:szCs w:val="21"/>
            <w:u w:val="single"/>
            <w:vertAlign w:val="superscript"/>
            <w:lang w:eastAsia="es-BO"/>
          </w:rPr>
          <w:t>6</w:t>
        </w:r>
      </w:hyperlink>
      <w:r w:rsidRPr="0096721D">
        <w:rPr>
          <w:rFonts w:ascii="Helvetica" w:eastAsia="Times New Roman" w:hAnsi="Helvetica" w:cs="Helvetica"/>
          <w:color w:val="252525"/>
          <w:sz w:val="21"/>
          <w:szCs w:val="21"/>
          <w:lang w:eastAsia="es-BO"/>
        </w:rPr>
        <w:t> Similarmente, el gen </w:t>
      </w:r>
      <w:r w:rsidRPr="0096721D">
        <w:rPr>
          <w:rFonts w:ascii="Helvetica" w:eastAsia="Times New Roman" w:hAnsi="Helvetica" w:cs="Helvetica"/>
          <w:i/>
          <w:iCs/>
          <w:color w:val="252525"/>
          <w:sz w:val="21"/>
          <w:szCs w:val="21"/>
          <w:lang w:eastAsia="es-BO"/>
        </w:rPr>
        <w:t>SCN5A</w:t>
      </w:r>
      <w:r w:rsidRPr="0096721D">
        <w:rPr>
          <w:rFonts w:ascii="Helvetica" w:eastAsia="Times New Roman" w:hAnsi="Helvetica" w:cs="Helvetica"/>
          <w:color w:val="252525"/>
          <w:sz w:val="21"/>
          <w:szCs w:val="21"/>
          <w:lang w:eastAsia="es-BO"/>
        </w:rPr>
        <w:t> para uno de los canales de sodio y responsable por el síndrome de QT largo subtipo 3.</w:t>
      </w:r>
      <w:hyperlink r:id="rId41" w:anchor="cite_note-7" w:history="1">
        <w:r w:rsidRPr="0096721D">
          <w:rPr>
            <w:rFonts w:ascii="Helvetica" w:eastAsia="Times New Roman" w:hAnsi="Helvetica" w:cs="Helvetica"/>
            <w:color w:val="0B0080"/>
            <w:sz w:val="21"/>
            <w:szCs w:val="21"/>
            <w:u w:val="single"/>
            <w:vertAlign w:val="superscript"/>
            <w:lang w:eastAsia="es-BO"/>
          </w:rPr>
          <w:t>7</w:t>
        </w:r>
      </w:hyperlink>
    </w:p>
    <w:p w:rsidR="0096721D" w:rsidRPr="0096721D" w:rsidRDefault="0096721D" w:rsidP="0096721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r w:rsidRPr="0096721D">
        <w:rPr>
          <w:rFonts w:ascii="Georgia" w:eastAsia="Times New Roman" w:hAnsi="Georgia" w:cs="Times New Roman"/>
          <w:color w:val="000000"/>
          <w:sz w:val="36"/>
          <w:szCs w:val="36"/>
          <w:lang w:eastAsia="es-BO"/>
        </w:rPr>
        <w:lastRenderedPageBreak/>
        <w:t xml:space="preserve">Uso </w:t>
      </w:r>
      <w:proofErr w:type="gramStart"/>
      <w:r w:rsidRPr="0096721D">
        <w:rPr>
          <w:rFonts w:ascii="Georgia" w:eastAsia="Times New Roman" w:hAnsi="Georgia" w:cs="Times New Roman"/>
          <w:color w:val="000000"/>
          <w:sz w:val="36"/>
          <w:szCs w:val="36"/>
          <w:lang w:eastAsia="es-BO"/>
        </w:rPr>
        <w:t>clínico</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"http://es.wikipedia.org/w/index.php?title=Agente_antiarr%C3%ADtmico&amp;action=edit&amp;section=3" \o "Editar sección: Uso clínico"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36"/>
          <w:szCs w:val="36"/>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9F9F9"/>
        <w:spacing w:after="0" w:line="315" w:lineRule="atLeast"/>
        <w:jc w:val="center"/>
        <w:rPr>
          <w:rFonts w:ascii="Helvetica" w:eastAsia="Times New Roman" w:hAnsi="Helvetica" w:cs="Helvetica"/>
          <w:color w:val="252525"/>
          <w:sz w:val="20"/>
          <w:szCs w:val="20"/>
          <w:lang w:eastAsia="es-BO"/>
        </w:rPr>
      </w:pPr>
      <w:r w:rsidRPr="0096721D">
        <w:rPr>
          <w:rFonts w:ascii="Helvetica" w:eastAsia="Times New Roman" w:hAnsi="Helvetica" w:cs="Helvetica"/>
          <w:noProof/>
          <w:color w:val="0B0080"/>
          <w:sz w:val="20"/>
          <w:szCs w:val="20"/>
          <w:lang w:eastAsia="es-BO"/>
        </w:rPr>
        <w:drawing>
          <wp:inline distT="0" distB="0" distL="0" distR="0" wp14:anchorId="77A5C350" wp14:editId="2D42DB29">
            <wp:extent cx="2625725" cy="1659255"/>
            <wp:effectExtent l="0" t="0" r="3175" b="0"/>
            <wp:docPr id="1" name="Imagen 1" descr="http://upload.wikimedia.org/wikipedia/commons/thumb/2/2c/Ventricular_myocyte_action_potential.png/275px-Ventricular_myocyte_action_potential.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2/2c/Ventricular_myocyte_action_potential.png/275px-Ventricular_myocyte_action_potential.png">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25725" cy="1659255"/>
                    </a:xfrm>
                    <a:prstGeom prst="rect">
                      <a:avLst/>
                    </a:prstGeom>
                    <a:noFill/>
                    <a:ln>
                      <a:noFill/>
                    </a:ln>
                  </pic:spPr>
                </pic:pic>
              </a:graphicData>
            </a:graphic>
          </wp:inline>
        </w:drawing>
      </w:r>
    </w:p>
    <w:p w:rsidR="0096721D" w:rsidRPr="0096721D" w:rsidRDefault="0096721D" w:rsidP="0096721D">
      <w:pPr>
        <w:shd w:val="clear" w:color="auto" w:fill="F9F9F9"/>
        <w:spacing w:after="0"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noProof/>
          <w:color w:val="0B0080"/>
          <w:sz w:val="18"/>
          <w:szCs w:val="18"/>
          <w:lang w:eastAsia="es-BO"/>
        </w:rPr>
        <w:drawing>
          <wp:inline distT="0" distB="0" distL="0" distR="0" wp14:anchorId="0A105814" wp14:editId="300FBDA0">
            <wp:extent cx="143510" cy="104775"/>
            <wp:effectExtent l="0" t="0" r="8890" b="9525"/>
            <wp:docPr id="2" name="Imagen 2" descr="http://bits.wikimedia.org/static-1.23wmf19/skins/common/images/magnify-clip.png">
              <a:hlinkClick xmlns:a="http://schemas.openxmlformats.org/drawingml/2006/main" r:id="rId44"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ts.wikimedia.org/static-1.23wmf19/skins/common/images/magnify-clip.png">
                      <a:hlinkClick r:id="rId44" tooltip="&quot;Aumentar&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3510" cy="104775"/>
                    </a:xfrm>
                    <a:prstGeom prst="rect">
                      <a:avLst/>
                    </a:prstGeom>
                    <a:noFill/>
                    <a:ln>
                      <a:noFill/>
                    </a:ln>
                  </pic:spPr>
                </pic:pic>
              </a:graphicData>
            </a:graphic>
          </wp:inline>
        </w:drawing>
      </w:r>
    </w:p>
    <w:p w:rsidR="0096721D" w:rsidRPr="0096721D" w:rsidRDefault="0096721D" w:rsidP="0096721D">
      <w:pPr>
        <w:shd w:val="clear" w:color="auto" w:fill="F9F9F9"/>
        <w:spacing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color w:val="252525"/>
          <w:sz w:val="18"/>
          <w:szCs w:val="18"/>
          <w:lang w:eastAsia="es-BO"/>
        </w:rPr>
        <w:t>Potencial de acción cardíaco, lugar donde tienen su efecto la mayoría de los agentes antiarrítmicos.</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Las arrítmias cardíacas son trastornos comunes en la práctica médica, ocurriendo en un 25% de los pacientes tratados con </w:t>
      </w:r>
      <w:hyperlink r:id="rId46" w:tooltip="Digitálico" w:history="1">
        <w:r w:rsidRPr="0096721D">
          <w:rPr>
            <w:rFonts w:ascii="Helvetica" w:eastAsia="Times New Roman" w:hAnsi="Helvetica" w:cs="Helvetica"/>
            <w:color w:val="0B0080"/>
            <w:sz w:val="21"/>
            <w:szCs w:val="21"/>
            <w:u w:val="single"/>
            <w:lang w:eastAsia="es-BO"/>
          </w:rPr>
          <w:t>digitálicos</w:t>
        </w:r>
      </w:hyperlink>
      <w:r w:rsidRPr="0096721D">
        <w:rPr>
          <w:rFonts w:ascii="Helvetica" w:eastAsia="Times New Roman" w:hAnsi="Helvetica" w:cs="Helvetica"/>
          <w:color w:val="252525"/>
          <w:sz w:val="21"/>
          <w:szCs w:val="21"/>
          <w:lang w:eastAsia="es-BO"/>
        </w:rPr>
        <w:t>, 50% de pacientes </w:t>
      </w:r>
      <w:hyperlink r:id="rId47" w:tooltip="Anestesia" w:history="1">
        <w:r w:rsidRPr="0096721D">
          <w:rPr>
            <w:rFonts w:ascii="Helvetica" w:eastAsia="Times New Roman" w:hAnsi="Helvetica" w:cs="Helvetica"/>
            <w:color w:val="0B0080"/>
            <w:sz w:val="21"/>
            <w:szCs w:val="21"/>
            <w:u w:val="single"/>
            <w:lang w:eastAsia="es-BO"/>
          </w:rPr>
          <w:t>anestesiados</w:t>
        </w:r>
      </w:hyperlink>
      <w:r w:rsidRPr="0096721D">
        <w:rPr>
          <w:rFonts w:ascii="Helvetica" w:eastAsia="Times New Roman" w:hAnsi="Helvetica" w:cs="Helvetica"/>
          <w:color w:val="252525"/>
          <w:sz w:val="21"/>
          <w:szCs w:val="21"/>
          <w:lang w:eastAsia="es-BO"/>
        </w:rPr>
        <w:t> y más de 80% de pacientes con infarto de miocardio. Las arrítmias reciben tratamiento por razón de que un ritmo muy rápido, muy lento o asincronizado, pueden causar una reducción peligrosa del </w:t>
      </w:r>
      <w:hyperlink r:id="rId48" w:tooltip="Gasto cardíaco" w:history="1">
        <w:r w:rsidRPr="0096721D">
          <w:rPr>
            <w:rFonts w:ascii="Helvetica" w:eastAsia="Times New Roman" w:hAnsi="Helvetica" w:cs="Helvetica"/>
            <w:color w:val="0B0080"/>
            <w:sz w:val="21"/>
            <w:szCs w:val="21"/>
            <w:u w:val="single"/>
            <w:lang w:eastAsia="es-BO"/>
          </w:rPr>
          <w:t>gasto cardíaco</w:t>
        </w:r>
      </w:hyperlink>
      <w:r w:rsidRPr="0096721D">
        <w:rPr>
          <w:rFonts w:ascii="Helvetica" w:eastAsia="Times New Roman" w:hAnsi="Helvetica" w:cs="Helvetica"/>
          <w:color w:val="252525"/>
          <w:sz w:val="21"/>
          <w:szCs w:val="21"/>
          <w:lang w:eastAsia="es-BO"/>
        </w:rPr>
        <w:t>. Algunos de estos trastornos de la conducción eléctrica del corazón pueden precipitar a situaciones que ponen en peligro de manera veloz la vida del individuo, como una despolarización prematura ventricular o una fibrilación ventricular. En estos pacientes, los medicamentos antiarrímicos pueden salvar sus vidas, sin embargo son drogas peligrosas por su capacidad de, paradójicamente, crear arrítmias en algunos pacientes. Por esa razón se debe evaluar los riesgos con los beneficios y se debe evitar el tratamiento de arrítmias asintomáticas.</w:t>
      </w:r>
      <w:hyperlink r:id="rId49" w:anchor="cite_note-katzung-5" w:history="1">
        <w:r w:rsidRPr="0096721D">
          <w:rPr>
            <w:rFonts w:ascii="Helvetica" w:eastAsia="Times New Roman" w:hAnsi="Helvetica" w:cs="Helvetica"/>
            <w:color w:val="0B0080"/>
            <w:sz w:val="21"/>
            <w:szCs w:val="21"/>
            <w:u w:val="single"/>
            <w:vertAlign w:val="superscript"/>
            <w:lang w:eastAsia="es-BO"/>
          </w:rPr>
          <w:t>5</w:t>
        </w:r>
      </w:hyperlink>
    </w:p>
    <w:p w:rsidR="0096721D" w:rsidRPr="0096721D" w:rsidRDefault="0096721D" w:rsidP="0096721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r w:rsidRPr="0096721D">
        <w:rPr>
          <w:rFonts w:ascii="Georgia" w:eastAsia="Times New Roman" w:hAnsi="Georgia" w:cs="Times New Roman"/>
          <w:color w:val="000000"/>
          <w:sz w:val="36"/>
          <w:szCs w:val="36"/>
          <w:lang w:eastAsia="es-BO"/>
        </w:rPr>
        <w:t xml:space="preserve">Mecanismo de </w:t>
      </w:r>
      <w:proofErr w:type="gramStart"/>
      <w:r w:rsidRPr="0096721D">
        <w:rPr>
          <w:rFonts w:ascii="Georgia" w:eastAsia="Times New Roman" w:hAnsi="Georgia" w:cs="Times New Roman"/>
          <w:color w:val="000000"/>
          <w:sz w:val="36"/>
          <w:szCs w:val="36"/>
          <w:lang w:eastAsia="es-BO"/>
        </w:rPr>
        <w:t>acción</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"http://es.wikipedia.org/w/index.php?title=Agente_antiarr%C3%ADtmico&amp;action=edit&amp;section=4" \o "Editar sección: Mecanismo de acción"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36"/>
          <w:szCs w:val="36"/>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principales agentes antiarrítmicos bloquean los canales de sodio, bloquean los efectos del sistema autonómico sobre el corazón, la prolongación de un período refractario efectivo y el bloqueo de los canales de calcio. El resultado es:</w:t>
      </w:r>
      <w:hyperlink r:id="rId50" w:anchor="cite_note-katzung-5" w:history="1">
        <w:r w:rsidRPr="0096721D">
          <w:rPr>
            <w:rFonts w:ascii="Helvetica" w:eastAsia="Times New Roman" w:hAnsi="Helvetica" w:cs="Helvetica"/>
            <w:color w:val="0B0080"/>
            <w:sz w:val="21"/>
            <w:szCs w:val="21"/>
            <w:u w:val="single"/>
            <w:vertAlign w:val="superscript"/>
            <w:lang w:eastAsia="es-BO"/>
          </w:rPr>
          <w:t>5</w:t>
        </w:r>
      </w:hyperlink>
    </w:p>
    <w:p w:rsidR="0096721D" w:rsidRPr="0096721D" w:rsidRDefault="0096721D" w:rsidP="0096721D">
      <w:pPr>
        <w:numPr>
          <w:ilvl w:val="0"/>
          <w:numId w:val="4"/>
        </w:numPr>
        <w:shd w:val="clear" w:color="auto" w:fill="FFFFFF"/>
        <w:spacing w:before="100" w:beforeAutospacing="1" w:after="24" w:line="315" w:lineRule="atLeast"/>
        <w:ind w:left="384"/>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Una disminución de la aparición de marcapasos ectópicos al nodo sinusal;</w:t>
      </w:r>
    </w:p>
    <w:p w:rsidR="0096721D" w:rsidRPr="0096721D" w:rsidRDefault="0096721D" w:rsidP="0096721D">
      <w:pPr>
        <w:numPr>
          <w:ilvl w:val="0"/>
          <w:numId w:val="4"/>
        </w:numPr>
        <w:shd w:val="clear" w:color="auto" w:fill="FFFFFF"/>
        <w:spacing w:before="100" w:beforeAutospacing="1" w:after="24" w:line="315" w:lineRule="atLeast"/>
        <w:ind w:left="384"/>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La reducción de la conducción y excitabilidad cardíaca aumentando el período refractario—este efecto es el resultado del bloqueo de los canales de sodio o de calcio en las células despolarizadas—;</w:t>
      </w:r>
    </w:p>
    <w:p w:rsidR="0096721D" w:rsidRPr="0096721D" w:rsidRDefault="0096721D" w:rsidP="0096721D">
      <w:pPr>
        <w:numPr>
          <w:ilvl w:val="0"/>
          <w:numId w:val="4"/>
        </w:numPr>
        <w:shd w:val="clear" w:color="auto" w:fill="FFFFFF"/>
        <w:spacing w:before="100" w:beforeAutospacing="1" w:after="24" w:line="315" w:lineRule="atLeast"/>
        <w:ind w:left="384"/>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El bloqueo de la actividad eléctrica en casos de taquicardia o cuando hay pérdida del potencial de reposo celular;</w:t>
      </w:r>
    </w:p>
    <w:p w:rsidR="0096721D" w:rsidRPr="0096721D" w:rsidRDefault="0096721D" w:rsidP="0096721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r w:rsidRPr="0096721D">
        <w:rPr>
          <w:rFonts w:ascii="Georgia" w:eastAsia="Times New Roman" w:hAnsi="Georgia" w:cs="Times New Roman"/>
          <w:color w:val="000000"/>
          <w:sz w:val="36"/>
          <w:szCs w:val="36"/>
          <w:lang w:eastAsia="es-BO"/>
        </w:rPr>
        <w:t xml:space="preserve">Clasificación de los </w:t>
      </w:r>
      <w:proofErr w:type="gramStart"/>
      <w:r w:rsidRPr="0096721D">
        <w:rPr>
          <w:rFonts w:ascii="Georgia" w:eastAsia="Times New Roman" w:hAnsi="Georgia" w:cs="Times New Roman"/>
          <w:color w:val="000000"/>
          <w:sz w:val="36"/>
          <w:szCs w:val="36"/>
          <w:lang w:eastAsia="es-BO"/>
        </w:rPr>
        <w:t>antiarrítmicos</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"http://es.wikipedia.org/w/index.php?title=Agente_antiarr%C3%ADtmico&amp;action=edit&amp;section=5" \o "Editar sección: Clasificación de los antiarrítmicos"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36"/>
          <w:szCs w:val="36"/>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Clásicamente estos farmacos se dividen en cinco grupos, basado en la clasificación Vaughan Williams presentada en</w:t>
      </w:r>
      <w:hyperlink r:id="rId51" w:tooltip="1970" w:history="1">
        <w:r w:rsidRPr="0096721D">
          <w:rPr>
            <w:rFonts w:ascii="Helvetica" w:eastAsia="Times New Roman" w:hAnsi="Helvetica" w:cs="Helvetica"/>
            <w:color w:val="0B0080"/>
            <w:sz w:val="21"/>
            <w:szCs w:val="21"/>
            <w:u w:val="single"/>
            <w:lang w:eastAsia="es-BO"/>
          </w:rPr>
          <w:t>1970</w:t>
        </w:r>
      </w:hyperlink>
      <w:r w:rsidRPr="0096721D">
        <w:rPr>
          <w:rFonts w:ascii="Helvetica" w:eastAsia="Times New Roman" w:hAnsi="Helvetica" w:cs="Helvetica"/>
          <w:color w:val="252525"/>
          <w:sz w:val="21"/>
          <w:szCs w:val="21"/>
          <w:lang w:eastAsia="es-BO"/>
        </w:rPr>
        <w:t>,</w:t>
      </w:r>
      <w:hyperlink r:id="rId52" w:anchor="cite_note-8" w:history="1">
        <w:r w:rsidRPr="0096721D">
          <w:rPr>
            <w:rFonts w:ascii="Helvetica" w:eastAsia="Times New Roman" w:hAnsi="Helvetica" w:cs="Helvetica"/>
            <w:color w:val="0B0080"/>
            <w:sz w:val="21"/>
            <w:szCs w:val="21"/>
            <w:u w:val="single"/>
            <w:vertAlign w:val="superscript"/>
            <w:lang w:eastAsia="es-BO"/>
          </w:rPr>
          <w:t>8</w:t>
        </w:r>
      </w:hyperlink>
      <w:r w:rsidRPr="0096721D">
        <w:rPr>
          <w:rFonts w:ascii="Helvetica" w:eastAsia="Times New Roman" w:hAnsi="Helvetica" w:cs="Helvetica"/>
          <w:color w:val="252525"/>
          <w:sz w:val="21"/>
          <w:szCs w:val="21"/>
          <w:lang w:eastAsia="es-BO"/>
        </w:rPr>
        <w:t xml:space="preserve"> uno de los esquemas de clasificación más frecuentemente </w:t>
      </w:r>
      <w:r w:rsidRPr="0096721D">
        <w:rPr>
          <w:rFonts w:ascii="Helvetica" w:eastAsia="Times New Roman" w:hAnsi="Helvetica" w:cs="Helvetica"/>
          <w:color w:val="252525"/>
          <w:sz w:val="21"/>
          <w:szCs w:val="21"/>
          <w:lang w:eastAsia="es-BO"/>
        </w:rPr>
        <w:lastRenderedPageBreak/>
        <w:t xml:space="preserve">usados para los agentes antiarrítmicos. Este esquema clasifica a </w:t>
      </w:r>
      <w:proofErr w:type="gramStart"/>
      <w:r w:rsidRPr="0096721D">
        <w:rPr>
          <w:rFonts w:ascii="Helvetica" w:eastAsia="Times New Roman" w:hAnsi="Helvetica" w:cs="Helvetica"/>
          <w:color w:val="252525"/>
          <w:sz w:val="21"/>
          <w:szCs w:val="21"/>
          <w:lang w:eastAsia="es-BO"/>
        </w:rPr>
        <w:t>estos medicamentos basado</w:t>
      </w:r>
      <w:proofErr w:type="gramEnd"/>
      <w:r w:rsidRPr="0096721D">
        <w:rPr>
          <w:rFonts w:ascii="Helvetica" w:eastAsia="Times New Roman" w:hAnsi="Helvetica" w:cs="Helvetica"/>
          <w:color w:val="252525"/>
          <w:sz w:val="21"/>
          <w:szCs w:val="21"/>
          <w:lang w:eastAsia="es-BO"/>
        </w:rPr>
        <w:t xml:space="preserve"> en el mecanismo primario del efecto antiarrítmico individual. Sin embargo, su dependencia en el mecanismo primario es una de las limitaciones de este esquema de clasificación, debido a que muchos de los agentes antiarrítmicos tienen múltiples mecanismos de acción. La </w:t>
      </w:r>
      <w:hyperlink r:id="rId53" w:tooltip="Amiodarona" w:history="1">
        <w:r w:rsidRPr="0096721D">
          <w:rPr>
            <w:rFonts w:ascii="Helvetica" w:eastAsia="Times New Roman" w:hAnsi="Helvetica" w:cs="Helvetica"/>
            <w:color w:val="0B0080"/>
            <w:sz w:val="21"/>
            <w:szCs w:val="21"/>
            <w:u w:val="single"/>
            <w:lang w:eastAsia="es-BO"/>
          </w:rPr>
          <w:t>amiodarona</w:t>
        </w:r>
      </w:hyperlink>
      <w:r w:rsidRPr="0096721D">
        <w:rPr>
          <w:rFonts w:ascii="Helvetica" w:eastAsia="Times New Roman" w:hAnsi="Helvetica" w:cs="Helvetica"/>
          <w:color w:val="252525"/>
          <w:sz w:val="21"/>
          <w:szCs w:val="21"/>
          <w:lang w:eastAsia="es-BO"/>
        </w:rPr>
        <w:t>, por ejemplo, tiene efectos que lo ubican en los primeros cuatro grupos. Otra limitación es la falta de consideración por los efectos de los metabolitos de estas drogas. La </w:t>
      </w:r>
      <w:hyperlink r:id="rId54" w:tooltip="Procainamida" w:history="1">
        <w:r w:rsidRPr="0096721D">
          <w:rPr>
            <w:rFonts w:ascii="Helvetica" w:eastAsia="Times New Roman" w:hAnsi="Helvetica" w:cs="Helvetica"/>
            <w:color w:val="0B0080"/>
            <w:sz w:val="21"/>
            <w:szCs w:val="21"/>
            <w:u w:val="single"/>
            <w:lang w:eastAsia="es-BO"/>
          </w:rPr>
          <w:t>procainamida</w:t>
        </w:r>
      </w:hyperlink>
      <w:r w:rsidRPr="0096721D">
        <w:rPr>
          <w:rFonts w:ascii="Helvetica" w:eastAsia="Times New Roman" w:hAnsi="Helvetica" w:cs="Helvetica"/>
          <w:color w:val="252525"/>
          <w:sz w:val="21"/>
          <w:szCs w:val="21"/>
          <w:lang w:eastAsia="es-BO"/>
        </w:rPr>
        <w:t>—un agente de la clase Ia, cuyo metabolito </w:t>
      </w:r>
      <w:hyperlink r:id="rId55" w:tooltip="N-acetil procainamida (aún no redactado)" w:history="1">
        <w:r w:rsidRPr="0096721D">
          <w:rPr>
            <w:rFonts w:ascii="Helvetica" w:eastAsia="Times New Roman" w:hAnsi="Helvetica" w:cs="Helvetica"/>
            <w:color w:val="A55858"/>
            <w:sz w:val="21"/>
            <w:szCs w:val="21"/>
            <w:u w:val="single"/>
            <w:lang w:eastAsia="es-BO"/>
          </w:rPr>
          <w:t>N-acetil procainamida</w:t>
        </w:r>
      </w:hyperlink>
      <w:r w:rsidRPr="0096721D">
        <w:rPr>
          <w:rFonts w:ascii="Helvetica" w:eastAsia="Times New Roman" w:hAnsi="Helvetica" w:cs="Helvetica"/>
          <w:color w:val="252525"/>
          <w:sz w:val="21"/>
          <w:szCs w:val="21"/>
          <w:lang w:eastAsia="es-BO"/>
        </w:rPr>
        <w:t> (NAPA) tiene acciones de la clase III—es uno de tales casos. Una limitación histórica radica en que medicamentos como la </w:t>
      </w:r>
      <w:hyperlink r:id="rId56" w:tooltip="Digoxina" w:history="1">
        <w:r w:rsidRPr="0096721D">
          <w:rPr>
            <w:rFonts w:ascii="Helvetica" w:eastAsia="Times New Roman" w:hAnsi="Helvetica" w:cs="Helvetica"/>
            <w:color w:val="0B0080"/>
            <w:sz w:val="21"/>
            <w:szCs w:val="21"/>
            <w:u w:val="single"/>
            <w:lang w:eastAsia="es-BO"/>
          </w:rPr>
          <w:t>digoxina</w:t>
        </w:r>
      </w:hyperlink>
      <w:r w:rsidRPr="0096721D">
        <w:rPr>
          <w:rFonts w:ascii="Helvetica" w:eastAsia="Times New Roman" w:hAnsi="Helvetica" w:cs="Helvetica"/>
          <w:color w:val="252525"/>
          <w:sz w:val="21"/>
          <w:szCs w:val="21"/>
          <w:lang w:eastAsia="es-BO"/>
        </w:rPr>
        <w:t> y la </w:t>
      </w:r>
      <w:hyperlink r:id="rId57" w:tooltip="Adenosina" w:history="1">
        <w:r w:rsidRPr="0096721D">
          <w:rPr>
            <w:rFonts w:ascii="Helvetica" w:eastAsia="Times New Roman" w:hAnsi="Helvetica" w:cs="Helvetica"/>
            <w:color w:val="0B0080"/>
            <w:sz w:val="21"/>
            <w:szCs w:val="21"/>
            <w:u w:val="single"/>
            <w:lang w:eastAsia="es-BO"/>
          </w:rPr>
          <w:t>adenosina</w:t>
        </w:r>
      </w:hyperlink>
      <w:r w:rsidRPr="0096721D">
        <w:rPr>
          <w:rFonts w:ascii="Helvetica" w:eastAsia="Times New Roman" w:hAnsi="Helvetica" w:cs="Helvetica"/>
          <w:color w:val="252525"/>
          <w:sz w:val="21"/>
          <w:szCs w:val="21"/>
          <w:lang w:eastAsia="es-BO"/>
        </w:rPr>
        <w:t>–agentes antiarrítmicos importantes–no tenían cabida en el sistema de clasificación, de allí la instalación de la clase V.</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Bajo la clasificación de Vaughan Williams hay cinco clases de agentes antiarrítmicos:</w:t>
      </w:r>
    </w:p>
    <w:p w:rsidR="0096721D" w:rsidRPr="0096721D" w:rsidRDefault="0096721D" w:rsidP="0096721D">
      <w:pPr>
        <w:numPr>
          <w:ilvl w:val="0"/>
          <w:numId w:val="5"/>
        </w:numPr>
        <w:shd w:val="clear" w:color="auto" w:fill="FFFFFF"/>
        <w:spacing w:before="100" w:beforeAutospacing="1" w:after="24" w:line="315" w:lineRule="atLeast"/>
        <w:ind w:left="384"/>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Clase I: fármacos que bloquean los </w:t>
      </w:r>
      <w:hyperlink r:id="rId58" w:tooltip="Canal de sodio" w:history="1">
        <w:r w:rsidRPr="0096721D">
          <w:rPr>
            <w:rFonts w:ascii="Helvetica" w:eastAsia="Times New Roman" w:hAnsi="Helvetica" w:cs="Helvetica"/>
            <w:color w:val="0B0080"/>
            <w:sz w:val="21"/>
            <w:szCs w:val="21"/>
            <w:u w:val="single"/>
            <w:lang w:eastAsia="es-BO"/>
          </w:rPr>
          <w:t>canales de Na</w:t>
        </w:r>
        <w:r w:rsidRPr="0096721D">
          <w:rPr>
            <w:rFonts w:ascii="Helvetica" w:eastAsia="Times New Roman" w:hAnsi="Helvetica" w:cs="Helvetica"/>
            <w:color w:val="0B0080"/>
            <w:sz w:val="21"/>
            <w:szCs w:val="21"/>
            <w:u w:val="single"/>
            <w:vertAlign w:val="superscript"/>
            <w:lang w:eastAsia="es-BO"/>
          </w:rPr>
          <w:t>+</w:t>
        </w:r>
      </w:hyperlink>
      <w:r w:rsidRPr="0096721D">
        <w:rPr>
          <w:rFonts w:ascii="Helvetica" w:eastAsia="Times New Roman" w:hAnsi="Helvetica" w:cs="Helvetica"/>
          <w:color w:val="252525"/>
          <w:sz w:val="21"/>
          <w:szCs w:val="21"/>
          <w:lang w:eastAsia="es-BO"/>
        </w:rPr>
        <w:t> dependientes del voltaje. Inhiben la corriente de sodio y, por lo tanto, disminuyen la velocidad de conducción y la excitabilidad cardíacas.</w:t>
      </w:r>
      <w:hyperlink r:id="rId59" w:anchor="cite_note-texas-9" w:history="1">
        <w:r w:rsidRPr="0096721D">
          <w:rPr>
            <w:rFonts w:ascii="Helvetica" w:eastAsia="Times New Roman" w:hAnsi="Helvetica" w:cs="Helvetica"/>
            <w:color w:val="0B0080"/>
            <w:sz w:val="21"/>
            <w:szCs w:val="21"/>
            <w:u w:val="single"/>
            <w:vertAlign w:val="superscript"/>
            <w:lang w:eastAsia="es-BO"/>
          </w:rPr>
          <w:t>9</w:t>
        </w:r>
      </w:hyperlink>
    </w:p>
    <w:p w:rsidR="0096721D" w:rsidRPr="0096721D" w:rsidRDefault="0096721D" w:rsidP="0096721D">
      <w:pPr>
        <w:numPr>
          <w:ilvl w:val="1"/>
          <w:numId w:val="5"/>
        </w:numPr>
        <w:shd w:val="clear" w:color="auto" w:fill="FFFFFF"/>
        <w:spacing w:before="100" w:beforeAutospacing="1" w:after="24" w:line="360" w:lineRule="atLeast"/>
        <w:ind w:left="768"/>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Grupo Ia: fármacos con cinética de recuperación intermedia (</w:t>
      </w:r>
      <w:hyperlink r:id="rId60" w:tooltip="Quinidina" w:history="1">
        <w:r w:rsidRPr="0096721D">
          <w:rPr>
            <w:rFonts w:ascii="Helvetica" w:eastAsia="Times New Roman" w:hAnsi="Helvetica" w:cs="Helvetica"/>
            <w:color w:val="0B0080"/>
            <w:sz w:val="21"/>
            <w:szCs w:val="21"/>
            <w:u w:val="single"/>
            <w:lang w:eastAsia="es-BO"/>
          </w:rPr>
          <w:t>quinidina</w:t>
        </w:r>
      </w:hyperlink>
      <w:r w:rsidRPr="0096721D">
        <w:rPr>
          <w:rFonts w:ascii="Helvetica" w:eastAsia="Times New Roman" w:hAnsi="Helvetica" w:cs="Helvetica"/>
          <w:color w:val="252525"/>
          <w:sz w:val="21"/>
          <w:szCs w:val="21"/>
          <w:lang w:eastAsia="es-BO"/>
        </w:rPr>
        <w:t>, </w:t>
      </w:r>
      <w:hyperlink r:id="rId61" w:tooltip="Procainamida" w:history="1">
        <w:r w:rsidRPr="0096721D">
          <w:rPr>
            <w:rFonts w:ascii="Helvetica" w:eastAsia="Times New Roman" w:hAnsi="Helvetica" w:cs="Helvetica"/>
            <w:color w:val="0B0080"/>
            <w:sz w:val="21"/>
            <w:szCs w:val="21"/>
            <w:u w:val="single"/>
            <w:lang w:eastAsia="es-BO"/>
          </w:rPr>
          <w:t>procainamida</w:t>
        </w:r>
      </w:hyperlink>
      <w:r w:rsidRPr="0096721D">
        <w:rPr>
          <w:rFonts w:ascii="Helvetica" w:eastAsia="Times New Roman" w:hAnsi="Helvetica" w:cs="Helvetica"/>
          <w:color w:val="252525"/>
          <w:sz w:val="21"/>
          <w:szCs w:val="21"/>
          <w:lang w:eastAsia="es-BO"/>
        </w:rPr>
        <w:t>, </w:t>
      </w:r>
      <w:hyperlink r:id="rId62" w:tooltip="Disopiramida" w:history="1">
        <w:r w:rsidRPr="0096721D">
          <w:rPr>
            <w:rFonts w:ascii="Helvetica" w:eastAsia="Times New Roman" w:hAnsi="Helvetica" w:cs="Helvetica"/>
            <w:color w:val="0B0080"/>
            <w:sz w:val="21"/>
            <w:szCs w:val="21"/>
            <w:u w:val="single"/>
            <w:lang w:eastAsia="es-BO"/>
          </w:rPr>
          <w:t>disopiramida</w:t>
        </w:r>
      </w:hyperlink>
      <w:r w:rsidRPr="0096721D">
        <w:rPr>
          <w:rFonts w:ascii="Helvetica" w:eastAsia="Times New Roman" w:hAnsi="Helvetica" w:cs="Helvetica"/>
          <w:color w:val="252525"/>
          <w:sz w:val="21"/>
          <w:szCs w:val="21"/>
          <w:lang w:eastAsia="es-BO"/>
        </w:rPr>
        <w:t>).</w:t>
      </w:r>
    </w:p>
    <w:p w:rsidR="0096721D" w:rsidRPr="0096721D" w:rsidRDefault="0096721D" w:rsidP="0096721D">
      <w:pPr>
        <w:numPr>
          <w:ilvl w:val="1"/>
          <w:numId w:val="5"/>
        </w:numPr>
        <w:shd w:val="clear" w:color="auto" w:fill="FFFFFF"/>
        <w:spacing w:before="100" w:beforeAutospacing="1" w:after="24" w:line="360" w:lineRule="atLeast"/>
        <w:ind w:left="768"/>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Grupo Ib: fármacos con cinética de recuperación rápida (</w:t>
      </w:r>
      <w:hyperlink r:id="rId63" w:tooltip="Lidocaína" w:history="1">
        <w:r w:rsidRPr="0096721D">
          <w:rPr>
            <w:rFonts w:ascii="Helvetica" w:eastAsia="Times New Roman" w:hAnsi="Helvetica" w:cs="Helvetica"/>
            <w:color w:val="0B0080"/>
            <w:sz w:val="21"/>
            <w:szCs w:val="21"/>
            <w:u w:val="single"/>
            <w:lang w:eastAsia="es-BO"/>
          </w:rPr>
          <w:t>lidocaína</w:t>
        </w:r>
      </w:hyperlink>
      <w:r w:rsidRPr="0096721D">
        <w:rPr>
          <w:rFonts w:ascii="Helvetica" w:eastAsia="Times New Roman" w:hAnsi="Helvetica" w:cs="Helvetica"/>
          <w:color w:val="252525"/>
          <w:sz w:val="21"/>
          <w:szCs w:val="21"/>
          <w:lang w:eastAsia="es-BO"/>
        </w:rPr>
        <w:t>, </w:t>
      </w:r>
      <w:hyperlink r:id="rId64" w:tooltip="Mexiletina (aún no redactado)" w:history="1">
        <w:r w:rsidRPr="0096721D">
          <w:rPr>
            <w:rFonts w:ascii="Helvetica" w:eastAsia="Times New Roman" w:hAnsi="Helvetica" w:cs="Helvetica"/>
            <w:color w:val="A55858"/>
            <w:sz w:val="21"/>
            <w:szCs w:val="21"/>
            <w:u w:val="single"/>
            <w:lang w:eastAsia="es-BO"/>
          </w:rPr>
          <w:t>mexiletina</w:t>
        </w:r>
      </w:hyperlink>
      <w:r w:rsidRPr="0096721D">
        <w:rPr>
          <w:rFonts w:ascii="Helvetica" w:eastAsia="Times New Roman" w:hAnsi="Helvetica" w:cs="Helvetica"/>
          <w:color w:val="252525"/>
          <w:sz w:val="21"/>
          <w:szCs w:val="21"/>
          <w:lang w:eastAsia="es-BO"/>
        </w:rPr>
        <w:t>, </w:t>
      </w:r>
      <w:hyperlink r:id="rId65" w:tooltip="Aprindina (aún no redactado)" w:history="1">
        <w:r w:rsidRPr="0096721D">
          <w:rPr>
            <w:rFonts w:ascii="Helvetica" w:eastAsia="Times New Roman" w:hAnsi="Helvetica" w:cs="Helvetica"/>
            <w:color w:val="A55858"/>
            <w:sz w:val="21"/>
            <w:szCs w:val="21"/>
            <w:u w:val="single"/>
            <w:lang w:eastAsia="es-BO"/>
          </w:rPr>
          <w:t>aprindina</w:t>
        </w:r>
      </w:hyperlink>
      <w:r w:rsidRPr="0096721D">
        <w:rPr>
          <w:rFonts w:ascii="Helvetica" w:eastAsia="Times New Roman" w:hAnsi="Helvetica" w:cs="Helvetica"/>
          <w:color w:val="252525"/>
          <w:sz w:val="21"/>
          <w:szCs w:val="21"/>
          <w:lang w:eastAsia="es-BO"/>
        </w:rPr>
        <w:t>).</w:t>
      </w:r>
    </w:p>
    <w:p w:rsidR="0096721D" w:rsidRPr="0096721D" w:rsidRDefault="0096721D" w:rsidP="0096721D">
      <w:pPr>
        <w:numPr>
          <w:ilvl w:val="1"/>
          <w:numId w:val="5"/>
        </w:numPr>
        <w:shd w:val="clear" w:color="auto" w:fill="FFFFFF"/>
        <w:spacing w:before="100" w:beforeAutospacing="1" w:after="24" w:line="360" w:lineRule="atLeast"/>
        <w:ind w:left="768"/>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Grupo Ic: fármacos con una cinética lenta de recuperación del bloqueo (</w:t>
      </w:r>
      <w:hyperlink r:id="rId66" w:tooltip="Propafenona (aún no redactado)" w:history="1">
        <w:r w:rsidRPr="0096721D">
          <w:rPr>
            <w:rFonts w:ascii="Helvetica" w:eastAsia="Times New Roman" w:hAnsi="Helvetica" w:cs="Helvetica"/>
            <w:color w:val="A55858"/>
            <w:sz w:val="21"/>
            <w:szCs w:val="21"/>
            <w:u w:val="single"/>
            <w:lang w:eastAsia="es-BO"/>
          </w:rPr>
          <w:t>propafenona</w:t>
        </w:r>
      </w:hyperlink>
      <w:r w:rsidRPr="0096721D">
        <w:rPr>
          <w:rFonts w:ascii="Helvetica" w:eastAsia="Times New Roman" w:hAnsi="Helvetica" w:cs="Helvetica"/>
          <w:color w:val="252525"/>
          <w:sz w:val="21"/>
          <w:szCs w:val="21"/>
          <w:lang w:eastAsia="es-BO"/>
        </w:rPr>
        <w:t>, </w:t>
      </w:r>
      <w:hyperlink r:id="rId67" w:tooltip="Flecainida" w:history="1">
        <w:r w:rsidRPr="0096721D">
          <w:rPr>
            <w:rFonts w:ascii="Helvetica" w:eastAsia="Times New Roman" w:hAnsi="Helvetica" w:cs="Helvetica"/>
            <w:color w:val="0B0080"/>
            <w:sz w:val="21"/>
            <w:szCs w:val="21"/>
            <w:u w:val="single"/>
            <w:lang w:eastAsia="es-BO"/>
          </w:rPr>
          <w:t>flecainida</w:t>
        </w:r>
      </w:hyperlink>
      <w:r w:rsidRPr="0096721D">
        <w:rPr>
          <w:rFonts w:ascii="Helvetica" w:eastAsia="Times New Roman" w:hAnsi="Helvetica" w:cs="Helvetica"/>
          <w:color w:val="252525"/>
          <w:sz w:val="21"/>
          <w:szCs w:val="21"/>
          <w:lang w:eastAsia="es-BO"/>
        </w:rPr>
        <w:t>).</w:t>
      </w:r>
    </w:p>
    <w:p w:rsidR="0096721D" w:rsidRPr="0096721D" w:rsidRDefault="0096721D" w:rsidP="0096721D">
      <w:pPr>
        <w:numPr>
          <w:ilvl w:val="0"/>
          <w:numId w:val="5"/>
        </w:numPr>
        <w:shd w:val="clear" w:color="auto" w:fill="FFFFFF"/>
        <w:spacing w:before="100" w:beforeAutospacing="1" w:after="24" w:line="315" w:lineRule="atLeast"/>
        <w:ind w:left="384"/>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Clase II: agentes que se oponen al </w:t>
      </w:r>
      <w:hyperlink r:id="rId68" w:tooltip="Sistema nervioso simpático" w:history="1">
        <w:r w:rsidRPr="0096721D">
          <w:rPr>
            <w:rFonts w:ascii="Helvetica" w:eastAsia="Times New Roman" w:hAnsi="Helvetica" w:cs="Helvetica"/>
            <w:color w:val="0B0080"/>
            <w:sz w:val="21"/>
            <w:szCs w:val="21"/>
            <w:u w:val="single"/>
            <w:lang w:eastAsia="es-BO"/>
          </w:rPr>
          <w:t>sistema nervioso simpático</w:t>
        </w:r>
      </w:hyperlink>
      <w:r w:rsidRPr="0096721D">
        <w:rPr>
          <w:rFonts w:ascii="Helvetica" w:eastAsia="Times New Roman" w:hAnsi="Helvetica" w:cs="Helvetica"/>
          <w:color w:val="252525"/>
          <w:sz w:val="21"/>
          <w:szCs w:val="21"/>
          <w:lang w:eastAsia="es-BO"/>
        </w:rPr>
        <w:t> la mayoría de ellos </w:t>
      </w:r>
      <w:hyperlink r:id="rId69" w:tooltip="Beta bloqueante" w:history="1">
        <w:r w:rsidRPr="0096721D">
          <w:rPr>
            <w:rFonts w:ascii="Helvetica" w:eastAsia="Times New Roman" w:hAnsi="Helvetica" w:cs="Helvetica"/>
            <w:color w:val="0B0080"/>
            <w:sz w:val="21"/>
            <w:szCs w:val="21"/>
            <w:u w:val="single"/>
            <w:lang w:eastAsia="es-BO"/>
          </w:rPr>
          <w:t>β bloqueantes</w:t>
        </w:r>
      </w:hyperlink>
      <w:r w:rsidRPr="0096721D">
        <w:rPr>
          <w:rFonts w:ascii="Helvetica" w:eastAsia="Times New Roman" w:hAnsi="Helvetica" w:cs="Helvetica"/>
          <w:color w:val="252525"/>
          <w:sz w:val="21"/>
          <w:szCs w:val="21"/>
          <w:lang w:eastAsia="es-BO"/>
        </w:rPr>
        <w:t>.</w:t>
      </w:r>
      <w:hyperlink r:id="rId70" w:anchor="cite_note-texas-9" w:history="1">
        <w:r w:rsidRPr="0096721D">
          <w:rPr>
            <w:rFonts w:ascii="Helvetica" w:eastAsia="Times New Roman" w:hAnsi="Helvetica" w:cs="Helvetica"/>
            <w:color w:val="0B0080"/>
            <w:sz w:val="21"/>
            <w:szCs w:val="21"/>
            <w:u w:val="single"/>
            <w:vertAlign w:val="superscript"/>
            <w:lang w:eastAsia="es-BO"/>
          </w:rPr>
          <w:t>9</w:t>
        </w:r>
      </w:hyperlink>
    </w:p>
    <w:p w:rsidR="0096721D" w:rsidRPr="0096721D" w:rsidRDefault="0096721D" w:rsidP="0096721D">
      <w:pPr>
        <w:numPr>
          <w:ilvl w:val="0"/>
          <w:numId w:val="5"/>
        </w:numPr>
        <w:shd w:val="clear" w:color="auto" w:fill="FFFFFF"/>
        <w:spacing w:before="100" w:beforeAutospacing="1" w:after="24" w:line="315" w:lineRule="atLeast"/>
        <w:ind w:left="384"/>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Clase III:agentes que afectan la salida de </w:t>
      </w:r>
      <w:hyperlink r:id="rId71" w:tooltip="Potasio" w:history="1">
        <w:r w:rsidRPr="0096721D">
          <w:rPr>
            <w:rFonts w:ascii="Helvetica" w:eastAsia="Times New Roman" w:hAnsi="Helvetica" w:cs="Helvetica"/>
            <w:color w:val="0B0080"/>
            <w:sz w:val="21"/>
            <w:szCs w:val="21"/>
            <w:u w:val="single"/>
            <w:lang w:eastAsia="es-BO"/>
          </w:rPr>
          <w:t>K</w:t>
        </w:r>
        <w:r w:rsidRPr="0096721D">
          <w:rPr>
            <w:rFonts w:ascii="Helvetica" w:eastAsia="Times New Roman" w:hAnsi="Helvetica" w:cs="Helvetica"/>
            <w:color w:val="0B0080"/>
            <w:sz w:val="21"/>
            <w:szCs w:val="21"/>
            <w:u w:val="single"/>
            <w:vertAlign w:val="superscript"/>
            <w:lang w:eastAsia="es-BO"/>
          </w:rPr>
          <w:t>+</w:t>
        </w:r>
      </w:hyperlink>
      <w:r w:rsidRPr="0096721D">
        <w:rPr>
          <w:rFonts w:ascii="Helvetica" w:eastAsia="Times New Roman" w:hAnsi="Helvetica" w:cs="Helvetica"/>
          <w:color w:val="252525"/>
          <w:sz w:val="21"/>
          <w:szCs w:val="21"/>
          <w:lang w:eastAsia="es-BO"/>
        </w:rPr>
        <w:t>, por lo tanto son fármacos que producen prolongación del </w:t>
      </w:r>
      <w:hyperlink r:id="rId72" w:tooltip="Potencial de acción" w:history="1">
        <w:r w:rsidRPr="0096721D">
          <w:rPr>
            <w:rFonts w:ascii="Helvetica" w:eastAsia="Times New Roman" w:hAnsi="Helvetica" w:cs="Helvetica"/>
            <w:color w:val="0B0080"/>
            <w:sz w:val="21"/>
            <w:szCs w:val="21"/>
            <w:u w:val="single"/>
            <w:lang w:eastAsia="es-BO"/>
          </w:rPr>
          <w:t>potencial de acción</w:t>
        </w:r>
      </w:hyperlink>
      <w:r w:rsidRPr="0096721D">
        <w:rPr>
          <w:rFonts w:ascii="Helvetica" w:eastAsia="Times New Roman" w:hAnsi="Helvetica" w:cs="Helvetica"/>
          <w:color w:val="252525"/>
          <w:sz w:val="21"/>
          <w:szCs w:val="21"/>
          <w:lang w:eastAsia="es-BO"/>
        </w:rPr>
        <w:t>, y por lo tanto, del período refractario (</w:t>
      </w:r>
      <w:hyperlink r:id="rId73" w:tooltip="Amiodarona" w:history="1">
        <w:r w:rsidRPr="0096721D">
          <w:rPr>
            <w:rFonts w:ascii="Helvetica" w:eastAsia="Times New Roman" w:hAnsi="Helvetica" w:cs="Helvetica"/>
            <w:color w:val="0B0080"/>
            <w:sz w:val="21"/>
            <w:szCs w:val="21"/>
            <w:u w:val="single"/>
            <w:lang w:eastAsia="es-BO"/>
          </w:rPr>
          <w:t>amiodarona</w:t>
        </w:r>
      </w:hyperlink>
      <w:r w:rsidRPr="0096721D">
        <w:rPr>
          <w:rFonts w:ascii="Helvetica" w:eastAsia="Times New Roman" w:hAnsi="Helvetica" w:cs="Helvetica"/>
          <w:color w:val="252525"/>
          <w:sz w:val="21"/>
          <w:szCs w:val="21"/>
          <w:lang w:eastAsia="es-BO"/>
        </w:rPr>
        <w:t>, </w:t>
      </w:r>
      <w:hyperlink r:id="rId74" w:tooltip="Sotalol" w:history="1">
        <w:r w:rsidRPr="0096721D">
          <w:rPr>
            <w:rFonts w:ascii="Helvetica" w:eastAsia="Times New Roman" w:hAnsi="Helvetica" w:cs="Helvetica"/>
            <w:color w:val="0B0080"/>
            <w:sz w:val="21"/>
            <w:szCs w:val="21"/>
            <w:u w:val="single"/>
            <w:lang w:eastAsia="es-BO"/>
          </w:rPr>
          <w:t>sotalol</w:t>
        </w:r>
      </w:hyperlink>
      <w:r w:rsidRPr="0096721D">
        <w:rPr>
          <w:rFonts w:ascii="Helvetica" w:eastAsia="Times New Roman" w:hAnsi="Helvetica" w:cs="Helvetica"/>
          <w:color w:val="252525"/>
          <w:sz w:val="21"/>
          <w:szCs w:val="21"/>
          <w:lang w:eastAsia="es-BO"/>
        </w:rPr>
        <w:t>).</w:t>
      </w:r>
      <w:hyperlink r:id="rId75" w:anchor="cite_note-texas-9" w:history="1">
        <w:r w:rsidRPr="0096721D">
          <w:rPr>
            <w:rFonts w:ascii="Helvetica" w:eastAsia="Times New Roman" w:hAnsi="Helvetica" w:cs="Helvetica"/>
            <w:color w:val="0B0080"/>
            <w:sz w:val="21"/>
            <w:szCs w:val="21"/>
            <w:u w:val="single"/>
            <w:vertAlign w:val="superscript"/>
            <w:lang w:eastAsia="es-BO"/>
          </w:rPr>
          <w:t>9</w:t>
        </w:r>
      </w:hyperlink>
    </w:p>
    <w:p w:rsidR="0096721D" w:rsidRPr="0096721D" w:rsidRDefault="0096721D" w:rsidP="0096721D">
      <w:pPr>
        <w:numPr>
          <w:ilvl w:val="0"/>
          <w:numId w:val="5"/>
        </w:numPr>
        <w:shd w:val="clear" w:color="auto" w:fill="FFFFFF"/>
        <w:spacing w:before="100" w:beforeAutospacing="1" w:after="24" w:line="315" w:lineRule="atLeast"/>
        <w:ind w:left="384"/>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Clase IV:agentes que afectan los </w:t>
      </w:r>
      <w:hyperlink r:id="rId76" w:tooltip="Canal de calcio" w:history="1">
        <w:r w:rsidRPr="0096721D">
          <w:rPr>
            <w:rFonts w:ascii="Helvetica" w:eastAsia="Times New Roman" w:hAnsi="Helvetica" w:cs="Helvetica"/>
            <w:color w:val="0B0080"/>
            <w:sz w:val="21"/>
            <w:szCs w:val="21"/>
            <w:u w:val="single"/>
            <w:lang w:eastAsia="es-BO"/>
          </w:rPr>
          <w:t>canales de Ca2</w:t>
        </w:r>
        <w:r w:rsidRPr="0096721D">
          <w:rPr>
            <w:rFonts w:ascii="Helvetica" w:eastAsia="Times New Roman" w:hAnsi="Helvetica" w:cs="Helvetica"/>
            <w:color w:val="0B0080"/>
            <w:sz w:val="21"/>
            <w:szCs w:val="21"/>
            <w:u w:val="single"/>
            <w:vertAlign w:val="superscript"/>
            <w:lang w:eastAsia="es-BO"/>
          </w:rPr>
          <w:t>+</w:t>
        </w:r>
      </w:hyperlink>
      <w:hyperlink r:id="rId77" w:anchor="cite_note-texas-9" w:history="1">
        <w:r w:rsidRPr="0096721D">
          <w:rPr>
            <w:rFonts w:ascii="Helvetica" w:eastAsia="Times New Roman" w:hAnsi="Helvetica" w:cs="Helvetica"/>
            <w:color w:val="0B0080"/>
            <w:sz w:val="21"/>
            <w:szCs w:val="21"/>
            <w:u w:val="single"/>
            <w:vertAlign w:val="superscript"/>
            <w:lang w:eastAsia="es-BO"/>
          </w:rPr>
          <w:t>9</w:t>
        </w:r>
      </w:hyperlink>
      <w:r w:rsidRPr="0096721D">
        <w:rPr>
          <w:rFonts w:ascii="Helvetica" w:eastAsia="Times New Roman" w:hAnsi="Helvetica" w:cs="Helvetica"/>
          <w:color w:val="252525"/>
          <w:sz w:val="21"/>
          <w:szCs w:val="21"/>
          <w:lang w:eastAsia="es-BO"/>
        </w:rPr>
        <w:t> dependientes del voltaje de tipo L, con la excepción de las</w:t>
      </w:r>
      <w:hyperlink r:id="rId78" w:tooltip="Dihidropiridina" w:history="1">
        <w:r w:rsidRPr="0096721D">
          <w:rPr>
            <w:rFonts w:ascii="Helvetica" w:eastAsia="Times New Roman" w:hAnsi="Helvetica" w:cs="Helvetica"/>
            <w:color w:val="0B0080"/>
            <w:sz w:val="21"/>
            <w:szCs w:val="21"/>
            <w:u w:val="single"/>
            <w:lang w:eastAsia="es-BO"/>
          </w:rPr>
          <w:t>dihidropiridinas</w:t>
        </w:r>
      </w:hyperlink>
      <w:r w:rsidRPr="0096721D">
        <w:rPr>
          <w:rFonts w:ascii="Helvetica" w:eastAsia="Times New Roman" w:hAnsi="Helvetica" w:cs="Helvetica"/>
          <w:color w:val="252525"/>
          <w:sz w:val="21"/>
          <w:szCs w:val="21"/>
          <w:lang w:eastAsia="es-BO"/>
        </w:rPr>
        <w:t>, y son bloqueadores del </w:t>
      </w:r>
      <w:hyperlink r:id="rId79" w:tooltip="Nódulo auriculoventricular" w:history="1">
        <w:r w:rsidRPr="0096721D">
          <w:rPr>
            <w:rFonts w:ascii="Helvetica" w:eastAsia="Times New Roman" w:hAnsi="Helvetica" w:cs="Helvetica"/>
            <w:color w:val="0B0080"/>
            <w:sz w:val="21"/>
            <w:szCs w:val="21"/>
            <w:u w:val="single"/>
            <w:lang w:eastAsia="es-BO"/>
          </w:rPr>
          <w:t>nódulo auriculoventricular</w:t>
        </w:r>
      </w:hyperlink>
      <w:r w:rsidRPr="0096721D">
        <w:rPr>
          <w:rFonts w:ascii="Helvetica" w:eastAsia="Times New Roman" w:hAnsi="Helvetica" w:cs="Helvetica"/>
          <w:color w:val="252525"/>
          <w:sz w:val="21"/>
          <w:szCs w:val="21"/>
          <w:lang w:eastAsia="es-BO"/>
        </w:rPr>
        <w:t>. Al inhibir el flujo de calcio, disminuyen la velocidad de conducción y el período refractario de los </w:t>
      </w:r>
      <w:hyperlink r:id="rId80" w:tooltip="Nodo sinusal" w:history="1">
        <w:r w:rsidRPr="0096721D">
          <w:rPr>
            <w:rFonts w:ascii="Helvetica" w:eastAsia="Times New Roman" w:hAnsi="Helvetica" w:cs="Helvetica"/>
            <w:color w:val="0B0080"/>
            <w:sz w:val="21"/>
            <w:szCs w:val="21"/>
            <w:u w:val="single"/>
            <w:lang w:eastAsia="es-BO"/>
          </w:rPr>
          <w:t>nodos sinusal</w:t>
        </w:r>
      </w:hyperlink>
      <w:r w:rsidRPr="0096721D">
        <w:rPr>
          <w:rFonts w:ascii="Helvetica" w:eastAsia="Times New Roman" w:hAnsi="Helvetica" w:cs="Helvetica"/>
          <w:color w:val="252525"/>
          <w:sz w:val="21"/>
          <w:szCs w:val="21"/>
          <w:lang w:eastAsia="es-BO"/>
        </w:rPr>
        <w:t> y AV, así como de células cardíacas anormalmente despolarizadas, como el </w:t>
      </w:r>
      <w:hyperlink r:id="rId81" w:tooltip="Miocardio" w:history="1">
        <w:r w:rsidRPr="0096721D">
          <w:rPr>
            <w:rFonts w:ascii="Helvetica" w:eastAsia="Times New Roman" w:hAnsi="Helvetica" w:cs="Helvetica"/>
            <w:color w:val="0B0080"/>
            <w:sz w:val="21"/>
            <w:szCs w:val="21"/>
            <w:u w:val="single"/>
            <w:lang w:eastAsia="es-BO"/>
          </w:rPr>
          <w:t>miocardio</w:t>
        </w:r>
      </w:hyperlink>
      <w:r w:rsidRPr="0096721D">
        <w:rPr>
          <w:rFonts w:ascii="Helvetica" w:eastAsia="Times New Roman" w:hAnsi="Helvetica" w:cs="Helvetica"/>
          <w:color w:val="252525"/>
          <w:sz w:val="21"/>
          <w:szCs w:val="21"/>
          <w:lang w:eastAsia="es-BO"/>
        </w:rPr>
        <w:t> </w:t>
      </w:r>
      <w:hyperlink r:id="rId82" w:tooltip="Isquemia" w:history="1">
        <w:r w:rsidRPr="0096721D">
          <w:rPr>
            <w:rFonts w:ascii="Helvetica" w:eastAsia="Times New Roman" w:hAnsi="Helvetica" w:cs="Helvetica"/>
            <w:color w:val="0B0080"/>
            <w:sz w:val="21"/>
            <w:szCs w:val="21"/>
            <w:u w:val="single"/>
            <w:lang w:eastAsia="es-BO"/>
          </w:rPr>
          <w:t>isquémico</w:t>
        </w:r>
      </w:hyperlink>
      <w:r w:rsidRPr="0096721D">
        <w:rPr>
          <w:rFonts w:ascii="Helvetica" w:eastAsia="Times New Roman" w:hAnsi="Helvetica" w:cs="Helvetica"/>
          <w:color w:val="252525"/>
          <w:sz w:val="21"/>
          <w:szCs w:val="21"/>
          <w:lang w:eastAsia="es-BO"/>
        </w:rPr>
        <w:t> (</w:t>
      </w:r>
      <w:hyperlink r:id="rId83" w:tooltip="Verapamilo" w:history="1">
        <w:r w:rsidRPr="0096721D">
          <w:rPr>
            <w:rFonts w:ascii="Helvetica" w:eastAsia="Times New Roman" w:hAnsi="Helvetica" w:cs="Helvetica"/>
            <w:color w:val="0B0080"/>
            <w:sz w:val="21"/>
            <w:szCs w:val="21"/>
            <w:u w:val="single"/>
            <w:lang w:eastAsia="es-BO"/>
          </w:rPr>
          <w:t>verapamilo</w:t>
        </w:r>
      </w:hyperlink>
      <w:r w:rsidRPr="0096721D">
        <w:rPr>
          <w:rFonts w:ascii="Helvetica" w:eastAsia="Times New Roman" w:hAnsi="Helvetica" w:cs="Helvetica"/>
          <w:color w:val="252525"/>
          <w:sz w:val="21"/>
          <w:szCs w:val="21"/>
          <w:lang w:eastAsia="es-BO"/>
        </w:rPr>
        <w:t>, </w:t>
      </w:r>
      <w:hyperlink r:id="rId84" w:tooltip="Diltiazem" w:history="1">
        <w:r w:rsidRPr="0096721D">
          <w:rPr>
            <w:rFonts w:ascii="Helvetica" w:eastAsia="Times New Roman" w:hAnsi="Helvetica" w:cs="Helvetica"/>
            <w:color w:val="0B0080"/>
            <w:sz w:val="21"/>
            <w:szCs w:val="21"/>
            <w:u w:val="single"/>
            <w:lang w:eastAsia="es-BO"/>
          </w:rPr>
          <w:t>diltiazem</w:t>
        </w:r>
      </w:hyperlink>
      <w:r w:rsidRPr="0096721D">
        <w:rPr>
          <w:rFonts w:ascii="Helvetica" w:eastAsia="Times New Roman" w:hAnsi="Helvetica" w:cs="Helvetica"/>
          <w:color w:val="252525"/>
          <w:sz w:val="21"/>
          <w:szCs w:val="21"/>
          <w:lang w:eastAsia="es-BO"/>
        </w:rPr>
        <w:t>).</w:t>
      </w:r>
    </w:p>
    <w:p w:rsidR="0096721D" w:rsidRPr="0096721D" w:rsidRDefault="0096721D" w:rsidP="0096721D">
      <w:pPr>
        <w:numPr>
          <w:ilvl w:val="0"/>
          <w:numId w:val="5"/>
        </w:numPr>
        <w:shd w:val="clear" w:color="auto" w:fill="FFFFFF"/>
        <w:spacing w:before="100" w:beforeAutospacing="1" w:after="24" w:line="315" w:lineRule="atLeast"/>
        <w:ind w:left="384"/>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Clase V</w:t>
      </w:r>
      <w:proofErr w:type="gramStart"/>
      <w:r w:rsidRPr="0096721D">
        <w:rPr>
          <w:rFonts w:ascii="Helvetica" w:eastAsia="Times New Roman" w:hAnsi="Helvetica" w:cs="Helvetica"/>
          <w:color w:val="252525"/>
          <w:sz w:val="21"/>
          <w:szCs w:val="21"/>
          <w:lang w:eastAsia="es-BO"/>
        </w:rPr>
        <w:t>:agentes</w:t>
      </w:r>
      <w:proofErr w:type="gramEnd"/>
      <w:r w:rsidRPr="0096721D">
        <w:rPr>
          <w:rFonts w:ascii="Helvetica" w:eastAsia="Times New Roman" w:hAnsi="Helvetica" w:cs="Helvetica"/>
          <w:color w:val="252525"/>
          <w:sz w:val="21"/>
          <w:szCs w:val="21"/>
          <w:lang w:eastAsia="es-BO"/>
        </w:rPr>
        <w:t xml:space="preserve"> cuya función es por otros mecanismos o por mecanismos desconocidos: </w:t>
      </w:r>
      <w:hyperlink r:id="rId85" w:tooltip="Adenosina" w:history="1">
        <w:r w:rsidRPr="0096721D">
          <w:rPr>
            <w:rFonts w:ascii="Helvetica" w:eastAsia="Times New Roman" w:hAnsi="Helvetica" w:cs="Helvetica"/>
            <w:color w:val="0B0080"/>
            <w:sz w:val="21"/>
            <w:szCs w:val="21"/>
            <w:u w:val="single"/>
            <w:lang w:eastAsia="es-BO"/>
          </w:rPr>
          <w:t>Adenosina</w:t>
        </w:r>
      </w:hyperlink>
      <w:r w:rsidRPr="0096721D">
        <w:rPr>
          <w:rFonts w:ascii="Helvetica" w:eastAsia="Times New Roman" w:hAnsi="Helvetica" w:cs="Helvetica"/>
          <w:color w:val="252525"/>
          <w:sz w:val="21"/>
          <w:szCs w:val="21"/>
          <w:lang w:eastAsia="es-BO"/>
        </w:rPr>
        <w:t>, sales de potasio y</w:t>
      </w:r>
      <w:hyperlink r:id="rId86" w:tooltip="Magnesio" w:history="1">
        <w:r w:rsidRPr="0096721D">
          <w:rPr>
            <w:rFonts w:ascii="Helvetica" w:eastAsia="Times New Roman" w:hAnsi="Helvetica" w:cs="Helvetica"/>
            <w:color w:val="0B0080"/>
            <w:sz w:val="21"/>
            <w:szCs w:val="21"/>
            <w:u w:val="single"/>
            <w:lang w:eastAsia="es-BO"/>
          </w:rPr>
          <w:t>magnesio</w:t>
        </w:r>
      </w:hyperlink>
      <w:r w:rsidRPr="0096721D">
        <w:rPr>
          <w:rFonts w:ascii="Helvetica" w:eastAsia="Times New Roman" w:hAnsi="Helvetica" w:cs="Helvetica"/>
          <w:color w:val="252525"/>
          <w:sz w:val="21"/>
          <w:szCs w:val="21"/>
          <w:lang w:eastAsia="es-BO"/>
        </w:rPr>
        <w:t>.</w:t>
      </w:r>
    </w:p>
    <w:p w:rsidR="0096721D" w:rsidRPr="0096721D" w:rsidRDefault="0096721D" w:rsidP="0096721D">
      <w:pPr>
        <w:shd w:val="clear" w:color="auto" w:fill="FFFFFF"/>
        <w:spacing w:before="72" w:after="0" w:line="240" w:lineRule="auto"/>
        <w:outlineLvl w:val="2"/>
        <w:rPr>
          <w:rFonts w:ascii="Helvetica" w:eastAsia="Times New Roman" w:hAnsi="Helvetica" w:cs="Helvetica"/>
          <w:b/>
          <w:bCs/>
          <w:color w:val="000000"/>
          <w:sz w:val="28"/>
          <w:szCs w:val="28"/>
          <w:lang w:eastAsia="es-BO"/>
        </w:rPr>
      </w:pPr>
      <w:r w:rsidRPr="0096721D">
        <w:rPr>
          <w:rFonts w:ascii="Helvetica" w:eastAsia="Times New Roman" w:hAnsi="Helvetica" w:cs="Helvetica"/>
          <w:b/>
          <w:bCs/>
          <w:color w:val="000000"/>
          <w:sz w:val="28"/>
          <w:szCs w:val="28"/>
          <w:lang w:eastAsia="es-BO"/>
        </w:rPr>
        <w:t xml:space="preserve">Tabla de </w:t>
      </w:r>
      <w:proofErr w:type="gramStart"/>
      <w:r w:rsidRPr="0096721D">
        <w:rPr>
          <w:rFonts w:ascii="Helvetica" w:eastAsia="Times New Roman" w:hAnsi="Helvetica" w:cs="Helvetica"/>
          <w:b/>
          <w:bCs/>
          <w:color w:val="000000"/>
          <w:sz w:val="28"/>
          <w:szCs w:val="28"/>
          <w:lang w:eastAsia="es-BO"/>
        </w:rPr>
        <w:t>clasificación</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"http://es.wikipedia.org/w/index.php?title=Agente_antiarr%C3%ADtmico&amp;action=edit&amp;section=6" \o "Editar sección: Tabla de clasificación"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27"/>
          <w:szCs w:val="27"/>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657"/>
        <w:gridCol w:w="1765"/>
        <w:gridCol w:w="2610"/>
        <w:gridCol w:w="3902"/>
      </w:tblGrid>
      <w:tr w:rsidR="0096721D" w:rsidRPr="0096721D" w:rsidTr="0096721D">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before="240" w:after="24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Clase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before="240" w:after="24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Ejemplos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before="240" w:after="24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Mecanismo</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before="240" w:after="24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Usos clínicos</w:t>
            </w:r>
            <w:hyperlink r:id="rId87" w:anchor="cite_note-Rangunless-10" w:history="1">
              <w:r w:rsidRPr="0096721D">
                <w:rPr>
                  <w:rFonts w:ascii="Helvetica" w:eastAsia="Times New Roman" w:hAnsi="Helvetica" w:cs="Helvetica"/>
                  <w:color w:val="0B0080"/>
                  <w:sz w:val="21"/>
                  <w:szCs w:val="21"/>
                  <w:u w:val="single"/>
                  <w:vertAlign w:val="superscript"/>
                  <w:lang w:eastAsia="es-BO"/>
                </w:rPr>
                <w:t>10</w:t>
              </w:r>
            </w:hyperlink>
          </w:p>
        </w:tc>
      </w:tr>
      <w:tr w:rsidR="0096721D" w:rsidRPr="0096721D" w:rsidTr="0096721D">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before="240" w:after="24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lastRenderedPageBreak/>
              <w:t>Ia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8E6651" w:rsidP="0096721D">
            <w:pPr>
              <w:numPr>
                <w:ilvl w:val="0"/>
                <w:numId w:val="6"/>
              </w:numPr>
              <w:spacing w:before="100" w:beforeAutospacing="1" w:after="24" w:line="360" w:lineRule="atLeast"/>
              <w:ind w:left="384"/>
              <w:rPr>
                <w:rFonts w:ascii="Helvetica" w:eastAsia="Times New Roman" w:hAnsi="Helvetica" w:cs="Helvetica"/>
                <w:color w:val="000000"/>
                <w:sz w:val="21"/>
                <w:szCs w:val="21"/>
                <w:lang w:eastAsia="es-BO"/>
              </w:rPr>
            </w:pPr>
            <w:hyperlink r:id="rId88" w:tooltip="Disopiramida" w:history="1">
              <w:r w:rsidR="0096721D" w:rsidRPr="0096721D">
                <w:rPr>
                  <w:rFonts w:ascii="Helvetica" w:eastAsia="Times New Roman" w:hAnsi="Helvetica" w:cs="Helvetica"/>
                  <w:color w:val="0B0080"/>
                  <w:sz w:val="21"/>
                  <w:szCs w:val="21"/>
                  <w:u w:val="single"/>
                  <w:lang w:eastAsia="es-BO"/>
                </w:rPr>
                <w:t>disopiramida</w:t>
              </w:r>
            </w:hyperlink>
          </w:p>
          <w:p w:rsidR="0096721D" w:rsidRPr="0096721D" w:rsidRDefault="008E6651" w:rsidP="0096721D">
            <w:pPr>
              <w:numPr>
                <w:ilvl w:val="0"/>
                <w:numId w:val="6"/>
              </w:numPr>
              <w:spacing w:before="100" w:beforeAutospacing="1" w:after="24" w:line="360" w:lineRule="atLeast"/>
              <w:ind w:left="384"/>
              <w:rPr>
                <w:rFonts w:ascii="Helvetica" w:eastAsia="Times New Roman" w:hAnsi="Helvetica" w:cs="Helvetica"/>
                <w:color w:val="000000"/>
                <w:sz w:val="21"/>
                <w:szCs w:val="21"/>
                <w:lang w:eastAsia="es-BO"/>
              </w:rPr>
            </w:pPr>
            <w:hyperlink r:id="rId89" w:tooltip="Procainamida" w:history="1">
              <w:r w:rsidR="0096721D" w:rsidRPr="0096721D">
                <w:rPr>
                  <w:rFonts w:ascii="Helvetica" w:eastAsia="Times New Roman" w:hAnsi="Helvetica" w:cs="Helvetica"/>
                  <w:color w:val="0B0080"/>
                  <w:sz w:val="21"/>
                  <w:szCs w:val="21"/>
                  <w:u w:val="single"/>
                  <w:lang w:eastAsia="es-BO"/>
                </w:rPr>
                <w:t>procainamida</w:t>
              </w:r>
            </w:hyperlink>
          </w:p>
          <w:p w:rsidR="0096721D" w:rsidRPr="0096721D" w:rsidRDefault="008E6651" w:rsidP="0096721D">
            <w:pPr>
              <w:numPr>
                <w:ilvl w:val="0"/>
                <w:numId w:val="6"/>
              </w:numPr>
              <w:spacing w:before="100" w:beforeAutospacing="1" w:after="24" w:line="360" w:lineRule="atLeast"/>
              <w:ind w:left="384"/>
              <w:rPr>
                <w:rFonts w:ascii="Helvetica" w:eastAsia="Times New Roman" w:hAnsi="Helvetica" w:cs="Helvetica"/>
                <w:color w:val="000000"/>
                <w:sz w:val="21"/>
                <w:szCs w:val="21"/>
                <w:lang w:eastAsia="es-BO"/>
              </w:rPr>
            </w:pPr>
            <w:hyperlink r:id="rId90" w:tooltip="Quinidina" w:history="1">
              <w:r w:rsidR="0096721D" w:rsidRPr="0096721D">
                <w:rPr>
                  <w:rFonts w:ascii="Helvetica" w:eastAsia="Times New Roman" w:hAnsi="Helvetica" w:cs="Helvetica"/>
                  <w:color w:val="0B0080"/>
                  <w:sz w:val="21"/>
                  <w:szCs w:val="21"/>
                  <w:u w:val="single"/>
                  <w:lang w:eastAsia="es-BO"/>
                </w:rPr>
                <w:t>quinidina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spacing w:after="0" w:line="315" w:lineRule="atLeast"/>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Bloqueo del </w:t>
            </w:r>
            <w:hyperlink r:id="rId91" w:tooltip="Canal de sodio" w:history="1">
              <w:r w:rsidRPr="0096721D">
                <w:rPr>
                  <w:rFonts w:ascii="Helvetica" w:eastAsia="Times New Roman" w:hAnsi="Helvetica" w:cs="Helvetica"/>
                  <w:color w:val="0B0080"/>
                  <w:sz w:val="21"/>
                  <w:szCs w:val="21"/>
                  <w:u w:val="single"/>
                  <w:lang w:eastAsia="es-BO"/>
                </w:rPr>
                <w:t>canal de Na</w:t>
              </w:r>
              <w:r w:rsidRPr="0096721D">
                <w:rPr>
                  <w:rFonts w:ascii="Helvetica" w:eastAsia="Times New Roman" w:hAnsi="Helvetica" w:cs="Helvetica"/>
                  <w:color w:val="0B0080"/>
                  <w:sz w:val="21"/>
                  <w:szCs w:val="21"/>
                  <w:u w:val="single"/>
                  <w:vertAlign w:val="superscript"/>
                  <w:lang w:eastAsia="es-BO"/>
                </w:rPr>
                <w:t>+</w:t>
              </w:r>
            </w:hyperlink>
            <w:r w:rsidRPr="0096721D">
              <w:rPr>
                <w:rFonts w:ascii="Helvetica" w:eastAsia="Times New Roman" w:hAnsi="Helvetica" w:cs="Helvetica"/>
                <w:color w:val="000000"/>
                <w:sz w:val="21"/>
                <w:szCs w:val="21"/>
                <w:lang w:eastAsia="es-BO"/>
              </w:rPr>
              <w:t> por asociación/disociación intermedia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8E6651" w:rsidP="0096721D">
            <w:pPr>
              <w:numPr>
                <w:ilvl w:val="0"/>
                <w:numId w:val="7"/>
              </w:numPr>
              <w:spacing w:before="100" w:beforeAutospacing="1" w:after="24" w:line="360" w:lineRule="atLeast"/>
              <w:ind w:left="384"/>
              <w:rPr>
                <w:rFonts w:ascii="Helvetica" w:eastAsia="Times New Roman" w:hAnsi="Helvetica" w:cs="Helvetica"/>
                <w:color w:val="000000"/>
                <w:sz w:val="21"/>
                <w:szCs w:val="21"/>
                <w:lang w:eastAsia="es-BO"/>
              </w:rPr>
            </w:pPr>
            <w:hyperlink r:id="rId92" w:tooltip="Arritmia ventricular (aún no redactado)" w:history="1">
              <w:r w:rsidR="0096721D" w:rsidRPr="0096721D">
                <w:rPr>
                  <w:rFonts w:ascii="Helvetica" w:eastAsia="Times New Roman" w:hAnsi="Helvetica" w:cs="Helvetica"/>
                  <w:color w:val="A55858"/>
                  <w:sz w:val="21"/>
                  <w:szCs w:val="21"/>
                  <w:u w:val="single"/>
                  <w:lang w:eastAsia="es-BO"/>
                </w:rPr>
                <w:t>Arritmia ventricular</w:t>
              </w:r>
            </w:hyperlink>
          </w:p>
          <w:p w:rsidR="0096721D" w:rsidRPr="0096721D" w:rsidRDefault="0096721D" w:rsidP="0096721D">
            <w:pPr>
              <w:numPr>
                <w:ilvl w:val="0"/>
                <w:numId w:val="7"/>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Prevención de </w:t>
            </w:r>
            <w:hyperlink r:id="rId93" w:tooltip="Fibrilación auricular" w:history="1">
              <w:r w:rsidRPr="0096721D">
                <w:rPr>
                  <w:rFonts w:ascii="Helvetica" w:eastAsia="Times New Roman" w:hAnsi="Helvetica" w:cs="Helvetica"/>
                  <w:color w:val="0B0080"/>
                  <w:sz w:val="21"/>
                  <w:szCs w:val="21"/>
                  <w:u w:val="single"/>
                  <w:lang w:eastAsia="es-BO"/>
                </w:rPr>
                <w:t>fibrilación auricular</w:t>
              </w:r>
            </w:hyperlink>
            <w:r w:rsidRPr="0096721D">
              <w:rPr>
                <w:rFonts w:ascii="Helvetica" w:eastAsia="Times New Roman" w:hAnsi="Helvetica" w:cs="Helvetica"/>
                <w:color w:val="000000"/>
                <w:sz w:val="21"/>
                <w:szCs w:val="21"/>
                <w:lang w:eastAsia="es-BO"/>
              </w:rPr>
              <w:t> paroxística recurrente iniciada por sobreactividad </w:t>
            </w:r>
            <w:hyperlink r:id="rId94" w:tooltip="Nervio vago" w:history="1">
              <w:r w:rsidRPr="0096721D">
                <w:rPr>
                  <w:rFonts w:ascii="Helvetica" w:eastAsia="Times New Roman" w:hAnsi="Helvetica" w:cs="Helvetica"/>
                  <w:color w:val="0B0080"/>
                  <w:sz w:val="21"/>
                  <w:szCs w:val="21"/>
                  <w:u w:val="single"/>
                  <w:lang w:eastAsia="es-BO"/>
                </w:rPr>
                <w:t>vagal</w:t>
              </w:r>
            </w:hyperlink>
          </w:p>
          <w:p w:rsidR="0096721D" w:rsidRPr="0096721D" w:rsidRDefault="0096721D" w:rsidP="0096721D">
            <w:pPr>
              <w:numPr>
                <w:ilvl w:val="0"/>
                <w:numId w:val="7"/>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Procainamida en el </w:t>
            </w:r>
            <w:hyperlink r:id="rId95" w:tooltip="Síndrome de Wolff-Parkinson-White" w:history="1">
              <w:r w:rsidRPr="0096721D">
                <w:rPr>
                  <w:rFonts w:ascii="Helvetica" w:eastAsia="Times New Roman" w:hAnsi="Helvetica" w:cs="Helvetica"/>
                  <w:color w:val="0B0080"/>
                  <w:sz w:val="21"/>
                  <w:szCs w:val="21"/>
                  <w:u w:val="single"/>
                  <w:lang w:eastAsia="es-BO"/>
                </w:rPr>
                <w:t>síndrome de Wolff-Parkinson-White</w:t>
              </w:r>
            </w:hyperlink>
          </w:p>
        </w:tc>
      </w:tr>
      <w:tr w:rsidR="0096721D" w:rsidRPr="0096721D" w:rsidTr="0096721D">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after="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Ib</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8E6651" w:rsidP="0096721D">
            <w:pPr>
              <w:numPr>
                <w:ilvl w:val="0"/>
                <w:numId w:val="8"/>
              </w:numPr>
              <w:spacing w:before="100" w:beforeAutospacing="1" w:after="24" w:line="360" w:lineRule="atLeast"/>
              <w:ind w:left="384"/>
              <w:rPr>
                <w:rFonts w:ascii="Helvetica" w:eastAsia="Times New Roman" w:hAnsi="Helvetica" w:cs="Helvetica"/>
                <w:color w:val="000000"/>
                <w:sz w:val="21"/>
                <w:szCs w:val="21"/>
                <w:lang w:eastAsia="es-BO"/>
              </w:rPr>
            </w:pPr>
            <w:hyperlink r:id="rId96" w:tooltip="Lidocaína" w:history="1">
              <w:r w:rsidR="0096721D" w:rsidRPr="0096721D">
                <w:rPr>
                  <w:rFonts w:ascii="Helvetica" w:eastAsia="Times New Roman" w:hAnsi="Helvetica" w:cs="Helvetica"/>
                  <w:color w:val="0B0080"/>
                  <w:sz w:val="21"/>
                  <w:szCs w:val="21"/>
                  <w:u w:val="single"/>
                  <w:lang w:eastAsia="es-BO"/>
                </w:rPr>
                <w:t>lidocaína</w:t>
              </w:r>
            </w:hyperlink>
          </w:p>
          <w:p w:rsidR="0096721D" w:rsidRPr="0096721D" w:rsidRDefault="008E6651" w:rsidP="0096721D">
            <w:pPr>
              <w:numPr>
                <w:ilvl w:val="0"/>
                <w:numId w:val="8"/>
              </w:numPr>
              <w:spacing w:before="100" w:beforeAutospacing="1" w:after="24" w:line="360" w:lineRule="atLeast"/>
              <w:ind w:left="384"/>
              <w:rPr>
                <w:rFonts w:ascii="Helvetica" w:eastAsia="Times New Roman" w:hAnsi="Helvetica" w:cs="Helvetica"/>
                <w:color w:val="000000"/>
                <w:sz w:val="21"/>
                <w:szCs w:val="21"/>
                <w:lang w:eastAsia="es-BO"/>
              </w:rPr>
            </w:pPr>
            <w:hyperlink r:id="rId97" w:tooltip="Fenitoína" w:history="1">
              <w:r w:rsidR="0096721D" w:rsidRPr="0096721D">
                <w:rPr>
                  <w:rFonts w:ascii="Helvetica" w:eastAsia="Times New Roman" w:hAnsi="Helvetica" w:cs="Helvetica"/>
                  <w:color w:val="0B0080"/>
                  <w:sz w:val="21"/>
                  <w:szCs w:val="21"/>
                  <w:u w:val="single"/>
                  <w:lang w:eastAsia="es-BO"/>
                </w:rPr>
                <w:t>fenitoína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spacing w:after="0" w:line="315" w:lineRule="atLeast"/>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Bloqueo del </w:t>
            </w:r>
            <w:hyperlink r:id="rId98" w:tooltip="Canal de sodio" w:history="1">
              <w:r w:rsidRPr="0096721D">
                <w:rPr>
                  <w:rFonts w:ascii="Helvetica" w:eastAsia="Times New Roman" w:hAnsi="Helvetica" w:cs="Helvetica"/>
                  <w:color w:val="0B0080"/>
                  <w:sz w:val="21"/>
                  <w:szCs w:val="21"/>
                  <w:u w:val="single"/>
                  <w:lang w:eastAsia="es-BO"/>
                </w:rPr>
                <w:t>canal de Na</w:t>
              </w:r>
              <w:r w:rsidRPr="0096721D">
                <w:rPr>
                  <w:rFonts w:ascii="Helvetica" w:eastAsia="Times New Roman" w:hAnsi="Helvetica" w:cs="Helvetica"/>
                  <w:color w:val="0B0080"/>
                  <w:sz w:val="21"/>
                  <w:szCs w:val="21"/>
                  <w:u w:val="single"/>
                  <w:vertAlign w:val="superscript"/>
                  <w:lang w:eastAsia="es-BO"/>
                </w:rPr>
                <w:t>+</w:t>
              </w:r>
            </w:hyperlink>
            <w:r w:rsidRPr="0096721D">
              <w:rPr>
                <w:rFonts w:ascii="Helvetica" w:eastAsia="Times New Roman" w:hAnsi="Helvetica" w:cs="Helvetica"/>
                <w:color w:val="000000"/>
                <w:sz w:val="21"/>
                <w:szCs w:val="21"/>
                <w:lang w:eastAsia="es-BO"/>
              </w:rPr>
              <w:t> por asociación/disociación rápida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numPr>
                <w:ilvl w:val="0"/>
                <w:numId w:val="9"/>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Tratamiento y prevención durante e inmediatamente después de un</w:t>
            </w:r>
            <w:hyperlink r:id="rId99" w:tooltip="Infarto agudo de miocardio" w:history="1">
              <w:r w:rsidRPr="0096721D">
                <w:rPr>
                  <w:rFonts w:ascii="Helvetica" w:eastAsia="Times New Roman" w:hAnsi="Helvetica" w:cs="Helvetica"/>
                  <w:color w:val="0B0080"/>
                  <w:sz w:val="21"/>
                  <w:szCs w:val="21"/>
                  <w:u w:val="single"/>
                  <w:lang w:eastAsia="es-BO"/>
                </w:rPr>
                <w:t>infarto agudo de miocardio</w:t>
              </w:r>
            </w:hyperlink>
            <w:r w:rsidRPr="0096721D">
              <w:rPr>
                <w:rFonts w:ascii="Helvetica" w:eastAsia="Times New Roman" w:hAnsi="Helvetica" w:cs="Helvetica"/>
                <w:color w:val="000000"/>
                <w:sz w:val="21"/>
                <w:szCs w:val="21"/>
                <w:lang w:eastAsia="es-BO"/>
              </w:rPr>
              <w:t>, aunque es una práctica que ahora se usa menos por el gran riesgo de asistolia</w:t>
            </w:r>
          </w:p>
          <w:p w:rsidR="0096721D" w:rsidRPr="0096721D" w:rsidRDefault="008E6651" w:rsidP="0096721D">
            <w:pPr>
              <w:numPr>
                <w:ilvl w:val="1"/>
                <w:numId w:val="9"/>
              </w:numPr>
              <w:spacing w:before="100" w:beforeAutospacing="1" w:after="24" w:line="360" w:lineRule="atLeast"/>
              <w:ind w:left="768"/>
              <w:rPr>
                <w:rFonts w:ascii="Helvetica" w:eastAsia="Times New Roman" w:hAnsi="Helvetica" w:cs="Helvetica"/>
                <w:color w:val="000000"/>
                <w:sz w:val="21"/>
                <w:szCs w:val="21"/>
                <w:lang w:eastAsia="es-BO"/>
              </w:rPr>
            </w:pPr>
            <w:hyperlink r:id="rId100" w:tooltip="Taquicardia ventricular (aún no redactado)" w:history="1">
              <w:r w:rsidR="0096721D" w:rsidRPr="0096721D">
                <w:rPr>
                  <w:rFonts w:ascii="Helvetica" w:eastAsia="Times New Roman" w:hAnsi="Helvetica" w:cs="Helvetica"/>
                  <w:color w:val="A55858"/>
                  <w:sz w:val="21"/>
                  <w:szCs w:val="21"/>
                  <w:u w:val="single"/>
                  <w:lang w:eastAsia="es-BO"/>
                </w:rPr>
                <w:t>taquicardia ventricular</w:t>
              </w:r>
            </w:hyperlink>
          </w:p>
          <w:p w:rsidR="0096721D" w:rsidRPr="0096721D" w:rsidRDefault="008E6651" w:rsidP="0096721D">
            <w:pPr>
              <w:numPr>
                <w:ilvl w:val="1"/>
                <w:numId w:val="9"/>
              </w:numPr>
              <w:spacing w:before="100" w:beforeAutospacing="1" w:after="24" w:line="360" w:lineRule="atLeast"/>
              <w:ind w:left="768"/>
              <w:rPr>
                <w:rFonts w:ascii="Helvetica" w:eastAsia="Times New Roman" w:hAnsi="Helvetica" w:cs="Helvetica"/>
                <w:color w:val="000000"/>
                <w:sz w:val="21"/>
                <w:szCs w:val="21"/>
                <w:lang w:eastAsia="es-BO"/>
              </w:rPr>
            </w:pPr>
            <w:hyperlink r:id="rId101" w:tooltip="Fibrilación auricular" w:history="1">
              <w:r w:rsidR="0096721D" w:rsidRPr="0096721D">
                <w:rPr>
                  <w:rFonts w:ascii="Helvetica" w:eastAsia="Times New Roman" w:hAnsi="Helvetica" w:cs="Helvetica"/>
                  <w:color w:val="0B0080"/>
                  <w:sz w:val="21"/>
                  <w:szCs w:val="21"/>
                  <w:u w:val="single"/>
                  <w:lang w:eastAsia="es-BO"/>
                </w:rPr>
                <w:t>fibrilación auricular</w:t>
              </w:r>
            </w:hyperlink>
          </w:p>
        </w:tc>
      </w:tr>
      <w:tr w:rsidR="0096721D" w:rsidRPr="0096721D" w:rsidTr="0096721D">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after="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Ic</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8E6651" w:rsidP="0096721D">
            <w:pPr>
              <w:numPr>
                <w:ilvl w:val="0"/>
                <w:numId w:val="10"/>
              </w:numPr>
              <w:spacing w:before="100" w:beforeAutospacing="1" w:after="24" w:line="360" w:lineRule="atLeast"/>
              <w:ind w:left="384"/>
              <w:rPr>
                <w:rFonts w:ascii="Helvetica" w:eastAsia="Times New Roman" w:hAnsi="Helvetica" w:cs="Helvetica"/>
                <w:color w:val="000000"/>
                <w:sz w:val="21"/>
                <w:szCs w:val="21"/>
                <w:lang w:eastAsia="es-BO"/>
              </w:rPr>
            </w:pPr>
            <w:hyperlink r:id="rId102" w:tooltip="Flecainida" w:history="1">
              <w:r w:rsidR="0096721D" w:rsidRPr="0096721D">
                <w:rPr>
                  <w:rFonts w:ascii="Helvetica" w:eastAsia="Times New Roman" w:hAnsi="Helvetica" w:cs="Helvetica"/>
                  <w:color w:val="0B0080"/>
                  <w:sz w:val="21"/>
                  <w:szCs w:val="21"/>
                  <w:u w:val="single"/>
                  <w:lang w:eastAsia="es-BO"/>
                </w:rPr>
                <w:t>flecainida</w:t>
              </w:r>
            </w:hyperlink>
          </w:p>
          <w:p w:rsidR="0096721D" w:rsidRPr="0096721D" w:rsidRDefault="008E6651" w:rsidP="0096721D">
            <w:pPr>
              <w:numPr>
                <w:ilvl w:val="0"/>
                <w:numId w:val="10"/>
              </w:numPr>
              <w:spacing w:before="100" w:beforeAutospacing="1" w:after="24" w:line="360" w:lineRule="atLeast"/>
              <w:ind w:left="384"/>
              <w:rPr>
                <w:rFonts w:ascii="Helvetica" w:eastAsia="Times New Roman" w:hAnsi="Helvetica" w:cs="Helvetica"/>
                <w:color w:val="000000"/>
                <w:sz w:val="21"/>
                <w:szCs w:val="21"/>
                <w:lang w:eastAsia="es-BO"/>
              </w:rPr>
            </w:pPr>
            <w:hyperlink r:id="rId103" w:tooltip="Propafenona (aún no redactado)" w:history="1">
              <w:r w:rsidR="0096721D" w:rsidRPr="0096721D">
                <w:rPr>
                  <w:rFonts w:ascii="Helvetica" w:eastAsia="Times New Roman" w:hAnsi="Helvetica" w:cs="Helvetica"/>
                  <w:color w:val="A55858"/>
                  <w:sz w:val="21"/>
                  <w:szCs w:val="21"/>
                  <w:u w:val="single"/>
                  <w:lang w:eastAsia="es-BO"/>
                </w:rPr>
                <w:t>propafenona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spacing w:after="0" w:line="315" w:lineRule="atLeast"/>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Bloqueo del </w:t>
            </w:r>
            <w:hyperlink r:id="rId104" w:tooltip="Canal de sodio" w:history="1">
              <w:r w:rsidRPr="0096721D">
                <w:rPr>
                  <w:rFonts w:ascii="Helvetica" w:eastAsia="Times New Roman" w:hAnsi="Helvetica" w:cs="Helvetica"/>
                  <w:color w:val="0B0080"/>
                  <w:sz w:val="21"/>
                  <w:szCs w:val="21"/>
                  <w:u w:val="single"/>
                  <w:lang w:eastAsia="es-BO"/>
                </w:rPr>
                <w:t>canal de Na</w:t>
              </w:r>
              <w:r w:rsidRPr="0096721D">
                <w:rPr>
                  <w:rFonts w:ascii="Helvetica" w:eastAsia="Times New Roman" w:hAnsi="Helvetica" w:cs="Helvetica"/>
                  <w:color w:val="0B0080"/>
                  <w:sz w:val="21"/>
                  <w:szCs w:val="21"/>
                  <w:u w:val="single"/>
                  <w:vertAlign w:val="superscript"/>
                  <w:lang w:eastAsia="es-BO"/>
                </w:rPr>
                <w:t>+</w:t>
              </w:r>
            </w:hyperlink>
            <w:r w:rsidRPr="0096721D">
              <w:rPr>
                <w:rFonts w:ascii="Helvetica" w:eastAsia="Times New Roman" w:hAnsi="Helvetica" w:cs="Helvetica"/>
                <w:color w:val="000000"/>
                <w:sz w:val="21"/>
                <w:szCs w:val="21"/>
                <w:lang w:eastAsia="es-BO"/>
              </w:rPr>
              <w:t> por asociación/disociación lenta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numPr>
                <w:ilvl w:val="0"/>
                <w:numId w:val="11"/>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Previene la </w:t>
            </w:r>
            <w:hyperlink r:id="rId105" w:tooltip="Fibrilación auricular paroxística (aún no redactado)" w:history="1">
              <w:r w:rsidRPr="0096721D">
                <w:rPr>
                  <w:rFonts w:ascii="Helvetica" w:eastAsia="Times New Roman" w:hAnsi="Helvetica" w:cs="Helvetica"/>
                  <w:color w:val="A55858"/>
                  <w:sz w:val="21"/>
                  <w:szCs w:val="21"/>
                  <w:u w:val="single"/>
                  <w:lang w:eastAsia="es-BO"/>
                </w:rPr>
                <w:t>fibrilación auricular paroxística</w:t>
              </w:r>
            </w:hyperlink>
          </w:p>
          <w:p w:rsidR="0096721D" w:rsidRPr="0096721D" w:rsidRDefault="0096721D" w:rsidP="0096721D">
            <w:pPr>
              <w:numPr>
                <w:ilvl w:val="0"/>
                <w:numId w:val="11"/>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Tratamiento de taquiarrítmias recurrentes de una </w:t>
            </w:r>
            <w:hyperlink r:id="rId106" w:tooltip="Sistema de conducción eléctrica del corazón" w:history="1">
              <w:r w:rsidRPr="0096721D">
                <w:rPr>
                  <w:rFonts w:ascii="Helvetica" w:eastAsia="Times New Roman" w:hAnsi="Helvetica" w:cs="Helvetica"/>
                  <w:color w:val="0B0080"/>
                  <w:sz w:val="21"/>
                  <w:szCs w:val="21"/>
                  <w:u w:val="single"/>
                  <w:lang w:eastAsia="es-BO"/>
                </w:rPr>
                <w:t>conducción eléctrica</w:t>
              </w:r>
            </w:hyperlink>
            <w:r w:rsidRPr="0096721D">
              <w:rPr>
                <w:rFonts w:ascii="Helvetica" w:eastAsia="Times New Roman" w:hAnsi="Helvetica" w:cs="Helvetica"/>
                <w:color w:val="000000"/>
                <w:sz w:val="21"/>
                <w:szCs w:val="21"/>
                <w:lang w:eastAsia="es-BO"/>
              </w:rPr>
              <w:t> anormal</w:t>
            </w:r>
          </w:p>
        </w:tc>
      </w:tr>
      <w:tr w:rsidR="0096721D" w:rsidRPr="0096721D" w:rsidTr="0096721D">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after="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II</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8E6651" w:rsidP="0096721D">
            <w:pPr>
              <w:numPr>
                <w:ilvl w:val="0"/>
                <w:numId w:val="12"/>
              </w:numPr>
              <w:spacing w:before="100" w:beforeAutospacing="1" w:after="24" w:line="360" w:lineRule="atLeast"/>
              <w:ind w:left="384"/>
              <w:rPr>
                <w:rFonts w:ascii="Helvetica" w:eastAsia="Times New Roman" w:hAnsi="Helvetica" w:cs="Helvetica"/>
                <w:color w:val="000000"/>
                <w:sz w:val="21"/>
                <w:szCs w:val="21"/>
                <w:lang w:eastAsia="es-BO"/>
              </w:rPr>
            </w:pPr>
            <w:hyperlink r:id="rId107" w:tooltip="Propranolol" w:history="1">
              <w:r w:rsidR="0096721D" w:rsidRPr="0096721D">
                <w:rPr>
                  <w:rFonts w:ascii="Helvetica" w:eastAsia="Times New Roman" w:hAnsi="Helvetica" w:cs="Helvetica"/>
                  <w:color w:val="0B0080"/>
                  <w:sz w:val="21"/>
                  <w:szCs w:val="21"/>
                  <w:u w:val="single"/>
                  <w:lang w:eastAsia="es-BO"/>
                </w:rPr>
                <w:t>propranolol</w:t>
              </w:r>
            </w:hyperlink>
          </w:p>
          <w:p w:rsidR="0096721D" w:rsidRPr="0096721D" w:rsidRDefault="008E6651" w:rsidP="0096721D">
            <w:pPr>
              <w:numPr>
                <w:ilvl w:val="0"/>
                <w:numId w:val="12"/>
              </w:numPr>
              <w:spacing w:before="100" w:beforeAutospacing="1" w:after="24" w:line="360" w:lineRule="atLeast"/>
              <w:ind w:left="384"/>
              <w:rPr>
                <w:rFonts w:ascii="Helvetica" w:eastAsia="Times New Roman" w:hAnsi="Helvetica" w:cs="Helvetica"/>
                <w:color w:val="000000"/>
                <w:sz w:val="21"/>
                <w:szCs w:val="21"/>
                <w:lang w:eastAsia="es-BO"/>
              </w:rPr>
            </w:pPr>
            <w:hyperlink r:id="rId108" w:tooltip="Timolol" w:history="1">
              <w:r w:rsidR="0096721D" w:rsidRPr="0096721D">
                <w:rPr>
                  <w:rFonts w:ascii="Helvetica" w:eastAsia="Times New Roman" w:hAnsi="Helvetica" w:cs="Helvetica"/>
                  <w:color w:val="0B0080"/>
                  <w:sz w:val="21"/>
                  <w:szCs w:val="21"/>
                  <w:u w:val="single"/>
                  <w:lang w:eastAsia="es-BO"/>
                </w:rPr>
                <w:t>timolol</w:t>
              </w:r>
            </w:hyperlink>
          </w:p>
          <w:p w:rsidR="0096721D" w:rsidRPr="0096721D" w:rsidRDefault="008E6651" w:rsidP="0096721D">
            <w:pPr>
              <w:numPr>
                <w:ilvl w:val="0"/>
                <w:numId w:val="12"/>
              </w:numPr>
              <w:spacing w:before="100" w:beforeAutospacing="1" w:after="24" w:line="360" w:lineRule="atLeast"/>
              <w:ind w:left="384"/>
              <w:rPr>
                <w:rFonts w:ascii="Helvetica" w:eastAsia="Times New Roman" w:hAnsi="Helvetica" w:cs="Helvetica"/>
                <w:color w:val="000000"/>
                <w:sz w:val="21"/>
                <w:szCs w:val="21"/>
                <w:lang w:eastAsia="es-BO"/>
              </w:rPr>
            </w:pPr>
            <w:hyperlink r:id="rId109" w:tooltip="Metoprolol" w:history="1">
              <w:r w:rsidR="0096721D" w:rsidRPr="0096721D">
                <w:rPr>
                  <w:rFonts w:ascii="Helvetica" w:eastAsia="Times New Roman" w:hAnsi="Helvetica" w:cs="Helvetica"/>
                  <w:color w:val="0B0080"/>
                  <w:sz w:val="21"/>
                  <w:szCs w:val="21"/>
                  <w:u w:val="single"/>
                  <w:lang w:eastAsia="es-BO"/>
                </w:rPr>
                <w:t>metoprolol</w:t>
              </w:r>
            </w:hyperlink>
          </w:p>
          <w:p w:rsidR="0096721D" w:rsidRPr="0096721D" w:rsidRDefault="008E6651" w:rsidP="0096721D">
            <w:pPr>
              <w:numPr>
                <w:ilvl w:val="0"/>
                <w:numId w:val="12"/>
              </w:numPr>
              <w:spacing w:before="100" w:beforeAutospacing="1" w:after="24" w:line="360" w:lineRule="atLeast"/>
              <w:ind w:left="384"/>
              <w:rPr>
                <w:rFonts w:ascii="Helvetica" w:eastAsia="Times New Roman" w:hAnsi="Helvetica" w:cs="Helvetica"/>
                <w:color w:val="000000"/>
                <w:sz w:val="21"/>
                <w:szCs w:val="21"/>
                <w:lang w:eastAsia="es-BO"/>
              </w:rPr>
            </w:pPr>
            <w:hyperlink r:id="rId110" w:tooltip="Sotalol" w:history="1">
              <w:r w:rsidR="0096721D" w:rsidRPr="0096721D">
                <w:rPr>
                  <w:rFonts w:ascii="Helvetica" w:eastAsia="Times New Roman" w:hAnsi="Helvetica" w:cs="Helvetica"/>
                  <w:color w:val="0B0080"/>
                  <w:sz w:val="21"/>
                  <w:szCs w:val="21"/>
                  <w:u w:val="single"/>
                  <w:lang w:eastAsia="es-BO"/>
                </w:rPr>
                <w:t>sotalol</w:t>
              </w:r>
            </w:hyperlink>
          </w:p>
          <w:p w:rsidR="0096721D" w:rsidRPr="0096721D" w:rsidRDefault="008E6651" w:rsidP="0096721D">
            <w:pPr>
              <w:numPr>
                <w:ilvl w:val="0"/>
                <w:numId w:val="12"/>
              </w:numPr>
              <w:spacing w:before="100" w:beforeAutospacing="1" w:after="24" w:line="360" w:lineRule="atLeast"/>
              <w:ind w:left="384"/>
              <w:rPr>
                <w:rFonts w:ascii="Helvetica" w:eastAsia="Times New Roman" w:hAnsi="Helvetica" w:cs="Helvetica"/>
                <w:color w:val="000000"/>
                <w:sz w:val="21"/>
                <w:szCs w:val="21"/>
                <w:lang w:eastAsia="es-BO"/>
              </w:rPr>
            </w:pPr>
            <w:hyperlink r:id="rId111" w:tooltip="Atenolol" w:history="1">
              <w:r w:rsidR="0096721D" w:rsidRPr="0096721D">
                <w:rPr>
                  <w:rFonts w:ascii="Helvetica" w:eastAsia="Times New Roman" w:hAnsi="Helvetica" w:cs="Helvetica"/>
                  <w:color w:val="0B0080"/>
                  <w:sz w:val="21"/>
                  <w:szCs w:val="21"/>
                  <w:u w:val="single"/>
                  <w:lang w:eastAsia="es-BO"/>
                </w:rPr>
                <w:t>atenolol</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8E6651" w:rsidP="0096721D">
            <w:pPr>
              <w:spacing w:after="0" w:line="315" w:lineRule="atLeast"/>
              <w:rPr>
                <w:rFonts w:ascii="Helvetica" w:eastAsia="Times New Roman" w:hAnsi="Helvetica" w:cs="Helvetica"/>
                <w:color w:val="000000"/>
                <w:sz w:val="21"/>
                <w:szCs w:val="21"/>
                <w:lang w:eastAsia="es-BO"/>
              </w:rPr>
            </w:pPr>
            <w:hyperlink r:id="rId112" w:tooltip="Beta bloqueante" w:history="1">
              <w:r w:rsidR="0096721D" w:rsidRPr="0096721D">
                <w:rPr>
                  <w:rFonts w:ascii="Helvetica" w:eastAsia="Times New Roman" w:hAnsi="Helvetica" w:cs="Helvetica"/>
                  <w:color w:val="0B0080"/>
                  <w:sz w:val="21"/>
                  <w:szCs w:val="21"/>
                  <w:u w:val="single"/>
                  <w:lang w:eastAsia="es-BO"/>
                </w:rPr>
                <w:t>Bloqueo de receptores adrenérgicos beta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numPr>
                <w:ilvl w:val="0"/>
                <w:numId w:val="13"/>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Disminución de la mortalidad en infartos de miocardio</w:t>
            </w:r>
          </w:p>
          <w:p w:rsidR="0096721D" w:rsidRPr="0096721D" w:rsidRDefault="0096721D" w:rsidP="0096721D">
            <w:pPr>
              <w:numPr>
                <w:ilvl w:val="0"/>
                <w:numId w:val="13"/>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Prevención de taquiarrítmias recurrentes</w:t>
            </w:r>
          </w:p>
        </w:tc>
      </w:tr>
      <w:tr w:rsidR="0096721D" w:rsidRPr="0096721D" w:rsidTr="0096721D">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after="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III</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8E6651" w:rsidP="0096721D">
            <w:pPr>
              <w:numPr>
                <w:ilvl w:val="0"/>
                <w:numId w:val="14"/>
              </w:numPr>
              <w:spacing w:before="100" w:beforeAutospacing="1" w:after="24" w:line="360" w:lineRule="atLeast"/>
              <w:ind w:left="384"/>
              <w:rPr>
                <w:rFonts w:ascii="Helvetica" w:eastAsia="Times New Roman" w:hAnsi="Helvetica" w:cs="Helvetica"/>
                <w:color w:val="000000"/>
                <w:sz w:val="21"/>
                <w:szCs w:val="21"/>
                <w:lang w:eastAsia="es-BO"/>
              </w:rPr>
            </w:pPr>
            <w:hyperlink r:id="rId113" w:tooltip="Amiodarona" w:history="1">
              <w:r w:rsidR="0096721D" w:rsidRPr="0096721D">
                <w:rPr>
                  <w:rFonts w:ascii="Helvetica" w:eastAsia="Times New Roman" w:hAnsi="Helvetica" w:cs="Helvetica"/>
                  <w:color w:val="0B0080"/>
                  <w:sz w:val="21"/>
                  <w:szCs w:val="21"/>
                  <w:u w:val="single"/>
                  <w:lang w:eastAsia="es-BO"/>
                </w:rPr>
                <w:t>amiodarona</w:t>
              </w:r>
            </w:hyperlink>
          </w:p>
          <w:p w:rsidR="0096721D" w:rsidRPr="0096721D" w:rsidRDefault="008E6651" w:rsidP="0096721D">
            <w:pPr>
              <w:numPr>
                <w:ilvl w:val="0"/>
                <w:numId w:val="14"/>
              </w:numPr>
              <w:spacing w:before="100" w:beforeAutospacing="1" w:after="24" w:line="360" w:lineRule="atLeast"/>
              <w:ind w:left="384"/>
              <w:rPr>
                <w:rFonts w:ascii="Helvetica" w:eastAsia="Times New Roman" w:hAnsi="Helvetica" w:cs="Helvetica"/>
                <w:color w:val="000000"/>
                <w:sz w:val="21"/>
                <w:szCs w:val="21"/>
                <w:lang w:eastAsia="es-BO"/>
              </w:rPr>
            </w:pPr>
            <w:hyperlink r:id="rId114" w:tooltip="Sotalol" w:history="1">
              <w:r w:rsidR="0096721D" w:rsidRPr="0096721D">
                <w:rPr>
                  <w:rFonts w:ascii="Helvetica" w:eastAsia="Times New Roman" w:hAnsi="Helvetica" w:cs="Helvetica"/>
                  <w:color w:val="0B0080"/>
                  <w:sz w:val="21"/>
                  <w:szCs w:val="21"/>
                  <w:u w:val="single"/>
                  <w:lang w:eastAsia="es-BO"/>
                </w:rPr>
                <w:t>sotalol</w:t>
              </w:r>
            </w:hyperlink>
          </w:p>
          <w:p w:rsidR="0096721D" w:rsidRPr="0096721D" w:rsidRDefault="008E6651" w:rsidP="0096721D">
            <w:pPr>
              <w:numPr>
                <w:ilvl w:val="0"/>
                <w:numId w:val="14"/>
              </w:numPr>
              <w:spacing w:before="100" w:beforeAutospacing="1" w:after="24" w:line="360" w:lineRule="atLeast"/>
              <w:ind w:left="384"/>
              <w:rPr>
                <w:rFonts w:ascii="Helvetica" w:eastAsia="Times New Roman" w:hAnsi="Helvetica" w:cs="Helvetica"/>
                <w:color w:val="000000"/>
                <w:sz w:val="21"/>
                <w:szCs w:val="21"/>
                <w:lang w:eastAsia="es-BO"/>
              </w:rPr>
            </w:pPr>
            <w:hyperlink r:id="rId115" w:tooltip="Bretilio" w:history="1">
              <w:r w:rsidR="0096721D" w:rsidRPr="0096721D">
                <w:rPr>
                  <w:rFonts w:ascii="Helvetica" w:eastAsia="Times New Roman" w:hAnsi="Helvetica" w:cs="Helvetica"/>
                  <w:color w:val="0B0080"/>
                  <w:sz w:val="21"/>
                  <w:szCs w:val="21"/>
                  <w:u w:val="single"/>
                  <w:lang w:eastAsia="es-BO"/>
                </w:rPr>
                <w:t>bretilio</w:t>
              </w:r>
            </w:hyperlink>
          </w:p>
          <w:p w:rsidR="0096721D" w:rsidRPr="0096721D" w:rsidRDefault="008E6651" w:rsidP="0096721D">
            <w:pPr>
              <w:numPr>
                <w:ilvl w:val="0"/>
                <w:numId w:val="14"/>
              </w:numPr>
              <w:spacing w:before="100" w:beforeAutospacing="1" w:after="24" w:line="360" w:lineRule="atLeast"/>
              <w:ind w:left="384"/>
              <w:rPr>
                <w:rFonts w:ascii="Helvetica" w:eastAsia="Times New Roman" w:hAnsi="Helvetica" w:cs="Helvetica"/>
                <w:color w:val="000000"/>
                <w:sz w:val="21"/>
                <w:szCs w:val="21"/>
                <w:lang w:eastAsia="es-BO"/>
              </w:rPr>
            </w:pPr>
            <w:hyperlink r:id="rId116" w:tooltip="Nibentan (aún no redactado)" w:history="1">
              <w:r w:rsidR="0096721D" w:rsidRPr="0096721D">
                <w:rPr>
                  <w:rFonts w:ascii="Helvetica" w:eastAsia="Times New Roman" w:hAnsi="Helvetica" w:cs="Helvetica"/>
                  <w:color w:val="A55858"/>
                  <w:sz w:val="21"/>
                  <w:szCs w:val="21"/>
                  <w:u w:val="single"/>
                  <w:lang w:eastAsia="es-BO"/>
                </w:rPr>
                <w:t>nibentan</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spacing w:after="0" w:line="315" w:lineRule="atLeast"/>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Bloqueo de canales de K</w:t>
            </w:r>
            <w:r w:rsidRPr="0096721D">
              <w:rPr>
                <w:rFonts w:ascii="Helvetica" w:eastAsia="Times New Roman" w:hAnsi="Helvetica" w:cs="Helvetica"/>
                <w:color w:val="000000"/>
                <w:sz w:val="21"/>
                <w:szCs w:val="21"/>
                <w:vertAlign w:val="superscript"/>
                <w:lang w:eastAsia="es-BO"/>
              </w:rPr>
              <w: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numPr>
                <w:ilvl w:val="0"/>
                <w:numId w:val="15"/>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En el </w:t>
            </w:r>
            <w:hyperlink r:id="rId117" w:tooltip="Síndrome de Wolff-Parkinson-White" w:history="1">
              <w:r w:rsidRPr="0096721D">
                <w:rPr>
                  <w:rFonts w:ascii="Helvetica" w:eastAsia="Times New Roman" w:hAnsi="Helvetica" w:cs="Helvetica"/>
                  <w:color w:val="0B0080"/>
                  <w:sz w:val="21"/>
                  <w:szCs w:val="21"/>
                  <w:u w:val="single"/>
                  <w:lang w:eastAsia="es-BO"/>
                </w:rPr>
                <w:t>Síndrome de Wolff-Parkinson-White</w:t>
              </w:r>
            </w:hyperlink>
          </w:p>
          <w:p w:rsidR="0096721D" w:rsidRPr="0096721D" w:rsidRDefault="0096721D" w:rsidP="0096721D">
            <w:pPr>
              <w:numPr>
                <w:ilvl w:val="0"/>
                <w:numId w:val="15"/>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(sotalol:) taquicardias ventriculares y fibrilación auricular</w:t>
            </w:r>
          </w:p>
          <w:p w:rsidR="0096721D" w:rsidRPr="0096721D" w:rsidRDefault="0096721D" w:rsidP="0096721D">
            <w:pPr>
              <w:numPr>
                <w:ilvl w:val="0"/>
                <w:numId w:val="15"/>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(nibentan:) </w:t>
            </w:r>
            <w:hyperlink r:id="rId118" w:tooltip="Flutter auricular" w:history="1">
              <w:r w:rsidRPr="0096721D">
                <w:rPr>
                  <w:rFonts w:ascii="Helvetica" w:eastAsia="Times New Roman" w:hAnsi="Helvetica" w:cs="Helvetica"/>
                  <w:color w:val="0B0080"/>
                  <w:sz w:val="21"/>
                  <w:szCs w:val="21"/>
                  <w:u w:val="single"/>
                  <w:lang w:eastAsia="es-BO"/>
                </w:rPr>
                <w:t>flutter auricular</w:t>
              </w:r>
            </w:hyperlink>
            <w:r w:rsidRPr="0096721D">
              <w:rPr>
                <w:rFonts w:ascii="Helvetica" w:eastAsia="Times New Roman" w:hAnsi="Helvetica" w:cs="Helvetica"/>
                <w:color w:val="000000"/>
                <w:sz w:val="21"/>
                <w:szCs w:val="21"/>
                <w:lang w:eastAsia="es-BO"/>
              </w:rPr>
              <w:t> y </w:t>
            </w:r>
            <w:hyperlink r:id="rId119" w:tooltip="Fibrilación auricular" w:history="1">
              <w:r w:rsidRPr="0096721D">
                <w:rPr>
                  <w:rFonts w:ascii="Helvetica" w:eastAsia="Times New Roman" w:hAnsi="Helvetica" w:cs="Helvetica"/>
                  <w:color w:val="0B0080"/>
                  <w:sz w:val="21"/>
                  <w:szCs w:val="21"/>
                  <w:u w:val="single"/>
                  <w:lang w:eastAsia="es-BO"/>
                </w:rPr>
                <w:t>fibrilación auricular</w:t>
              </w:r>
            </w:hyperlink>
          </w:p>
        </w:tc>
      </w:tr>
      <w:tr w:rsidR="0096721D" w:rsidRPr="0096721D" w:rsidTr="0096721D">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96721D" w:rsidRPr="0096721D" w:rsidRDefault="0096721D" w:rsidP="0096721D">
            <w:pPr>
              <w:spacing w:after="0" w:line="315" w:lineRule="atLeast"/>
              <w:jc w:val="center"/>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IV</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8E6651" w:rsidP="0096721D">
            <w:pPr>
              <w:numPr>
                <w:ilvl w:val="0"/>
                <w:numId w:val="16"/>
              </w:numPr>
              <w:spacing w:before="100" w:beforeAutospacing="1" w:after="24" w:line="360" w:lineRule="atLeast"/>
              <w:ind w:left="384"/>
              <w:rPr>
                <w:rFonts w:ascii="Helvetica" w:eastAsia="Times New Roman" w:hAnsi="Helvetica" w:cs="Helvetica"/>
                <w:color w:val="000000"/>
                <w:sz w:val="21"/>
                <w:szCs w:val="21"/>
                <w:lang w:eastAsia="es-BO"/>
              </w:rPr>
            </w:pPr>
            <w:hyperlink r:id="rId120" w:tooltip="Verapamil" w:history="1">
              <w:r w:rsidR="0096721D" w:rsidRPr="0096721D">
                <w:rPr>
                  <w:rFonts w:ascii="Helvetica" w:eastAsia="Times New Roman" w:hAnsi="Helvetica" w:cs="Helvetica"/>
                  <w:color w:val="0B0080"/>
                  <w:sz w:val="21"/>
                  <w:szCs w:val="21"/>
                  <w:u w:val="single"/>
                  <w:lang w:eastAsia="es-BO"/>
                </w:rPr>
                <w:t>verapamil</w:t>
              </w:r>
            </w:hyperlink>
          </w:p>
          <w:p w:rsidR="0096721D" w:rsidRPr="0096721D" w:rsidRDefault="008E6651" w:rsidP="0096721D">
            <w:pPr>
              <w:numPr>
                <w:ilvl w:val="0"/>
                <w:numId w:val="16"/>
              </w:numPr>
              <w:spacing w:before="100" w:beforeAutospacing="1" w:after="24" w:line="360" w:lineRule="atLeast"/>
              <w:ind w:left="384"/>
              <w:rPr>
                <w:rFonts w:ascii="Helvetica" w:eastAsia="Times New Roman" w:hAnsi="Helvetica" w:cs="Helvetica"/>
                <w:color w:val="000000"/>
                <w:sz w:val="21"/>
                <w:szCs w:val="21"/>
                <w:lang w:eastAsia="es-BO"/>
              </w:rPr>
            </w:pPr>
            <w:hyperlink r:id="rId121" w:tooltip="Diltiazem" w:history="1">
              <w:r w:rsidR="0096721D" w:rsidRPr="0096721D">
                <w:rPr>
                  <w:rFonts w:ascii="Helvetica" w:eastAsia="Times New Roman" w:hAnsi="Helvetica" w:cs="Helvetica"/>
                  <w:color w:val="0B0080"/>
                  <w:sz w:val="21"/>
                  <w:szCs w:val="21"/>
                  <w:u w:val="single"/>
                  <w:lang w:eastAsia="es-BO"/>
                </w:rPr>
                <w:t>diltiazem</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spacing w:after="0" w:line="315" w:lineRule="atLeast"/>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bloqueo de los </w:t>
            </w:r>
            <w:hyperlink r:id="rId122" w:tooltip="Canal de calcio" w:history="1">
              <w:r w:rsidRPr="0096721D">
                <w:rPr>
                  <w:rFonts w:ascii="Helvetica" w:eastAsia="Times New Roman" w:hAnsi="Helvetica" w:cs="Helvetica"/>
                  <w:color w:val="0B0080"/>
                  <w:sz w:val="21"/>
                  <w:szCs w:val="21"/>
                  <w:u w:val="single"/>
                  <w:lang w:eastAsia="es-BO"/>
                </w:rPr>
                <w:t>canales de Ca</w:t>
              </w:r>
              <w:r w:rsidRPr="0096721D">
                <w:rPr>
                  <w:rFonts w:ascii="Helvetica" w:eastAsia="Times New Roman" w:hAnsi="Helvetica" w:cs="Helvetica"/>
                  <w:color w:val="0B0080"/>
                  <w:sz w:val="21"/>
                  <w:szCs w:val="21"/>
                  <w:u w:val="single"/>
                  <w:vertAlign w:val="superscript"/>
                  <w:lang w:eastAsia="es-BO"/>
                </w:rPr>
                <w:t>2+</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96721D" w:rsidRPr="0096721D" w:rsidRDefault="0096721D" w:rsidP="0096721D">
            <w:pPr>
              <w:numPr>
                <w:ilvl w:val="0"/>
                <w:numId w:val="17"/>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t>Prevención de </w:t>
            </w:r>
            <w:hyperlink r:id="rId123" w:tooltip="Taquicardia supraventricular paroxística (aún no redactado)" w:history="1">
              <w:r w:rsidRPr="0096721D">
                <w:rPr>
                  <w:rFonts w:ascii="Helvetica" w:eastAsia="Times New Roman" w:hAnsi="Helvetica" w:cs="Helvetica"/>
                  <w:color w:val="A55858"/>
                  <w:sz w:val="21"/>
                  <w:szCs w:val="21"/>
                  <w:u w:val="single"/>
                  <w:lang w:eastAsia="es-BO"/>
                </w:rPr>
                <w:t>taquicardia supraventricular paroxística</w:t>
              </w:r>
            </w:hyperlink>
            <w:r w:rsidRPr="0096721D">
              <w:rPr>
                <w:rFonts w:ascii="Helvetica" w:eastAsia="Times New Roman" w:hAnsi="Helvetica" w:cs="Helvetica"/>
                <w:color w:val="000000"/>
                <w:sz w:val="21"/>
                <w:szCs w:val="21"/>
                <w:lang w:eastAsia="es-BO"/>
              </w:rPr>
              <w:t> recurrente</w:t>
            </w:r>
          </w:p>
          <w:p w:rsidR="0096721D" w:rsidRPr="0096721D" w:rsidRDefault="0096721D" w:rsidP="0096721D">
            <w:pPr>
              <w:numPr>
                <w:ilvl w:val="0"/>
                <w:numId w:val="17"/>
              </w:numPr>
              <w:spacing w:before="100" w:beforeAutospacing="1" w:after="24" w:line="360" w:lineRule="atLeast"/>
              <w:ind w:left="384"/>
              <w:rPr>
                <w:rFonts w:ascii="Helvetica" w:eastAsia="Times New Roman" w:hAnsi="Helvetica" w:cs="Helvetica"/>
                <w:color w:val="000000"/>
                <w:sz w:val="21"/>
                <w:szCs w:val="21"/>
                <w:lang w:eastAsia="es-BO"/>
              </w:rPr>
            </w:pPr>
            <w:r w:rsidRPr="0096721D">
              <w:rPr>
                <w:rFonts w:ascii="Helvetica" w:eastAsia="Times New Roman" w:hAnsi="Helvetica" w:cs="Helvetica"/>
                <w:color w:val="000000"/>
                <w:sz w:val="21"/>
                <w:szCs w:val="21"/>
                <w:lang w:eastAsia="es-BO"/>
              </w:rPr>
              <w:lastRenderedPageBreak/>
              <w:t>Reduce la velocidad de contracción ventricular en pacientes con fibrilación auricular</w:t>
            </w:r>
          </w:p>
        </w:tc>
      </w:tr>
    </w:tbl>
    <w:p w:rsidR="0096721D" w:rsidRPr="0096721D" w:rsidRDefault="0096721D" w:rsidP="0096721D">
      <w:pPr>
        <w:shd w:val="clear" w:color="auto" w:fill="FFFFFF"/>
        <w:spacing w:before="72" w:after="0" w:line="240" w:lineRule="auto"/>
        <w:outlineLvl w:val="2"/>
        <w:rPr>
          <w:rFonts w:ascii="Helvetica" w:eastAsia="Times New Roman" w:hAnsi="Helvetica" w:cs="Helvetica"/>
          <w:b/>
          <w:bCs/>
          <w:color w:val="000000"/>
          <w:sz w:val="28"/>
          <w:szCs w:val="28"/>
          <w:lang w:eastAsia="es-BO"/>
        </w:rPr>
      </w:pPr>
      <w:r w:rsidRPr="0096721D">
        <w:rPr>
          <w:rFonts w:ascii="Helvetica" w:eastAsia="Times New Roman" w:hAnsi="Helvetica" w:cs="Helvetica"/>
          <w:b/>
          <w:bCs/>
          <w:color w:val="000000"/>
          <w:sz w:val="28"/>
          <w:szCs w:val="28"/>
          <w:lang w:eastAsia="es-BO"/>
        </w:rPr>
        <w:lastRenderedPageBreak/>
        <w:t>Agentes clase I</w:t>
      </w:r>
      <w:r w:rsidRPr="0096721D">
        <w:rPr>
          <w:rFonts w:ascii="Helvetica" w:eastAsia="Times New Roman" w:hAnsi="Helvetica" w:cs="Helvetica"/>
          <w:color w:val="000000"/>
          <w:sz w:val="24"/>
          <w:szCs w:val="24"/>
          <w:lang w:eastAsia="es-BO"/>
        </w:rPr>
        <w:t>[</w:t>
      </w:r>
      <w:hyperlink r:id="rId124" w:tooltip="Editar sección: Agentes clase I" w:history="1">
        <w:r w:rsidRPr="0096721D">
          <w:rPr>
            <w:rFonts w:ascii="Helvetica" w:eastAsia="Times New Roman" w:hAnsi="Helvetica" w:cs="Helvetica"/>
            <w:color w:val="0B0080"/>
            <w:sz w:val="27"/>
            <w:szCs w:val="27"/>
            <w:u w:val="single"/>
            <w:lang w:eastAsia="es-BO"/>
          </w:rPr>
          <w:t>editar</w:t>
        </w:r>
      </w:hyperlink>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agentes antiarrítmicos de la clase I interfieren con el canal de Na</w:t>
      </w:r>
      <w:r w:rsidRPr="0096721D">
        <w:rPr>
          <w:rFonts w:ascii="Helvetica" w:eastAsia="Times New Roman" w:hAnsi="Helvetica" w:cs="Helvetica"/>
          <w:color w:val="252525"/>
          <w:sz w:val="21"/>
          <w:szCs w:val="21"/>
          <w:vertAlign w:val="superscript"/>
          <w:lang w:eastAsia="es-BO"/>
        </w:rPr>
        <w:t>+</w:t>
      </w:r>
      <w:r w:rsidRPr="0096721D">
        <w:rPr>
          <w:rFonts w:ascii="Helvetica" w:eastAsia="Times New Roman" w:hAnsi="Helvetica" w:cs="Helvetica"/>
          <w:color w:val="252525"/>
          <w:sz w:val="21"/>
          <w:szCs w:val="21"/>
          <w:lang w:eastAsia="es-BO"/>
        </w:rPr>
        <w:t> y se agrupan de acuerdo al tipo de efecto que tienen sobre el canal sumado al efecto que ello tiene sobre la duración del </w:t>
      </w:r>
      <w:hyperlink r:id="rId125" w:tooltip="Potencial de acción" w:history="1">
        <w:r w:rsidRPr="0096721D">
          <w:rPr>
            <w:rFonts w:ascii="Helvetica" w:eastAsia="Times New Roman" w:hAnsi="Helvetica" w:cs="Helvetica"/>
            <w:color w:val="0B0080"/>
            <w:sz w:val="21"/>
            <w:szCs w:val="21"/>
            <w:u w:val="single"/>
            <w:lang w:eastAsia="es-BO"/>
          </w:rPr>
          <w:t>potencial de acción</w:t>
        </w:r>
      </w:hyperlink>
      <w:r w:rsidRPr="0096721D">
        <w:rPr>
          <w:rFonts w:ascii="Helvetica" w:eastAsia="Times New Roman" w:hAnsi="Helvetica" w:cs="Helvetica"/>
          <w:color w:val="252525"/>
          <w:sz w:val="21"/>
          <w:szCs w:val="21"/>
          <w:lang w:eastAsia="es-BO"/>
        </w:rPr>
        <w:t> cardíaco. A esta clase de antiarrítmicos se les llama agentes estabilizadores de la membrana, describiendo la disminución de la capacidad excitable de la </w:t>
      </w:r>
      <w:hyperlink r:id="rId126" w:tooltip="Membrana celular" w:history="1">
        <w:r w:rsidRPr="0096721D">
          <w:rPr>
            <w:rFonts w:ascii="Helvetica" w:eastAsia="Times New Roman" w:hAnsi="Helvetica" w:cs="Helvetica"/>
            <w:color w:val="0B0080"/>
            <w:sz w:val="21"/>
            <w:szCs w:val="21"/>
            <w:u w:val="single"/>
            <w:lang w:eastAsia="es-BO"/>
          </w:rPr>
          <w:t>membrana celular</w:t>
        </w:r>
      </w:hyperlink>
      <w:r w:rsidRPr="0096721D">
        <w:rPr>
          <w:rFonts w:ascii="Helvetica" w:eastAsia="Times New Roman" w:hAnsi="Helvetica" w:cs="Helvetica"/>
          <w:color w:val="252525"/>
          <w:sz w:val="21"/>
          <w:szCs w:val="21"/>
          <w:lang w:eastAsia="es-BO"/>
        </w:rPr>
        <w:t xml:space="preserve"> producto de </w:t>
      </w:r>
      <w:proofErr w:type="gramStart"/>
      <w:r w:rsidRPr="0096721D">
        <w:rPr>
          <w:rFonts w:ascii="Helvetica" w:eastAsia="Times New Roman" w:hAnsi="Helvetica" w:cs="Helvetica"/>
          <w:color w:val="252525"/>
          <w:sz w:val="21"/>
          <w:szCs w:val="21"/>
          <w:lang w:eastAsia="es-BO"/>
        </w:rPr>
        <w:t>los antiarrítmicos clase</w:t>
      </w:r>
      <w:proofErr w:type="gramEnd"/>
      <w:r w:rsidRPr="0096721D">
        <w:rPr>
          <w:rFonts w:ascii="Helvetica" w:eastAsia="Times New Roman" w:hAnsi="Helvetica" w:cs="Helvetica"/>
          <w:color w:val="252525"/>
          <w:sz w:val="21"/>
          <w:szCs w:val="21"/>
          <w:lang w:eastAsia="es-BO"/>
        </w:rPr>
        <w:t xml:space="preserve"> I. Algunos antiarrítmicos de la clase II, como el propranolol también tiene efectos estabilizadores de membrana.</w:t>
      </w:r>
    </w:p>
    <w:p w:rsidR="0096721D" w:rsidRPr="0096721D" w:rsidRDefault="0096721D" w:rsidP="0096721D">
      <w:pPr>
        <w:shd w:val="clear" w:color="auto" w:fill="FFFFFF"/>
        <w:spacing w:before="72" w:after="0" w:line="240" w:lineRule="auto"/>
        <w:outlineLvl w:val="3"/>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 xml:space="preserve">Agentes clase </w:t>
      </w:r>
      <w:proofErr w:type="gramStart"/>
      <w:r w:rsidRPr="0096721D">
        <w:rPr>
          <w:rFonts w:ascii="Helvetica" w:eastAsia="Times New Roman" w:hAnsi="Helvetica" w:cs="Helvetica"/>
          <w:b/>
          <w:bCs/>
          <w:color w:val="000000"/>
          <w:sz w:val="21"/>
          <w:szCs w:val="21"/>
          <w:lang w:eastAsia="es-BO"/>
        </w:rPr>
        <w:t>Ia</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"http://es.wikipedia.org/w/index.php?title=Agente_antiarr%C3%ADtmico&amp;action=edit&amp;section=8" \o "Editar sección: Agentes clase Ia"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24"/>
          <w:szCs w:val="24"/>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9F9F9"/>
        <w:spacing w:after="0" w:line="315" w:lineRule="atLeast"/>
        <w:jc w:val="center"/>
        <w:rPr>
          <w:rFonts w:ascii="Helvetica" w:eastAsia="Times New Roman" w:hAnsi="Helvetica" w:cs="Helvetica"/>
          <w:color w:val="252525"/>
          <w:sz w:val="20"/>
          <w:szCs w:val="20"/>
          <w:lang w:eastAsia="es-BO"/>
        </w:rPr>
      </w:pPr>
      <w:r w:rsidRPr="0096721D">
        <w:rPr>
          <w:rFonts w:ascii="Helvetica" w:eastAsia="Times New Roman" w:hAnsi="Helvetica" w:cs="Helvetica"/>
          <w:noProof/>
          <w:color w:val="0B0080"/>
          <w:sz w:val="20"/>
          <w:szCs w:val="20"/>
          <w:lang w:eastAsia="es-BO"/>
        </w:rPr>
        <w:drawing>
          <wp:inline distT="0" distB="0" distL="0" distR="0" wp14:anchorId="5CC59272" wp14:editId="22900505">
            <wp:extent cx="1906905" cy="966470"/>
            <wp:effectExtent l="0" t="0" r="0" b="5080"/>
            <wp:docPr id="3" name="Imagen 3" descr="http://upload.wikimedia.org/wikipedia/commons/thumb/b/ba/Action_potential_class_Ia.svg/200px-Action_potential_class_Ia.svg.pn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b/ba/Action_potential_class_Ia.svg/200px-Action_potential_class_Ia.svg.png">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906905" cy="966470"/>
                    </a:xfrm>
                    <a:prstGeom prst="rect">
                      <a:avLst/>
                    </a:prstGeom>
                    <a:noFill/>
                    <a:ln>
                      <a:noFill/>
                    </a:ln>
                  </pic:spPr>
                </pic:pic>
              </a:graphicData>
            </a:graphic>
          </wp:inline>
        </w:drawing>
      </w:r>
    </w:p>
    <w:p w:rsidR="0096721D" w:rsidRPr="0096721D" w:rsidRDefault="0096721D" w:rsidP="0096721D">
      <w:pPr>
        <w:shd w:val="clear" w:color="auto" w:fill="F9F9F9"/>
        <w:spacing w:after="0"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noProof/>
          <w:color w:val="0B0080"/>
          <w:sz w:val="18"/>
          <w:szCs w:val="18"/>
          <w:lang w:eastAsia="es-BO"/>
        </w:rPr>
        <w:drawing>
          <wp:inline distT="0" distB="0" distL="0" distR="0" wp14:anchorId="21922EBF" wp14:editId="001811B5">
            <wp:extent cx="143510" cy="104775"/>
            <wp:effectExtent l="0" t="0" r="8890" b="9525"/>
            <wp:docPr id="4" name="Imagen 4" descr="http://bits.wikimedia.org/static-1.23wmf19/skins/common/images/magnify-clip.png">
              <a:hlinkClick xmlns:a="http://schemas.openxmlformats.org/drawingml/2006/main" r:id="rId129"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its.wikimedia.org/static-1.23wmf19/skins/common/images/magnify-clip.png">
                      <a:hlinkClick r:id="rId129" tooltip="&quot;Aumentar&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3510" cy="104775"/>
                    </a:xfrm>
                    <a:prstGeom prst="rect">
                      <a:avLst/>
                    </a:prstGeom>
                    <a:noFill/>
                    <a:ln>
                      <a:noFill/>
                    </a:ln>
                  </pic:spPr>
                </pic:pic>
              </a:graphicData>
            </a:graphic>
          </wp:inline>
        </w:drawing>
      </w:r>
    </w:p>
    <w:p w:rsidR="0096721D" w:rsidRPr="0096721D" w:rsidRDefault="0096721D" w:rsidP="0096721D">
      <w:pPr>
        <w:shd w:val="clear" w:color="auto" w:fill="F9F9F9"/>
        <w:spacing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color w:val="252525"/>
          <w:sz w:val="18"/>
          <w:szCs w:val="18"/>
          <w:lang w:eastAsia="es-BO"/>
        </w:rPr>
        <w:t>Disminución de la velóidad máxima (V</w:t>
      </w:r>
      <w:r w:rsidRPr="0096721D">
        <w:rPr>
          <w:rFonts w:ascii="Helvetica" w:eastAsia="Times New Roman" w:hAnsi="Helvetica" w:cs="Helvetica"/>
          <w:color w:val="252525"/>
          <w:sz w:val="18"/>
          <w:szCs w:val="18"/>
          <w:vertAlign w:val="subscript"/>
          <w:lang w:eastAsia="es-BO"/>
        </w:rPr>
        <w:t>max</w:t>
      </w:r>
      <w:r w:rsidRPr="0096721D">
        <w:rPr>
          <w:rFonts w:ascii="Helvetica" w:eastAsia="Times New Roman" w:hAnsi="Helvetica" w:cs="Helvetica"/>
          <w:color w:val="252525"/>
          <w:sz w:val="18"/>
          <w:szCs w:val="18"/>
          <w:lang w:eastAsia="es-BO"/>
        </w:rPr>
        <w:t>) por un agente clase Ia, extendiendo así la duración del</w:t>
      </w:r>
      <w:hyperlink r:id="rId130" w:tooltip="Potencial de acción" w:history="1">
        <w:r w:rsidRPr="0096721D">
          <w:rPr>
            <w:rFonts w:ascii="Helvetica" w:eastAsia="Times New Roman" w:hAnsi="Helvetica" w:cs="Helvetica"/>
            <w:color w:val="0B0080"/>
            <w:sz w:val="18"/>
            <w:szCs w:val="18"/>
            <w:u w:val="single"/>
            <w:lang w:eastAsia="es-BO"/>
          </w:rPr>
          <w:t>potencial de acción</w:t>
        </w:r>
      </w:hyperlink>
      <w:r w:rsidRPr="0096721D">
        <w:rPr>
          <w:rFonts w:ascii="Helvetica" w:eastAsia="Times New Roman" w:hAnsi="Helvetica" w:cs="Helvetica"/>
          <w:color w:val="252525"/>
          <w:sz w:val="18"/>
          <w:szCs w:val="18"/>
          <w:lang w:eastAsia="es-BO"/>
        </w:rPr>
        <w:t>.</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antiarrímicos de la clase Ia son bloqueadores del canal rápido de sodio con una</w:t>
      </w:r>
      <w:hyperlink r:id="rId131" w:tooltip="Cinética" w:history="1">
        <w:r w:rsidRPr="0096721D">
          <w:rPr>
            <w:rFonts w:ascii="Helvetica" w:eastAsia="Times New Roman" w:hAnsi="Helvetica" w:cs="Helvetica"/>
            <w:color w:val="0B0080"/>
            <w:sz w:val="21"/>
            <w:szCs w:val="21"/>
            <w:u w:val="single"/>
            <w:lang w:eastAsia="es-BO"/>
          </w:rPr>
          <w:t>cinética</w:t>
        </w:r>
      </w:hyperlink>
      <w:r w:rsidRPr="0096721D">
        <w:rPr>
          <w:rFonts w:ascii="Helvetica" w:eastAsia="Times New Roman" w:hAnsi="Helvetica" w:cs="Helvetica"/>
          <w:color w:val="252525"/>
          <w:sz w:val="21"/>
          <w:szCs w:val="21"/>
          <w:lang w:eastAsia="es-BO"/>
        </w:rPr>
        <w:t> intermedia, es decir su capacidad de disociarse no es tan veloz.</w:t>
      </w:r>
      <w:hyperlink r:id="rId132" w:anchor="cite_note-katzung-5" w:history="1">
        <w:r w:rsidRPr="0096721D">
          <w:rPr>
            <w:rFonts w:ascii="Helvetica" w:eastAsia="Times New Roman" w:hAnsi="Helvetica" w:cs="Helvetica"/>
            <w:color w:val="0B0080"/>
            <w:sz w:val="21"/>
            <w:szCs w:val="21"/>
            <w:u w:val="single"/>
            <w:vertAlign w:val="superscript"/>
            <w:lang w:eastAsia="es-BO"/>
          </w:rPr>
          <w:t>5</w:t>
        </w:r>
      </w:hyperlink>
      <w:r w:rsidRPr="0096721D">
        <w:rPr>
          <w:rFonts w:ascii="Helvetica" w:eastAsia="Times New Roman" w:hAnsi="Helvetica" w:cs="Helvetica"/>
          <w:color w:val="252525"/>
          <w:sz w:val="21"/>
          <w:szCs w:val="21"/>
          <w:lang w:eastAsia="es-BO"/>
        </w:rPr>
        <w:t> El bloquear a este canal, se deprime la fase 0 de la </w:t>
      </w:r>
      <w:hyperlink r:id="rId133" w:tooltip="Despolarización" w:history="1">
        <w:r w:rsidRPr="0096721D">
          <w:rPr>
            <w:rFonts w:ascii="Helvetica" w:eastAsia="Times New Roman" w:hAnsi="Helvetica" w:cs="Helvetica"/>
            <w:color w:val="0B0080"/>
            <w:sz w:val="21"/>
            <w:szCs w:val="21"/>
            <w:u w:val="single"/>
            <w:lang w:eastAsia="es-BO"/>
          </w:rPr>
          <w:t>despolarización</w:t>
        </w:r>
      </w:hyperlink>
      <w:r w:rsidRPr="0096721D">
        <w:rPr>
          <w:rFonts w:ascii="Helvetica" w:eastAsia="Times New Roman" w:hAnsi="Helvetica" w:cs="Helvetica"/>
          <w:color w:val="252525"/>
          <w:sz w:val="21"/>
          <w:szCs w:val="21"/>
          <w:lang w:eastAsia="es-BO"/>
        </w:rPr>
        <w:t>, reduciendo la velocidad máxima (V</w:t>
      </w:r>
      <w:r w:rsidRPr="0096721D">
        <w:rPr>
          <w:rFonts w:ascii="Helvetica" w:eastAsia="Times New Roman" w:hAnsi="Helvetica" w:cs="Helvetica"/>
          <w:color w:val="252525"/>
          <w:sz w:val="21"/>
          <w:szCs w:val="21"/>
          <w:vertAlign w:val="subscript"/>
          <w:lang w:eastAsia="es-BO"/>
        </w:rPr>
        <w:t>max</w:t>
      </w:r>
      <w:r w:rsidRPr="0096721D">
        <w:rPr>
          <w:rFonts w:ascii="Helvetica" w:eastAsia="Times New Roman" w:hAnsi="Helvetica" w:cs="Helvetica"/>
          <w:color w:val="252525"/>
          <w:sz w:val="21"/>
          <w:szCs w:val="21"/>
          <w:lang w:eastAsia="es-BO"/>
        </w:rPr>
        <w:t>) y prolongando el potencial de acción al enlentecer la conducción eléctrica. Los agentes en esta clase también causan una disminución en la conductividad y un incremento en el período refractario cardíaco.</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Las indicaciones de los antiarrítmicos clase Ia son en la </w:t>
      </w:r>
      <w:hyperlink r:id="rId134" w:tooltip="Taquicardia supraventricular" w:history="1">
        <w:r w:rsidRPr="0096721D">
          <w:rPr>
            <w:rFonts w:ascii="Helvetica" w:eastAsia="Times New Roman" w:hAnsi="Helvetica" w:cs="Helvetica"/>
            <w:color w:val="0B0080"/>
            <w:sz w:val="21"/>
            <w:szCs w:val="21"/>
            <w:u w:val="single"/>
            <w:lang w:eastAsia="es-BO"/>
          </w:rPr>
          <w:t>taquicardia supraventricular</w:t>
        </w:r>
      </w:hyperlink>
      <w:r w:rsidRPr="0096721D">
        <w:rPr>
          <w:rFonts w:ascii="Helvetica" w:eastAsia="Times New Roman" w:hAnsi="Helvetica" w:cs="Helvetica"/>
          <w:color w:val="252525"/>
          <w:sz w:val="21"/>
          <w:szCs w:val="21"/>
          <w:lang w:eastAsia="es-BO"/>
        </w:rPr>
        <w:t> y</w:t>
      </w:r>
      <w:hyperlink r:id="rId135" w:tooltip="Taquicardia ventricular (aún no redactado)" w:history="1">
        <w:r w:rsidRPr="0096721D">
          <w:rPr>
            <w:rFonts w:ascii="Helvetica" w:eastAsia="Times New Roman" w:hAnsi="Helvetica" w:cs="Helvetica"/>
            <w:color w:val="A55858"/>
            <w:sz w:val="21"/>
            <w:szCs w:val="21"/>
            <w:u w:val="single"/>
            <w:lang w:eastAsia="es-BO"/>
          </w:rPr>
          <w:t>ventricular</w:t>
        </w:r>
      </w:hyperlink>
      <w:r w:rsidRPr="0096721D">
        <w:rPr>
          <w:rFonts w:ascii="Helvetica" w:eastAsia="Times New Roman" w:hAnsi="Helvetica" w:cs="Helvetica"/>
          <w:color w:val="252525"/>
          <w:sz w:val="21"/>
          <w:szCs w:val="21"/>
          <w:lang w:eastAsia="es-BO"/>
        </w:rPr>
        <w:t>, </w:t>
      </w:r>
      <w:hyperlink r:id="rId136" w:tooltip="Extrasístole" w:history="1">
        <w:r w:rsidRPr="0096721D">
          <w:rPr>
            <w:rFonts w:ascii="Helvetica" w:eastAsia="Times New Roman" w:hAnsi="Helvetica" w:cs="Helvetica"/>
            <w:color w:val="0B0080"/>
            <w:sz w:val="21"/>
            <w:szCs w:val="21"/>
            <w:u w:val="single"/>
            <w:lang w:eastAsia="es-BO"/>
          </w:rPr>
          <w:t>latidos ventriculares prematuros</w:t>
        </w:r>
      </w:hyperlink>
      <w:r w:rsidRPr="0096721D">
        <w:rPr>
          <w:rFonts w:ascii="Helvetica" w:eastAsia="Times New Roman" w:hAnsi="Helvetica" w:cs="Helvetica"/>
          <w:color w:val="252525"/>
          <w:sz w:val="21"/>
          <w:szCs w:val="21"/>
          <w:lang w:eastAsia="es-BO"/>
        </w:rPr>
        <w:t> sintomáticos y la prevención de una potencialmente letal fibrilación ventricular. Los agentes de esta subclase incluyen la quinidina, la procainamida y la </w:t>
      </w:r>
      <w:hyperlink r:id="rId137" w:tooltip="Disopiramida" w:history="1">
        <w:r w:rsidRPr="0096721D">
          <w:rPr>
            <w:rFonts w:ascii="Helvetica" w:eastAsia="Times New Roman" w:hAnsi="Helvetica" w:cs="Helvetica"/>
            <w:color w:val="0B0080"/>
            <w:sz w:val="21"/>
            <w:szCs w:val="21"/>
            <w:u w:val="single"/>
            <w:lang w:eastAsia="es-BO"/>
          </w:rPr>
          <w:t>disopiramida</w:t>
        </w:r>
      </w:hyperlink>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La procainamida también se usa en el tratamiento de la </w:t>
      </w:r>
      <w:hyperlink r:id="rId138" w:tooltip="Fibrilación auricular" w:history="1">
        <w:r w:rsidRPr="0096721D">
          <w:rPr>
            <w:rFonts w:ascii="Helvetica" w:eastAsia="Times New Roman" w:hAnsi="Helvetica" w:cs="Helvetica"/>
            <w:color w:val="0B0080"/>
            <w:sz w:val="21"/>
            <w:szCs w:val="21"/>
            <w:u w:val="single"/>
            <w:lang w:eastAsia="es-BO"/>
          </w:rPr>
          <w:t>fibrilación auricular</w:t>
        </w:r>
      </w:hyperlink>
      <w:r w:rsidRPr="0096721D">
        <w:rPr>
          <w:rFonts w:ascii="Helvetica" w:eastAsia="Times New Roman" w:hAnsi="Helvetica" w:cs="Helvetica"/>
          <w:color w:val="252525"/>
          <w:sz w:val="21"/>
          <w:szCs w:val="21"/>
          <w:lang w:eastAsia="es-BO"/>
        </w:rPr>
        <w:t> en el abordaje del síndrome de Wolff-Parkinson-White y en el tratamiento de las taquicardias de complejo ancho que son hemodinámicamente estables. Aunque se puede usar la procainamida conjuntamente con una </w:t>
      </w:r>
      <w:hyperlink r:id="rId139" w:tooltip="Quinidina" w:history="1">
        <w:r w:rsidRPr="0096721D">
          <w:rPr>
            <w:rFonts w:ascii="Helvetica" w:eastAsia="Times New Roman" w:hAnsi="Helvetica" w:cs="Helvetica"/>
            <w:color w:val="0B0080"/>
            <w:sz w:val="21"/>
            <w:szCs w:val="21"/>
            <w:u w:val="single"/>
            <w:lang w:eastAsia="es-BO"/>
          </w:rPr>
          <w:t>quinidina</w:t>
        </w:r>
      </w:hyperlink>
      <w:r w:rsidRPr="0096721D">
        <w:rPr>
          <w:rFonts w:ascii="Helvetica" w:eastAsia="Times New Roman" w:hAnsi="Helvetica" w:cs="Helvetica"/>
          <w:color w:val="252525"/>
          <w:sz w:val="21"/>
          <w:szCs w:val="21"/>
          <w:lang w:eastAsia="es-BO"/>
        </w:rPr>
        <w:t> en la conversión de una fibrilación auricular a un </w:t>
      </w:r>
      <w:hyperlink r:id="rId140" w:tooltip="Ritmo sinusal" w:history="1">
        <w:r w:rsidRPr="0096721D">
          <w:rPr>
            <w:rFonts w:ascii="Helvetica" w:eastAsia="Times New Roman" w:hAnsi="Helvetica" w:cs="Helvetica"/>
            <w:color w:val="0B0080"/>
            <w:sz w:val="21"/>
            <w:szCs w:val="21"/>
            <w:u w:val="single"/>
            <w:lang w:eastAsia="es-BO"/>
          </w:rPr>
          <w:t>ritmo sinusal</w:t>
        </w:r>
      </w:hyperlink>
      <w:r w:rsidRPr="0096721D">
        <w:rPr>
          <w:rFonts w:ascii="Helvetica" w:eastAsia="Times New Roman" w:hAnsi="Helvetica" w:cs="Helvetica"/>
          <w:color w:val="252525"/>
          <w:sz w:val="21"/>
          <w:szCs w:val="21"/>
          <w:lang w:eastAsia="es-BO"/>
        </w:rPr>
        <w:t>, solo deben ser usados junto con un agente bloqueador del </w:t>
      </w:r>
      <w:hyperlink r:id="rId141" w:tooltip="Nodo auriculoventricular" w:history="1">
        <w:r w:rsidRPr="0096721D">
          <w:rPr>
            <w:rFonts w:ascii="Helvetica" w:eastAsia="Times New Roman" w:hAnsi="Helvetica" w:cs="Helvetica"/>
            <w:color w:val="0B0080"/>
            <w:sz w:val="21"/>
            <w:szCs w:val="21"/>
            <w:u w:val="single"/>
            <w:lang w:eastAsia="es-BO"/>
          </w:rPr>
          <w:t>nodo auriculoventricular</w:t>
        </w:r>
      </w:hyperlink>
      <w:r w:rsidRPr="0096721D">
        <w:rPr>
          <w:rFonts w:ascii="Helvetica" w:eastAsia="Times New Roman" w:hAnsi="Helvetica" w:cs="Helvetica"/>
          <w:color w:val="252525"/>
          <w:sz w:val="21"/>
          <w:szCs w:val="21"/>
          <w:lang w:eastAsia="es-BO"/>
        </w:rPr>
        <w:t>, como la </w:t>
      </w:r>
      <w:hyperlink r:id="rId142" w:tooltip="Digoxina" w:history="1">
        <w:r w:rsidRPr="0096721D">
          <w:rPr>
            <w:rFonts w:ascii="Helvetica" w:eastAsia="Times New Roman" w:hAnsi="Helvetica" w:cs="Helvetica"/>
            <w:color w:val="0B0080"/>
            <w:sz w:val="21"/>
            <w:szCs w:val="21"/>
            <w:u w:val="single"/>
            <w:lang w:eastAsia="es-BO"/>
          </w:rPr>
          <w:t>digoxina</w:t>
        </w:r>
      </w:hyperlink>
      <w:r w:rsidRPr="0096721D">
        <w:rPr>
          <w:rFonts w:ascii="Helvetica" w:eastAsia="Times New Roman" w:hAnsi="Helvetica" w:cs="Helvetica"/>
          <w:color w:val="252525"/>
          <w:sz w:val="21"/>
          <w:szCs w:val="21"/>
          <w:lang w:eastAsia="es-BO"/>
        </w:rPr>
        <w:t>, </w:t>
      </w:r>
      <w:hyperlink r:id="rId143" w:tooltip="Verapamil" w:history="1">
        <w:r w:rsidRPr="0096721D">
          <w:rPr>
            <w:rFonts w:ascii="Helvetica" w:eastAsia="Times New Roman" w:hAnsi="Helvetica" w:cs="Helvetica"/>
            <w:color w:val="0B0080"/>
            <w:sz w:val="21"/>
            <w:szCs w:val="21"/>
            <w:u w:val="single"/>
            <w:lang w:eastAsia="es-BO"/>
          </w:rPr>
          <w:t>verapamil</w:t>
        </w:r>
      </w:hyperlink>
      <w:r w:rsidRPr="0096721D">
        <w:rPr>
          <w:rFonts w:ascii="Helvetica" w:eastAsia="Times New Roman" w:hAnsi="Helvetica" w:cs="Helvetica"/>
          <w:color w:val="252525"/>
          <w:sz w:val="21"/>
          <w:szCs w:val="21"/>
          <w:lang w:eastAsia="es-BO"/>
        </w:rPr>
        <w:t> o un </w:t>
      </w:r>
      <w:hyperlink r:id="rId144" w:tooltip="Beta bloqueante" w:history="1">
        <w:r w:rsidRPr="0096721D">
          <w:rPr>
            <w:rFonts w:ascii="Helvetica" w:eastAsia="Times New Roman" w:hAnsi="Helvetica" w:cs="Helvetica"/>
            <w:color w:val="0B0080"/>
            <w:sz w:val="21"/>
            <w:szCs w:val="21"/>
            <w:u w:val="single"/>
            <w:lang w:eastAsia="es-BO"/>
          </w:rPr>
          <w:t>beta bloqueante</w:t>
        </w:r>
      </w:hyperlink>
      <w:r w:rsidRPr="0096721D">
        <w:rPr>
          <w:rFonts w:ascii="Helvetica" w:eastAsia="Times New Roman" w:hAnsi="Helvetica" w:cs="Helvetica"/>
          <w:color w:val="252525"/>
          <w:sz w:val="21"/>
          <w:szCs w:val="21"/>
          <w:lang w:eastAsia="es-BO"/>
        </w:rPr>
        <w:t> porque la procainamida y la quinidina pueden aumentar la conducción a través del nódulo AV y pueden causar una </w:t>
      </w:r>
      <w:hyperlink r:id="rId145" w:tooltip="Fibrilación auricular" w:history="1">
        <w:r w:rsidRPr="0096721D">
          <w:rPr>
            <w:rFonts w:ascii="Helvetica" w:eastAsia="Times New Roman" w:hAnsi="Helvetica" w:cs="Helvetica"/>
            <w:color w:val="0B0080"/>
            <w:sz w:val="21"/>
            <w:szCs w:val="21"/>
            <w:u w:val="single"/>
            <w:lang w:eastAsia="es-BO"/>
          </w:rPr>
          <w:t>fibrilación auricular tipo 1:1</w:t>
        </w:r>
      </w:hyperlink>
      <w:r w:rsidRPr="0096721D">
        <w:rPr>
          <w:rFonts w:ascii="Helvetica" w:eastAsia="Times New Roman" w:hAnsi="Helvetica" w:cs="Helvetica"/>
          <w:color w:val="252525"/>
          <w:sz w:val="21"/>
          <w:szCs w:val="21"/>
          <w:lang w:eastAsia="es-BO"/>
        </w:rPr>
        <w:t>, causando un aumento en la contracción ventricular.</w:t>
      </w:r>
    </w:p>
    <w:p w:rsidR="0096721D" w:rsidRPr="0096721D" w:rsidRDefault="0096721D" w:rsidP="0096721D">
      <w:pPr>
        <w:shd w:val="clear" w:color="auto" w:fill="FFFFFF"/>
        <w:spacing w:before="72" w:after="0" w:line="240" w:lineRule="auto"/>
        <w:outlineLvl w:val="3"/>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lastRenderedPageBreak/>
        <w:t xml:space="preserve">Agentes clase </w:t>
      </w:r>
      <w:proofErr w:type="gramStart"/>
      <w:r w:rsidRPr="0096721D">
        <w:rPr>
          <w:rFonts w:ascii="Helvetica" w:eastAsia="Times New Roman" w:hAnsi="Helvetica" w:cs="Helvetica"/>
          <w:b/>
          <w:bCs/>
          <w:color w:val="000000"/>
          <w:sz w:val="21"/>
          <w:szCs w:val="21"/>
          <w:lang w:eastAsia="es-BO"/>
        </w:rPr>
        <w:t>Ib</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"http://es.wikipedia.org/w/index.php?title=Agente_antiarr%C3%ADtmico&amp;action=edit&amp;section=9" \o "Editar sección: Agentes clase Ib"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24"/>
          <w:szCs w:val="24"/>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9F9F9"/>
        <w:spacing w:after="0" w:line="315" w:lineRule="atLeast"/>
        <w:jc w:val="center"/>
        <w:rPr>
          <w:rFonts w:ascii="Helvetica" w:eastAsia="Times New Roman" w:hAnsi="Helvetica" w:cs="Helvetica"/>
          <w:color w:val="252525"/>
          <w:sz w:val="20"/>
          <w:szCs w:val="20"/>
          <w:lang w:eastAsia="es-BO"/>
        </w:rPr>
      </w:pPr>
      <w:r w:rsidRPr="0096721D">
        <w:rPr>
          <w:rFonts w:ascii="Helvetica" w:eastAsia="Times New Roman" w:hAnsi="Helvetica" w:cs="Helvetica"/>
          <w:noProof/>
          <w:color w:val="0B0080"/>
          <w:sz w:val="20"/>
          <w:szCs w:val="20"/>
          <w:lang w:eastAsia="es-BO"/>
        </w:rPr>
        <w:drawing>
          <wp:inline distT="0" distB="0" distL="0" distR="0" wp14:anchorId="69B7EC9E" wp14:editId="4FFD6386">
            <wp:extent cx="1906905" cy="1071245"/>
            <wp:effectExtent l="0" t="0" r="0" b="0"/>
            <wp:docPr id="5" name="Imagen 5" descr="http://upload.wikimedia.org/wikipedia/commons/thumb/0/09/Action_potential_Class_Ib.svg/200px-Action_potential_Class_Ib.svg.png">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0/09/Action_potential_Class_Ib.svg/200px-Action_potential_Class_Ib.svg.png">
                      <a:hlinkClick r:id="rId146"/>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906905" cy="1071245"/>
                    </a:xfrm>
                    <a:prstGeom prst="rect">
                      <a:avLst/>
                    </a:prstGeom>
                    <a:noFill/>
                    <a:ln>
                      <a:noFill/>
                    </a:ln>
                  </pic:spPr>
                </pic:pic>
              </a:graphicData>
            </a:graphic>
          </wp:inline>
        </w:drawing>
      </w:r>
    </w:p>
    <w:p w:rsidR="0096721D" w:rsidRPr="0096721D" w:rsidRDefault="0096721D" w:rsidP="0096721D">
      <w:pPr>
        <w:shd w:val="clear" w:color="auto" w:fill="F9F9F9"/>
        <w:spacing w:after="0"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noProof/>
          <w:color w:val="0B0080"/>
          <w:sz w:val="18"/>
          <w:szCs w:val="18"/>
          <w:lang w:eastAsia="es-BO"/>
        </w:rPr>
        <w:drawing>
          <wp:inline distT="0" distB="0" distL="0" distR="0" wp14:anchorId="1A1E06D5" wp14:editId="0CF8CBA9">
            <wp:extent cx="143510" cy="104775"/>
            <wp:effectExtent l="0" t="0" r="8890" b="9525"/>
            <wp:docPr id="6" name="Imagen 6" descr="http://bits.wikimedia.org/static-1.23wmf19/skins/common/images/magnify-clip.png">
              <a:hlinkClick xmlns:a="http://schemas.openxmlformats.org/drawingml/2006/main" r:id="rId148"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bits.wikimedia.org/static-1.23wmf19/skins/common/images/magnify-clip.png">
                      <a:hlinkClick r:id="rId148" tooltip="&quot;Aumentar&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3510" cy="104775"/>
                    </a:xfrm>
                    <a:prstGeom prst="rect">
                      <a:avLst/>
                    </a:prstGeom>
                    <a:noFill/>
                    <a:ln>
                      <a:noFill/>
                    </a:ln>
                  </pic:spPr>
                </pic:pic>
              </a:graphicData>
            </a:graphic>
          </wp:inline>
        </w:drawing>
      </w:r>
    </w:p>
    <w:p w:rsidR="0096721D" w:rsidRPr="0096721D" w:rsidRDefault="0096721D" w:rsidP="0096721D">
      <w:pPr>
        <w:shd w:val="clear" w:color="auto" w:fill="F9F9F9"/>
        <w:spacing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color w:val="252525"/>
          <w:sz w:val="18"/>
          <w:szCs w:val="18"/>
          <w:lang w:eastAsia="es-BO"/>
        </w:rPr>
        <w:t>Efecto de los antiarrítmicos de clase Ib sobre el potencial de acción cardíaco.</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agentes antiarrítmicos clase Ib son bloqueadores del canal de sodio con </w:t>
      </w:r>
      <w:hyperlink r:id="rId149" w:tooltip="Cinética" w:history="1">
        <w:r w:rsidRPr="0096721D">
          <w:rPr>
            <w:rFonts w:ascii="Helvetica" w:eastAsia="Times New Roman" w:hAnsi="Helvetica" w:cs="Helvetica"/>
            <w:color w:val="0B0080"/>
            <w:sz w:val="21"/>
            <w:szCs w:val="21"/>
            <w:u w:val="single"/>
            <w:lang w:eastAsia="es-BO"/>
          </w:rPr>
          <w:t>cinética</w:t>
        </w:r>
      </w:hyperlink>
      <w:r w:rsidRPr="0096721D">
        <w:rPr>
          <w:rFonts w:ascii="Helvetica" w:eastAsia="Times New Roman" w:hAnsi="Helvetica" w:cs="Helvetica"/>
          <w:color w:val="252525"/>
          <w:sz w:val="21"/>
          <w:szCs w:val="21"/>
          <w:lang w:eastAsia="es-BO"/>
        </w:rPr>
        <w:t>de asociación y disociación rápida, es decir, que tienen poco, si algún efecto sobre las frecuencias cardíacas más lentas y son más efectivos con la frecuencia cardíaca rápida. Los agentes de la clase Ib acortan la duración del potencial de acción y reducen su refractariedad. Estos agentes disminuyen la V</w:t>
      </w:r>
      <w:r w:rsidRPr="0096721D">
        <w:rPr>
          <w:rFonts w:ascii="Helvetica" w:eastAsia="Times New Roman" w:hAnsi="Helvetica" w:cs="Helvetica"/>
          <w:color w:val="252525"/>
          <w:sz w:val="21"/>
          <w:szCs w:val="21"/>
          <w:vertAlign w:val="subscript"/>
          <w:lang w:eastAsia="es-BO"/>
        </w:rPr>
        <w:t>max</w:t>
      </w:r>
      <w:r w:rsidRPr="0096721D">
        <w:rPr>
          <w:rFonts w:ascii="Helvetica" w:eastAsia="Times New Roman" w:hAnsi="Helvetica" w:cs="Helvetica"/>
          <w:color w:val="252525"/>
          <w:sz w:val="21"/>
          <w:szCs w:val="21"/>
          <w:lang w:eastAsia="es-BO"/>
        </w:rPr>
        <w:t> en </w:t>
      </w:r>
      <w:hyperlink r:id="rId150" w:tooltip="Célula" w:history="1">
        <w:r w:rsidRPr="0096721D">
          <w:rPr>
            <w:rFonts w:ascii="Helvetica" w:eastAsia="Times New Roman" w:hAnsi="Helvetica" w:cs="Helvetica"/>
            <w:color w:val="0B0080"/>
            <w:sz w:val="21"/>
            <w:szCs w:val="21"/>
            <w:u w:val="single"/>
            <w:lang w:eastAsia="es-BO"/>
          </w:rPr>
          <w:t>células</w:t>
        </w:r>
      </w:hyperlink>
      <w:r w:rsidRPr="0096721D">
        <w:rPr>
          <w:rFonts w:ascii="Helvetica" w:eastAsia="Times New Roman" w:hAnsi="Helvetica" w:cs="Helvetica"/>
          <w:color w:val="252525"/>
          <w:sz w:val="21"/>
          <w:szCs w:val="21"/>
          <w:lang w:eastAsia="es-BO"/>
        </w:rPr>
        <w:t> parcialmente despolarizadas por un potencial de acción de respuesta rápida. En su acción, los agentes de la clase Ib tienden a ser más específicos por los canales de sodio dependientes de voltaje. La </w:t>
      </w:r>
      <w:hyperlink r:id="rId151" w:tooltip="Lidocaína" w:history="1">
        <w:r w:rsidRPr="0096721D">
          <w:rPr>
            <w:rFonts w:ascii="Helvetica" w:eastAsia="Times New Roman" w:hAnsi="Helvetica" w:cs="Helvetica"/>
            <w:color w:val="0B0080"/>
            <w:sz w:val="21"/>
            <w:szCs w:val="21"/>
            <w:u w:val="single"/>
            <w:lang w:eastAsia="es-BO"/>
          </w:rPr>
          <w:t>lidocaína</w:t>
        </w:r>
      </w:hyperlink>
      <w:r w:rsidRPr="0096721D">
        <w:rPr>
          <w:rFonts w:ascii="Helvetica" w:eastAsia="Times New Roman" w:hAnsi="Helvetica" w:cs="Helvetica"/>
          <w:color w:val="252525"/>
          <w:sz w:val="21"/>
          <w:szCs w:val="21"/>
          <w:lang w:eastAsia="es-BO"/>
        </w:rPr>
        <w:t> en particular, es altamente dependiente de la frecuencia, es decir, a mayor la frecuencia cardíaca, mayor es su acción. Ello se debe a que la lidocaína selectivamente bloquea los canales de sodio en su estado inactivo.</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antiarrítmicos de la clase Ib se indican para el tratamiento de la taquicardia ventricular y los latidos ventriculares prematuros sintomáticos y en la prevención de la fibrilación ventricular. Algunos de los miembros de esta clase incluyen la lidocaína, </w:t>
      </w:r>
      <w:hyperlink r:id="rId152" w:tooltip="Mexiletina (aún no redactado)" w:history="1">
        <w:r w:rsidRPr="0096721D">
          <w:rPr>
            <w:rFonts w:ascii="Helvetica" w:eastAsia="Times New Roman" w:hAnsi="Helvetica" w:cs="Helvetica"/>
            <w:color w:val="A55858"/>
            <w:sz w:val="21"/>
            <w:szCs w:val="21"/>
            <w:u w:val="single"/>
            <w:lang w:eastAsia="es-BO"/>
          </w:rPr>
          <w:t>mexiletina</w:t>
        </w:r>
      </w:hyperlink>
      <w:r w:rsidRPr="0096721D">
        <w:rPr>
          <w:rFonts w:ascii="Helvetica" w:eastAsia="Times New Roman" w:hAnsi="Helvetica" w:cs="Helvetica"/>
          <w:color w:val="252525"/>
          <w:sz w:val="21"/>
          <w:szCs w:val="21"/>
          <w:lang w:eastAsia="es-BO"/>
        </w:rPr>
        <w:t>, </w:t>
      </w:r>
      <w:hyperlink r:id="rId153" w:tooltip="Tocainida (aún no redactado)" w:history="1">
        <w:r w:rsidRPr="0096721D">
          <w:rPr>
            <w:rFonts w:ascii="Helvetica" w:eastAsia="Times New Roman" w:hAnsi="Helvetica" w:cs="Helvetica"/>
            <w:color w:val="A55858"/>
            <w:sz w:val="21"/>
            <w:szCs w:val="21"/>
            <w:u w:val="single"/>
            <w:lang w:eastAsia="es-BO"/>
          </w:rPr>
          <w:t>tocainida</w:t>
        </w:r>
      </w:hyperlink>
      <w:r w:rsidRPr="0096721D">
        <w:rPr>
          <w:rFonts w:ascii="Helvetica" w:eastAsia="Times New Roman" w:hAnsi="Helvetica" w:cs="Helvetica"/>
          <w:color w:val="252525"/>
          <w:sz w:val="21"/>
          <w:szCs w:val="21"/>
          <w:lang w:eastAsia="es-BO"/>
        </w:rPr>
        <w:t> y la </w:t>
      </w:r>
      <w:hyperlink r:id="rId154" w:tooltip="Fenitoína" w:history="1">
        <w:r w:rsidRPr="0096721D">
          <w:rPr>
            <w:rFonts w:ascii="Helvetica" w:eastAsia="Times New Roman" w:hAnsi="Helvetica" w:cs="Helvetica"/>
            <w:color w:val="0B0080"/>
            <w:sz w:val="21"/>
            <w:szCs w:val="21"/>
            <w:u w:val="single"/>
            <w:lang w:eastAsia="es-BO"/>
          </w:rPr>
          <w:t>fenitoína</w:t>
        </w:r>
      </w:hyperlink>
      <w:r w:rsidRPr="0096721D">
        <w:rPr>
          <w:rFonts w:ascii="Helvetica" w:eastAsia="Times New Roman" w:hAnsi="Helvetica" w:cs="Helvetica"/>
          <w:color w:val="252525"/>
          <w:sz w:val="21"/>
          <w:szCs w:val="21"/>
          <w:lang w:eastAsia="es-BO"/>
        </w:rPr>
        <w:t>.</w:t>
      </w:r>
    </w:p>
    <w:p w:rsidR="0096721D" w:rsidRPr="0096721D" w:rsidRDefault="0096721D" w:rsidP="0096721D">
      <w:pPr>
        <w:shd w:val="clear" w:color="auto" w:fill="FFFFFF"/>
        <w:spacing w:before="72" w:after="0" w:line="240" w:lineRule="auto"/>
        <w:outlineLvl w:val="3"/>
        <w:rPr>
          <w:rFonts w:ascii="Helvetica" w:eastAsia="Times New Roman" w:hAnsi="Helvetica" w:cs="Helvetica"/>
          <w:b/>
          <w:bCs/>
          <w:color w:val="000000"/>
          <w:sz w:val="21"/>
          <w:szCs w:val="21"/>
          <w:lang w:eastAsia="es-BO"/>
        </w:rPr>
      </w:pPr>
      <w:r w:rsidRPr="0096721D">
        <w:rPr>
          <w:rFonts w:ascii="Helvetica" w:eastAsia="Times New Roman" w:hAnsi="Helvetica" w:cs="Helvetica"/>
          <w:b/>
          <w:bCs/>
          <w:color w:val="000000"/>
          <w:sz w:val="21"/>
          <w:szCs w:val="21"/>
          <w:lang w:eastAsia="es-BO"/>
        </w:rPr>
        <w:t xml:space="preserve">Agentes clase </w:t>
      </w:r>
      <w:proofErr w:type="gramStart"/>
      <w:r w:rsidRPr="0096721D">
        <w:rPr>
          <w:rFonts w:ascii="Helvetica" w:eastAsia="Times New Roman" w:hAnsi="Helvetica" w:cs="Helvetica"/>
          <w:b/>
          <w:bCs/>
          <w:color w:val="000000"/>
          <w:sz w:val="21"/>
          <w:szCs w:val="21"/>
          <w:lang w:eastAsia="es-BO"/>
        </w:rPr>
        <w:t>Ic</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"http://es.wikipedia.org/w/index.php?title=Agente_antiarr%C3%ADtmico&amp;action=edit&amp;section=10" \o "Editar sección: Agentes clase Ic"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24"/>
          <w:szCs w:val="24"/>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9F9F9"/>
        <w:spacing w:after="0" w:line="315" w:lineRule="atLeast"/>
        <w:jc w:val="center"/>
        <w:rPr>
          <w:rFonts w:ascii="Helvetica" w:eastAsia="Times New Roman" w:hAnsi="Helvetica" w:cs="Helvetica"/>
          <w:color w:val="252525"/>
          <w:sz w:val="20"/>
          <w:szCs w:val="20"/>
          <w:lang w:eastAsia="es-BO"/>
        </w:rPr>
      </w:pPr>
      <w:r w:rsidRPr="0096721D">
        <w:rPr>
          <w:rFonts w:ascii="Helvetica" w:eastAsia="Times New Roman" w:hAnsi="Helvetica" w:cs="Helvetica"/>
          <w:noProof/>
          <w:color w:val="0B0080"/>
          <w:sz w:val="20"/>
          <w:szCs w:val="20"/>
          <w:lang w:eastAsia="es-BO"/>
        </w:rPr>
        <w:drawing>
          <wp:inline distT="0" distB="0" distL="0" distR="0" wp14:anchorId="570BF74F" wp14:editId="011B8159">
            <wp:extent cx="1906905" cy="1005840"/>
            <wp:effectExtent l="0" t="0" r="0" b="3810"/>
            <wp:docPr id="7" name="Imagen 7" descr="http://upload.wikimedia.org/wikipedia/commons/thumb/5/5b/Action_potential_class_Ic.svg/200px-Action_potential_class_Ic.svg.png">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5/5b/Action_potential_class_Ic.svg/200px-Action_potential_class_Ic.svg.png">
                      <a:hlinkClick r:id="rId155"/>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906905" cy="1005840"/>
                    </a:xfrm>
                    <a:prstGeom prst="rect">
                      <a:avLst/>
                    </a:prstGeom>
                    <a:noFill/>
                    <a:ln>
                      <a:noFill/>
                    </a:ln>
                  </pic:spPr>
                </pic:pic>
              </a:graphicData>
            </a:graphic>
          </wp:inline>
        </w:drawing>
      </w:r>
    </w:p>
    <w:p w:rsidR="0096721D" w:rsidRPr="0096721D" w:rsidRDefault="0096721D" w:rsidP="0096721D">
      <w:pPr>
        <w:shd w:val="clear" w:color="auto" w:fill="F9F9F9"/>
        <w:spacing w:after="0"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noProof/>
          <w:color w:val="0B0080"/>
          <w:sz w:val="18"/>
          <w:szCs w:val="18"/>
          <w:lang w:eastAsia="es-BO"/>
        </w:rPr>
        <w:drawing>
          <wp:inline distT="0" distB="0" distL="0" distR="0" wp14:anchorId="3AC13C69" wp14:editId="22375BCE">
            <wp:extent cx="143510" cy="104775"/>
            <wp:effectExtent l="0" t="0" r="8890" b="9525"/>
            <wp:docPr id="8" name="Imagen 8" descr="http://bits.wikimedia.org/static-1.23wmf19/skins/common/images/magnify-clip.png">
              <a:hlinkClick xmlns:a="http://schemas.openxmlformats.org/drawingml/2006/main" r:id="rId157"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bits.wikimedia.org/static-1.23wmf19/skins/common/images/magnify-clip.png">
                      <a:hlinkClick r:id="rId157" tooltip="&quot;Aumentar&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3510" cy="104775"/>
                    </a:xfrm>
                    <a:prstGeom prst="rect">
                      <a:avLst/>
                    </a:prstGeom>
                    <a:noFill/>
                    <a:ln>
                      <a:noFill/>
                    </a:ln>
                  </pic:spPr>
                </pic:pic>
              </a:graphicData>
            </a:graphic>
          </wp:inline>
        </w:drawing>
      </w:r>
    </w:p>
    <w:p w:rsidR="0096721D" w:rsidRPr="0096721D" w:rsidRDefault="0096721D" w:rsidP="0096721D">
      <w:pPr>
        <w:shd w:val="clear" w:color="auto" w:fill="F9F9F9"/>
        <w:spacing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color w:val="252525"/>
          <w:sz w:val="18"/>
          <w:szCs w:val="18"/>
          <w:lang w:eastAsia="es-BO"/>
        </w:rPr>
        <w:t>Efecto de agentes antiarrítmicos clase Ic sobre el potencial de acción cardíaco.</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agentes antiarrítmicos clase Ic causan una depresión marcada de la fase 0 de despolarización, disminuyendo así la V</w:t>
      </w:r>
      <w:r w:rsidRPr="0096721D">
        <w:rPr>
          <w:rFonts w:ascii="Helvetica" w:eastAsia="Times New Roman" w:hAnsi="Helvetica" w:cs="Helvetica"/>
          <w:color w:val="252525"/>
          <w:sz w:val="21"/>
          <w:szCs w:val="21"/>
          <w:vertAlign w:val="subscript"/>
          <w:lang w:eastAsia="es-BO"/>
        </w:rPr>
        <w:t>max</w:t>
      </w:r>
      <w:r w:rsidRPr="0096721D">
        <w:rPr>
          <w:rFonts w:ascii="Helvetica" w:eastAsia="Times New Roman" w:hAnsi="Helvetica" w:cs="Helvetica"/>
          <w:color w:val="252525"/>
          <w:sz w:val="21"/>
          <w:szCs w:val="21"/>
          <w:lang w:eastAsia="es-BO"/>
        </w:rPr>
        <w:t>. Disminuyen la contractilidad, pero tienen un efecto mínimo sobre la duración del potencial de acción.</w:t>
      </w:r>
      <w:hyperlink r:id="rId158" w:anchor="cite_note-katzung-5" w:history="1">
        <w:r w:rsidRPr="0096721D">
          <w:rPr>
            <w:rFonts w:ascii="Helvetica" w:eastAsia="Times New Roman" w:hAnsi="Helvetica" w:cs="Helvetica"/>
            <w:color w:val="0B0080"/>
            <w:sz w:val="21"/>
            <w:szCs w:val="21"/>
            <w:u w:val="single"/>
            <w:vertAlign w:val="superscript"/>
            <w:lang w:eastAsia="es-BO"/>
          </w:rPr>
          <w:t>5</w:t>
        </w:r>
      </w:hyperlink>
      <w:r w:rsidRPr="0096721D">
        <w:rPr>
          <w:rFonts w:ascii="Helvetica" w:eastAsia="Times New Roman" w:hAnsi="Helvetica" w:cs="Helvetica"/>
          <w:color w:val="252525"/>
          <w:sz w:val="21"/>
          <w:szCs w:val="21"/>
          <w:lang w:eastAsia="es-BO"/>
        </w:rPr>
        <w:t> De los antiarrítmicos de clase I, los agentes de la subclase Ic son los que tienen los efectos bloqueadores del canal de sodio más potentes.</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La clase Ic de antiarrítmicos se indican en las potencialmente letales taquicardias ventriculares y fibrilación ventricular y para el tratamiento de la </w:t>
      </w:r>
      <w:hyperlink r:id="rId159" w:tooltip="Taquicardia supraventricular" w:history="1">
        <w:r w:rsidRPr="0096721D">
          <w:rPr>
            <w:rFonts w:ascii="Helvetica" w:eastAsia="Times New Roman" w:hAnsi="Helvetica" w:cs="Helvetica"/>
            <w:color w:val="0B0080"/>
            <w:sz w:val="21"/>
            <w:szCs w:val="21"/>
            <w:u w:val="single"/>
            <w:lang w:eastAsia="es-BO"/>
          </w:rPr>
          <w:t>taquicardia supraventricular</w:t>
        </w:r>
      </w:hyperlink>
      <w:r w:rsidRPr="0096721D">
        <w:rPr>
          <w:rFonts w:ascii="Helvetica" w:eastAsia="Times New Roman" w:hAnsi="Helvetica" w:cs="Helvetica"/>
          <w:color w:val="252525"/>
          <w:sz w:val="21"/>
          <w:szCs w:val="21"/>
          <w:lang w:eastAsia="es-BO"/>
        </w:rPr>
        <w:t xml:space="preserve"> refractaria, como la fibrilación auricular. Estos agentes son potencialmente pro-arrítmicos, especialmente bajo </w:t>
      </w:r>
      <w:r w:rsidRPr="0096721D">
        <w:rPr>
          <w:rFonts w:ascii="Helvetica" w:eastAsia="Times New Roman" w:hAnsi="Helvetica" w:cs="Helvetica"/>
          <w:color w:val="252525"/>
          <w:sz w:val="21"/>
          <w:szCs w:val="21"/>
          <w:lang w:eastAsia="es-BO"/>
        </w:rPr>
        <w:lastRenderedPageBreak/>
        <w:t>situaciones con trastornos estructurales del corazón, como un pos-infarto, de modo que son contraindicados en esas instancias. Algunos de los agentes Ic incluyen la </w:t>
      </w:r>
      <w:hyperlink r:id="rId160" w:tooltip="Encainida (aún no redactado)" w:history="1">
        <w:r w:rsidRPr="0096721D">
          <w:rPr>
            <w:rFonts w:ascii="Helvetica" w:eastAsia="Times New Roman" w:hAnsi="Helvetica" w:cs="Helvetica"/>
            <w:color w:val="A55858"/>
            <w:sz w:val="21"/>
            <w:szCs w:val="21"/>
            <w:u w:val="single"/>
            <w:lang w:eastAsia="es-BO"/>
          </w:rPr>
          <w:t>encainida</w:t>
        </w:r>
      </w:hyperlink>
      <w:r w:rsidRPr="0096721D">
        <w:rPr>
          <w:rFonts w:ascii="Helvetica" w:eastAsia="Times New Roman" w:hAnsi="Helvetica" w:cs="Helvetica"/>
          <w:color w:val="252525"/>
          <w:sz w:val="21"/>
          <w:szCs w:val="21"/>
          <w:lang w:eastAsia="es-BO"/>
        </w:rPr>
        <w:t>, </w:t>
      </w:r>
      <w:hyperlink r:id="rId161" w:tooltip="Flecainida" w:history="1">
        <w:r w:rsidRPr="0096721D">
          <w:rPr>
            <w:rFonts w:ascii="Helvetica" w:eastAsia="Times New Roman" w:hAnsi="Helvetica" w:cs="Helvetica"/>
            <w:color w:val="0B0080"/>
            <w:sz w:val="21"/>
            <w:szCs w:val="21"/>
            <w:u w:val="single"/>
            <w:lang w:eastAsia="es-BO"/>
          </w:rPr>
          <w:t>flecainida</w:t>
        </w:r>
      </w:hyperlink>
      <w:r w:rsidRPr="0096721D">
        <w:rPr>
          <w:rFonts w:ascii="Helvetica" w:eastAsia="Times New Roman" w:hAnsi="Helvetica" w:cs="Helvetica"/>
          <w:color w:val="252525"/>
          <w:sz w:val="21"/>
          <w:szCs w:val="21"/>
          <w:lang w:eastAsia="es-BO"/>
        </w:rPr>
        <w:t>, </w:t>
      </w:r>
      <w:hyperlink r:id="rId162" w:tooltip="Moricizina (aún no redactado)" w:history="1">
        <w:r w:rsidRPr="0096721D">
          <w:rPr>
            <w:rFonts w:ascii="Helvetica" w:eastAsia="Times New Roman" w:hAnsi="Helvetica" w:cs="Helvetica"/>
            <w:color w:val="A55858"/>
            <w:sz w:val="21"/>
            <w:szCs w:val="21"/>
            <w:u w:val="single"/>
            <w:lang w:eastAsia="es-BO"/>
          </w:rPr>
          <w:t>moricizina</w:t>
        </w:r>
      </w:hyperlink>
      <w:r w:rsidRPr="0096721D">
        <w:rPr>
          <w:rFonts w:ascii="Helvetica" w:eastAsia="Times New Roman" w:hAnsi="Helvetica" w:cs="Helvetica"/>
          <w:color w:val="252525"/>
          <w:sz w:val="21"/>
          <w:szCs w:val="21"/>
          <w:lang w:eastAsia="es-BO"/>
        </w:rPr>
        <w:t>, y </w:t>
      </w:r>
      <w:hyperlink r:id="rId163" w:tooltip="Propafenona (aún no redactado)" w:history="1">
        <w:r w:rsidRPr="0096721D">
          <w:rPr>
            <w:rFonts w:ascii="Helvetica" w:eastAsia="Times New Roman" w:hAnsi="Helvetica" w:cs="Helvetica"/>
            <w:color w:val="A55858"/>
            <w:sz w:val="21"/>
            <w:szCs w:val="21"/>
            <w:u w:val="single"/>
            <w:lang w:eastAsia="es-BO"/>
          </w:rPr>
          <w:t>propafenona</w:t>
        </w:r>
      </w:hyperlink>
      <w:r w:rsidRPr="0096721D">
        <w:rPr>
          <w:rFonts w:ascii="Helvetica" w:eastAsia="Times New Roman" w:hAnsi="Helvetica" w:cs="Helvetica"/>
          <w:color w:val="252525"/>
          <w:sz w:val="21"/>
          <w:szCs w:val="21"/>
          <w:lang w:eastAsia="es-BO"/>
        </w:rPr>
        <w:t>.</w:t>
      </w:r>
    </w:p>
    <w:p w:rsidR="0096721D" w:rsidRPr="0096721D" w:rsidRDefault="0096721D" w:rsidP="0096721D">
      <w:pPr>
        <w:shd w:val="clear" w:color="auto" w:fill="FFFFFF"/>
        <w:spacing w:before="72" w:after="0" w:line="240" w:lineRule="auto"/>
        <w:outlineLvl w:val="2"/>
        <w:rPr>
          <w:rFonts w:ascii="Helvetica" w:eastAsia="Times New Roman" w:hAnsi="Helvetica" w:cs="Helvetica"/>
          <w:b/>
          <w:bCs/>
          <w:color w:val="000000"/>
          <w:sz w:val="28"/>
          <w:szCs w:val="28"/>
          <w:lang w:eastAsia="es-BO"/>
        </w:rPr>
      </w:pPr>
      <w:r w:rsidRPr="0096721D">
        <w:rPr>
          <w:rFonts w:ascii="Helvetica" w:eastAsia="Times New Roman" w:hAnsi="Helvetica" w:cs="Helvetica"/>
          <w:b/>
          <w:bCs/>
          <w:color w:val="000000"/>
          <w:sz w:val="28"/>
          <w:szCs w:val="28"/>
          <w:lang w:eastAsia="es-BO"/>
        </w:rPr>
        <w:t xml:space="preserve">Agentes clase </w:t>
      </w:r>
      <w:proofErr w:type="gramStart"/>
      <w:r w:rsidRPr="0096721D">
        <w:rPr>
          <w:rFonts w:ascii="Helvetica" w:eastAsia="Times New Roman" w:hAnsi="Helvetica" w:cs="Helvetica"/>
          <w:b/>
          <w:bCs/>
          <w:color w:val="000000"/>
          <w:sz w:val="28"/>
          <w:szCs w:val="28"/>
          <w:lang w:eastAsia="es-BO"/>
        </w:rPr>
        <w:t>II</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"http://es.wikipedia.org/w/index.php?title=Agente_antiarr%C3%ADtmico&amp;action=edit&amp;section=11" \o "Editar sección: Agentes clase II"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27"/>
          <w:szCs w:val="27"/>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antiarrítmicos de la clase II son bloqueadores beta convencionales y actúan bloqueando los efectos de las</w:t>
      </w:r>
      <w:hyperlink r:id="rId164" w:tooltip="Catecolamina" w:history="1">
        <w:r w:rsidRPr="0096721D">
          <w:rPr>
            <w:rFonts w:ascii="Helvetica" w:eastAsia="Times New Roman" w:hAnsi="Helvetica" w:cs="Helvetica"/>
            <w:color w:val="0B0080"/>
            <w:sz w:val="21"/>
            <w:szCs w:val="21"/>
            <w:u w:val="single"/>
            <w:lang w:eastAsia="es-BO"/>
          </w:rPr>
          <w:t>catecolaminas</w:t>
        </w:r>
      </w:hyperlink>
      <w:r w:rsidRPr="0096721D">
        <w:rPr>
          <w:rFonts w:ascii="Helvetica" w:eastAsia="Times New Roman" w:hAnsi="Helvetica" w:cs="Helvetica"/>
          <w:color w:val="252525"/>
          <w:sz w:val="21"/>
          <w:szCs w:val="21"/>
          <w:lang w:eastAsia="es-BO"/>
        </w:rPr>
        <w:t> a nivel del </w:t>
      </w:r>
      <w:hyperlink r:id="rId165" w:tooltip="Receptor adrenérgico beta 1" w:history="1">
        <w:r w:rsidRPr="0096721D">
          <w:rPr>
            <w:rFonts w:ascii="Helvetica" w:eastAsia="Times New Roman" w:hAnsi="Helvetica" w:cs="Helvetica"/>
            <w:color w:val="0B0080"/>
            <w:sz w:val="21"/>
            <w:szCs w:val="21"/>
            <w:u w:val="single"/>
            <w:lang w:eastAsia="es-BO"/>
          </w:rPr>
          <w:t>receptor adrenérgico β</w:t>
        </w:r>
        <w:r w:rsidRPr="0096721D">
          <w:rPr>
            <w:rFonts w:ascii="Helvetica" w:eastAsia="Times New Roman" w:hAnsi="Helvetica" w:cs="Helvetica"/>
            <w:color w:val="0B0080"/>
            <w:sz w:val="21"/>
            <w:szCs w:val="21"/>
            <w:u w:val="single"/>
            <w:vertAlign w:val="subscript"/>
            <w:lang w:eastAsia="es-BO"/>
          </w:rPr>
          <w:t>1</w:t>
        </w:r>
      </w:hyperlink>
      <w:r w:rsidRPr="0096721D">
        <w:rPr>
          <w:rFonts w:ascii="Helvetica" w:eastAsia="Times New Roman" w:hAnsi="Helvetica" w:cs="Helvetica"/>
          <w:color w:val="252525"/>
          <w:sz w:val="21"/>
          <w:szCs w:val="21"/>
          <w:lang w:eastAsia="es-BO"/>
        </w:rPr>
        <w:t> disminuyendo así la actividad </w:t>
      </w:r>
      <w:hyperlink r:id="rId166" w:tooltip="Sistema nervioso simpático" w:history="1">
        <w:r w:rsidRPr="0096721D">
          <w:rPr>
            <w:rFonts w:ascii="Helvetica" w:eastAsia="Times New Roman" w:hAnsi="Helvetica" w:cs="Helvetica"/>
            <w:color w:val="0B0080"/>
            <w:sz w:val="21"/>
            <w:szCs w:val="21"/>
            <w:u w:val="single"/>
            <w:lang w:eastAsia="es-BO"/>
          </w:rPr>
          <w:t>simpática</w:t>
        </w:r>
      </w:hyperlink>
      <w:r w:rsidRPr="0096721D">
        <w:rPr>
          <w:rFonts w:ascii="Helvetica" w:eastAsia="Times New Roman" w:hAnsi="Helvetica" w:cs="Helvetica"/>
          <w:color w:val="252525"/>
          <w:sz w:val="21"/>
          <w:szCs w:val="21"/>
          <w:lang w:eastAsia="es-BO"/>
        </w:rPr>
        <w:t> sobre el corazón.</w:t>
      </w:r>
      <w:hyperlink r:id="rId167" w:anchor="cite_note-katzung-5" w:history="1">
        <w:r w:rsidRPr="0096721D">
          <w:rPr>
            <w:rFonts w:ascii="Helvetica" w:eastAsia="Times New Roman" w:hAnsi="Helvetica" w:cs="Helvetica"/>
            <w:color w:val="0B0080"/>
            <w:sz w:val="21"/>
            <w:szCs w:val="21"/>
            <w:u w:val="single"/>
            <w:vertAlign w:val="superscript"/>
            <w:lang w:eastAsia="es-BO"/>
          </w:rPr>
          <w:t>5</w:t>
        </w:r>
      </w:hyperlink>
      <w:r w:rsidRPr="0096721D">
        <w:rPr>
          <w:rFonts w:ascii="Helvetica" w:eastAsia="Times New Roman" w:hAnsi="Helvetica" w:cs="Helvetica"/>
          <w:color w:val="252525"/>
          <w:sz w:val="21"/>
          <w:szCs w:val="21"/>
          <w:lang w:eastAsia="es-BO"/>
        </w:rPr>
        <w:t> Estos agentes son particularmente útiles en el tratamiento de las taquicardias supraventriculares al disminuir la conducción eléctrica que pasa por el nódulo AV. Algunos agentes en esta clase incluyen el </w:t>
      </w:r>
      <w:hyperlink r:id="rId168" w:tooltip="Atenolol" w:history="1">
        <w:r w:rsidRPr="0096721D">
          <w:rPr>
            <w:rFonts w:ascii="Helvetica" w:eastAsia="Times New Roman" w:hAnsi="Helvetica" w:cs="Helvetica"/>
            <w:color w:val="0B0080"/>
            <w:sz w:val="21"/>
            <w:szCs w:val="21"/>
            <w:u w:val="single"/>
            <w:lang w:eastAsia="es-BO"/>
          </w:rPr>
          <w:t>atenolol</w:t>
        </w:r>
      </w:hyperlink>
      <w:r w:rsidRPr="0096721D">
        <w:rPr>
          <w:rFonts w:ascii="Helvetica" w:eastAsia="Times New Roman" w:hAnsi="Helvetica" w:cs="Helvetica"/>
          <w:color w:val="252525"/>
          <w:sz w:val="21"/>
          <w:szCs w:val="21"/>
          <w:lang w:eastAsia="es-BO"/>
        </w:rPr>
        <w:t>, </w:t>
      </w:r>
      <w:hyperlink r:id="rId169" w:tooltip="Esmolol" w:history="1">
        <w:r w:rsidRPr="0096721D">
          <w:rPr>
            <w:rFonts w:ascii="Helvetica" w:eastAsia="Times New Roman" w:hAnsi="Helvetica" w:cs="Helvetica"/>
            <w:color w:val="0B0080"/>
            <w:sz w:val="21"/>
            <w:szCs w:val="21"/>
            <w:u w:val="single"/>
            <w:lang w:eastAsia="es-BO"/>
          </w:rPr>
          <w:t>esmolol</w:t>
        </w:r>
      </w:hyperlink>
      <w:r w:rsidRPr="0096721D">
        <w:rPr>
          <w:rFonts w:ascii="Helvetica" w:eastAsia="Times New Roman" w:hAnsi="Helvetica" w:cs="Helvetica"/>
          <w:color w:val="252525"/>
          <w:sz w:val="21"/>
          <w:szCs w:val="21"/>
          <w:lang w:eastAsia="es-BO"/>
        </w:rPr>
        <w:t>, </w:t>
      </w:r>
      <w:hyperlink r:id="rId170" w:tooltip="Propranolol" w:history="1">
        <w:r w:rsidRPr="0096721D">
          <w:rPr>
            <w:rFonts w:ascii="Helvetica" w:eastAsia="Times New Roman" w:hAnsi="Helvetica" w:cs="Helvetica"/>
            <w:color w:val="0B0080"/>
            <w:sz w:val="21"/>
            <w:szCs w:val="21"/>
            <w:u w:val="single"/>
            <w:lang w:eastAsia="es-BO"/>
          </w:rPr>
          <w:t>propranolol</w:t>
        </w:r>
      </w:hyperlink>
      <w:r w:rsidRPr="0096721D">
        <w:rPr>
          <w:rFonts w:ascii="Helvetica" w:eastAsia="Times New Roman" w:hAnsi="Helvetica" w:cs="Helvetica"/>
          <w:color w:val="252525"/>
          <w:sz w:val="21"/>
          <w:szCs w:val="21"/>
          <w:lang w:eastAsia="es-BO"/>
        </w:rPr>
        <w:t> y el </w:t>
      </w:r>
      <w:hyperlink r:id="rId171" w:tooltip="Metoprolol" w:history="1">
        <w:r w:rsidRPr="0096721D">
          <w:rPr>
            <w:rFonts w:ascii="Helvetica" w:eastAsia="Times New Roman" w:hAnsi="Helvetica" w:cs="Helvetica"/>
            <w:color w:val="0B0080"/>
            <w:sz w:val="21"/>
            <w:szCs w:val="21"/>
            <w:u w:val="single"/>
            <w:lang w:eastAsia="es-BO"/>
          </w:rPr>
          <w:t>metoprolol</w:t>
        </w:r>
      </w:hyperlink>
    </w:p>
    <w:p w:rsidR="0096721D" w:rsidRPr="0096721D" w:rsidRDefault="0096721D" w:rsidP="0096721D">
      <w:pPr>
        <w:shd w:val="clear" w:color="auto" w:fill="FFFFFF"/>
        <w:spacing w:before="72" w:after="0" w:line="240" w:lineRule="auto"/>
        <w:outlineLvl w:val="2"/>
        <w:rPr>
          <w:rFonts w:ascii="Helvetica" w:eastAsia="Times New Roman" w:hAnsi="Helvetica" w:cs="Helvetica"/>
          <w:b/>
          <w:bCs/>
          <w:color w:val="000000"/>
          <w:sz w:val="28"/>
          <w:szCs w:val="28"/>
          <w:lang w:eastAsia="es-BO"/>
        </w:rPr>
      </w:pPr>
      <w:r w:rsidRPr="0096721D">
        <w:rPr>
          <w:rFonts w:ascii="Helvetica" w:eastAsia="Times New Roman" w:hAnsi="Helvetica" w:cs="Helvetica"/>
          <w:b/>
          <w:bCs/>
          <w:color w:val="000000"/>
          <w:sz w:val="28"/>
          <w:szCs w:val="28"/>
          <w:lang w:eastAsia="es-BO"/>
        </w:rPr>
        <w:t xml:space="preserve">Agentes clase </w:t>
      </w:r>
      <w:proofErr w:type="gramStart"/>
      <w:r w:rsidRPr="0096721D">
        <w:rPr>
          <w:rFonts w:ascii="Helvetica" w:eastAsia="Times New Roman" w:hAnsi="Helvetica" w:cs="Helvetica"/>
          <w:b/>
          <w:bCs/>
          <w:color w:val="000000"/>
          <w:sz w:val="28"/>
          <w:szCs w:val="28"/>
          <w:lang w:eastAsia="es-BO"/>
        </w:rPr>
        <w:t>III</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"http://es.wikipedia.org/w/index.php?title=Agente_antiarr%C3%ADtmico&amp;action=edit&amp;section=12" \o "Editar sección: Agentes clase III"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27"/>
          <w:szCs w:val="27"/>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9F9F9"/>
        <w:spacing w:after="0" w:line="315" w:lineRule="atLeast"/>
        <w:jc w:val="center"/>
        <w:rPr>
          <w:rFonts w:ascii="Helvetica" w:eastAsia="Times New Roman" w:hAnsi="Helvetica" w:cs="Helvetica"/>
          <w:color w:val="252525"/>
          <w:sz w:val="20"/>
          <w:szCs w:val="20"/>
          <w:lang w:eastAsia="es-BO"/>
        </w:rPr>
      </w:pPr>
      <w:r w:rsidRPr="0096721D">
        <w:rPr>
          <w:rFonts w:ascii="Helvetica" w:eastAsia="Times New Roman" w:hAnsi="Helvetica" w:cs="Helvetica"/>
          <w:noProof/>
          <w:color w:val="0B0080"/>
          <w:sz w:val="20"/>
          <w:szCs w:val="20"/>
          <w:lang w:eastAsia="es-BO"/>
        </w:rPr>
        <w:drawing>
          <wp:inline distT="0" distB="0" distL="0" distR="0" wp14:anchorId="4DC2ABEB" wp14:editId="404A444B">
            <wp:extent cx="1906905" cy="940435"/>
            <wp:effectExtent l="0" t="0" r="0" b="0"/>
            <wp:docPr id="9" name="Imagen 9" descr="http://upload.wikimedia.org/wikipedia/commons/thumb/4/45/Action_potential_Class_III.svg/200px-Action_potential_Class_III.svg.png">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4/45/Action_potential_Class_III.svg/200px-Action_potential_Class_III.svg.png">
                      <a:hlinkClick r:id="rId172"/>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906905" cy="940435"/>
                    </a:xfrm>
                    <a:prstGeom prst="rect">
                      <a:avLst/>
                    </a:prstGeom>
                    <a:noFill/>
                    <a:ln>
                      <a:noFill/>
                    </a:ln>
                  </pic:spPr>
                </pic:pic>
              </a:graphicData>
            </a:graphic>
          </wp:inline>
        </w:drawing>
      </w:r>
    </w:p>
    <w:p w:rsidR="0096721D" w:rsidRPr="0096721D" w:rsidRDefault="0096721D" w:rsidP="0096721D">
      <w:pPr>
        <w:shd w:val="clear" w:color="auto" w:fill="F9F9F9"/>
        <w:spacing w:after="0"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noProof/>
          <w:color w:val="0B0080"/>
          <w:sz w:val="18"/>
          <w:szCs w:val="18"/>
          <w:lang w:eastAsia="es-BO"/>
        </w:rPr>
        <w:drawing>
          <wp:inline distT="0" distB="0" distL="0" distR="0" wp14:anchorId="0DAD1FF9" wp14:editId="45B05312">
            <wp:extent cx="143510" cy="104775"/>
            <wp:effectExtent l="0" t="0" r="8890" b="9525"/>
            <wp:docPr id="10" name="Imagen 10" descr="http://bits.wikimedia.org/static-1.23wmf19/skins/common/images/magnify-clip.png">
              <a:hlinkClick xmlns:a="http://schemas.openxmlformats.org/drawingml/2006/main" r:id="rId174"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bits.wikimedia.org/static-1.23wmf19/skins/common/images/magnify-clip.png">
                      <a:hlinkClick r:id="rId174" tooltip="&quot;Aumentar&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3510" cy="104775"/>
                    </a:xfrm>
                    <a:prstGeom prst="rect">
                      <a:avLst/>
                    </a:prstGeom>
                    <a:noFill/>
                    <a:ln>
                      <a:noFill/>
                    </a:ln>
                  </pic:spPr>
                </pic:pic>
              </a:graphicData>
            </a:graphic>
          </wp:inline>
        </w:drawing>
      </w:r>
    </w:p>
    <w:p w:rsidR="0096721D" w:rsidRPr="0096721D" w:rsidRDefault="0096721D" w:rsidP="0096721D">
      <w:pPr>
        <w:shd w:val="clear" w:color="auto" w:fill="F9F9F9"/>
        <w:spacing w:line="336" w:lineRule="atLeast"/>
        <w:rPr>
          <w:rFonts w:ascii="Helvetica" w:eastAsia="Times New Roman" w:hAnsi="Helvetica" w:cs="Helvetica"/>
          <w:color w:val="252525"/>
          <w:sz w:val="18"/>
          <w:szCs w:val="18"/>
          <w:lang w:eastAsia="es-BO"/>
        </w:rPr>
      </w:pPr>
      <w:r w:rsidRPr="0096721D">
        <w:rPr>
          <w:rFonts w:ascii="Helvetica" w:eastAsia="Times New Roman" w:hAnsi="Helvetica" w:cs="Helvetica"/>
          <w:color w:val="252525"/>
          <w:sz w:val="18"/>
          <w:szCs w:val="18"/>
          <w:lang w:eastAsia="es-BO"/>
        </w:rPr>
        <w:t>Efecto de la clase III de antiarrítmicos sobre el potencial de acción cardíaco.</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agentes antiarrítmicos de la clase III bloquean los canales de potasio, prolongando así la repolarización cardíaca.</w:t>
      </w:r>
      <w:hyperlink r:id="rId175" w:anchor="cite_note-lenz-11" w:history="1">
        <w:r w:rsidRPr="0096721D">
          <w:rPr>
            <w:rFonts w:ascii="Helvetica" w:eastAsia="Times New Roman" w:hAnsi="Helvetica" w:cs="Helvetica"/>
            <w:color w:val="0B0080"/>
            <w:sz w:val="21"/>
            <w:szCs w:val="21"/>
            <w:u w:val="single"/>
            <w:vertAlign w:val="superscript"/>
            <w:lang w:eastAsia="es-BO"/>
          </w:rPr>
          <w:t>11</w:t>
        </w:r>
      </w:hyperlink>
      <w:r w:rsidRPr="0096721D">
        <w:rPr>
          <w:rFonts w:ascii="Helvetica" w:eastAsia="Times New Roman" w:hAnsi="Helvetica" w:cs="Helvetica"/>
          <w:color w:val="252525"/>
          <w:sz w:val="21"/>
          <w:szCs w:val="21"/>
          <w:lang w:eastAsia="es-BO"/>
        </w:rPr>
        <w:t> Siendo que estos agentes no afectan los canales de sodio, la velocidad de conducción no se ve disminuida. La prolongación de la duración del potencial de acción y del período refractario, combinado con el mantenimiento de la velocidad normal de conducción eléctrica, previenen las antiarrítmias con circuitos de re-entrada.</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La clase III de antiarrítmicos exhiben una dependencia por uso revertida sobre la duración del potencial de acción, es decir, el período refractario del </w:t>
      </w:r>
      <w:hyperlink r:id="rId176" w:tooltip="Miocito" w:history="1">
        <w:r w:rsidRPr="0096721D">
          <w:rPr>
            <w:rFonts w:ascii="Helvetica" w:eastAsia="Times New Roman" w:hAnsi="Helvetica" w:cs="Helvetica"/>
            <w:color w:val="0B0080"/>
            <w:sz w:val="21"/>
            <w:szCs w:val="21"/>
            <w:u w:val="single"/>
            <w:lang w:eastAsia="es-BO"/>
          </w:rPr>
          <w:t>miocito</w:t>
        </w:r>
      </w:hyperlink>
      <w:r w:rsidRPr="0096721D">
        <w:rPr>
          <w:rFonts w:ascii="Helvetica" w:eastAsia="Times New Roman" w:hAnsi="Helvetica" w:cs="Helvetica"/>
          <w:color w:val="252525"/>
          <w:sz w:val="21"/>
          <w:szCs w:val="21"/>
          <w:lang w:eastAsia="es-BO"/>
        </w:rPr>
        <w:t> ventricular aumenta con las frecuencias cardíacas más lentas. Ello incrementa la susceptibilidad del </w:t>
      </w:r>
      <w:hyperlink r:id="rId177" w:tooltip="Miocardio" w:history="1">
        <w:r w:rsidRPr="0096721D">
          <w:rPr>
            <w:rFonts w:ascii="Helvetica" w:eastAsia="Times New Roman" w:hAnsi="Helvetica" w:cs="Helvetica"/>
            <w:color w:val="0B0080"/>
            <w:sz w:val="21"/>
            <w:szCs w:val="21"/>
            <w:u w:val="single"/>
            <w:lang w:eastAsia="es-BO"/>
          </w:rPr>
          <w:t>miocardio</w:t>
        </w:r>
      </w:hyperlink>
      <w:r w:rsidRPr="0096721D">
        <w:rPr>
          <w:rFonts w:ascii="Helvetica" w:eastAsia="Times New Roman" w:hAnsi="Helvetica" w:cs="Helvetica"/>
          <w:color w:val="252525"/>
          <w:sz w:val="21"/>
          <w:szCs w:val="21"/>
          <w:lang w:eastAsia="es-BO"/>
        </w:rPr>
        <w:t> a segundas despolarizaciones tempranas, o despolarizaciones tempranas que siguen a una despolarización completa, especialmente a frecuencias cardíacas bajas. Los antiarrítmicos que así funcionan son más efectivos en la prevención de taquiarrítmias que en la conversión hacia un </w:t>
      </w:r>
      <w:hyperlink r:id="rId178" w:tooltip="Ritmo sinusal" w:history="1">
        <w:r w:rsidRPr="0096721D">
          <w:rPr>
            <w:rFonts w:ascii="Helvetica" w:eastAsia="Times New Roman" w:hAnsi="Helvetica" w:cs="Helvetica"/>
            <w:color w:val="0B0080"/>
            <w:sz w:val="21"/>
            <w:szCs w:val="21"/>
            <w:u w:val="single"/>
            <w:lang w:eastAsia="es-BO"/>
          </w:rPr>
          <w:t>ritmo sinusal</w:t>
        </w:r>
      </w:hyperlink>
      <w:r w:rsidRPr="0096721D">
        <w:rPr>
          <w:rFonts w:ascii="Helvetica" w:eastAsia="Times New Roman" w:hAnsi="Helvetica" w:cs="Helvetica"/>
          <w:color w:val="252525"/>
          <w:sz w:val="21"/>
          <w:szCs w:val="21"/>
          <w:lang w:eastAsia="es-BO"/>
        </w:rPr>
        <w:t> normal.</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La amiodarona se indica en el tratamiento de la taquicardia ventricular refractaria o la fibrilación ventricular, en particular en presencia de una </w:t>
      </w:r>
      <w:hyperlink r:id="rId179" w:tooltip="Isquemia" w:history="1">
        <w:r w:rsidRPr="0096721D">
          <w:rPr>
            <w:rFonts w:ascii="Helvetica" w:eastAsia="Times New Roman" w:hAnsi="Helvetica" w:cs="Helvetica"/>
            <w:color w:val="0B0080"/>
            <w:sz w:val="21"/>
            <w:szCs w:val="21"/>
            <w:u w:val="single"/>
            <w:lang w:eastAsia="es-BO"/>
          </w:rPr>
          <w:t>isquemia</w:t>
        </w:r>
      </w:hyperlink>
      <w:r w:rsidRPr="0096721D">
        <w:rPr>
          <w:rFonts w:ascii="Helvetica" w:eastAsia="Times New Roman" w:hAnsi="Helvetica" w:cs="Helvetica"/>
          <w:color w:val="252525"/>
          <w:sz w:val="21"/>
          <w:szCs w:val="21"/>
          <w:lang w:eastAsia="es-BO"/>
        </w:rPr>
        <w:t> aguda. La prolongación del potencial de acción por amiodarona es unifrome en un rango amplio de frecuencias cardíacas, de modo que es un medicamento sin dependencia revertida por uso. En contraste, la </w:t>
      </w:r>
      <w:hyperlink r:id="rId180" w:tooltip="Dofeilida (aún no redactado)" w:history="1">
        <w:r w:rsidRPr="0096721D">
          <w:rPr>
            <w:rFonts w:ascii="Helvetica" w:eastAsia="Times New Roman" w:hAnsi="Helvetica" w:cs="Helvetica"/>
            <w:color w:val="A55858"/>
            <w:sz w:val="21"/>
            <w:szCs w:val="21"/>
            <w:u w:val="single"/>
            <w:lang w:eastAsia="es-BO"/>
          </w:rPr>
          <w:t>dofeilida</w:t>
        </w:r>
      </w:hyperlink>
      <w:r w:rsidRPr="0096721D">
        <w:rPr>
          <w:rFonts w:ascii="Helvetica" w:eastAsia="Times New Roman" w:hAnsi="Helvetica" w:cs="Helvetica"/>
          <w:color w:val="252525"/>
          <w:sz w:val="21"/>
          <w:szCs w:val="21"/>
          <w:lang w:eastAsia="es-BO"/>
        </w:rPr>
        <w:t>bloquea solo los canales de potasio rápidos, por lo que a frecuencias cardíacas altas, cuanda hay menor participación de canales de potasio, la dofetilida tiene un efecto menor sobre el potencial de acción.</w:t>
      </w:r>
      <w:hyperlink r:id="rId181" w:anchor="cite_note-lenz-11" w:history="1">
        <w:r w:rsidRPr="0096721D">
          <w:rPr>
            <w:rFonts w:ascii="Helvetica" w:eastAsia="Times New Roman" w:hAnsi="Helvetica" w:cs="Helvetica"/>
            <w:color w:val="0B0080"/>
            <w:sz w:val="21"/>
            <w:szCs w:val="21"/>
            <w:u w:val="single"/>
            <w:vertAlign w:val="superscript"/>
            <w:lang w:eastAsia="es-BO"/>
          </w:rPr>
          <w:t>11</w:t>
        </w:r>
      </w:hyperlink>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lastRenderedPageBreak/>
        <w:t>El </w:t>
      </w:r>
      <w:hyperlink r:id="rId182" w:tooltip="Sotalol" w:history="1">
        <w:r w:rsidRPr="0096721D">
          <w:rPr>
            <w:rFonts w:ascii="Helvetica" w:eastAsia="Times New Roman" w:hAnsi="Helvetica" w:cs="Helvetica"/>
            <w:color w:val="0B0080"/>
            <w:sz w:val="21"/>
            <w:szCs w:val="21"/>
            <w:u w:val="single"/>
            <w:lang w:eastAsia="es-BO"/>
          </w:rPr>
          <w:t>sotalol</w:t>
        </w:r>
      </w:hyperlink>
      <w:r w:rsidRPr="0096721D">
        <w:rPr>
          <w:rFonts w:ascii="Helvetica" w:eastAsia="Times New Roman" w:hAnsi="Helvetica" w:cs="Helvetica"/>
          <w:color w:val="252525"/>
          <w:sz w:val="21"/>
          <w:szCs w:val="21"/>
          <w:lang w:eastAsia="es-BO"/>
        </w:rPr>
        <w:t> se indica para el tratamiento de las taquiarrítmias auriculares y ventriculares y las </w:t>
      </w:r>
      <w:hyperlink r:id="rId183" w:tooltip="Taquicardia de reentrada del nódulo AV" w:history="1">
        <w:r w:rsidRPr="0096721D">
          <w:rPr>
            <w:rFonts w:ascii="Helvetica" w:eastAsia="Times New Roman" w:hAnsi="Helvetica" w:cs="Helvetica"/>
            <w:color w:val="0B0080"/>
            <w:sz w:val="21"/>
            <w:szCs w:val="21"/>
            <w:u w:val="single"/>
            <w:lang w:eastAsia="es-BO"/>
          </w:rPr>
          <w:t>arrítmias AV de reentrada</w:t>
        </w:r>
      </w:hyperlink>
      <w:r w:rsidRPr="0096721D">
        <w:rPr>
          <w:rFonts w:ascii="Helvetica" w:eastAsia="Times New Roman" w:hAnsi="Helvetica" w:cs="Helvetica"/>
          <w:color w:val="252525"/>
          <w:sz w:val="21"/>
          <w:szCs w:val="21"/>
          <w:lang w:eastAsia="es-BO"/>
        </w:rPr>
        <w:t>. La</w:t>
      </w:r>
      <w:hyperlink r:id="rId184" w:tooltip="Ibutilida (aún no redactado)" w:history="1">
        <w:r w:rsidRPr="0096721D">
          <w:rPr>
            <w:rFonts w:ascii="Helvetica" w:eastAsia="Times New Roman" w:hAnsi="Helvetica" w:cs="Helvetica"/>
            <w:color w:val="A55858"/>
            <w:sz w:val="21"/>
            <w:szCs w:val="21"/>
            <w:u w:val="single"/>
            <w:lang w:eastAsia="es-BO"/>
          </w:rPr>
          <w:t>ibutilida</w:t>
        </w:r>
      </w:hyperlink>
      <w:r w:rsidRPr="0096721D">
        <w:rPr>
          <w:rFonts w:ascii="Helvetica" w:eastAsia="Times New Roman" w:hAnsi="Helvetica" w:cs="Helvetica"/>
          <w:color w:val="252525"/>
          <w:sz w:val="21"/>
          <w:szCs w:val="21"/>
          <w:lang w:eastAsia="es-BO"/>
        </w:rPr>
        <w:t> es el único agente antiarrítmico aprobado en algunos países para el uso de la conversión aguda de una fibrilación auricular a un ritmo sinusal.</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Otros agentes de este grupo incluyen la </w:t>
      </w:r>
      <w:hyperlink r:id="rId185" w:tooltip="Azimilida (aún no redactado)" w:history="1">
        <w:r w:rsidRPr="0096721D">
          <w:rPr>
            <w:rFonts w:ascii="Helvetica" w:eastAsia="Times New Roman" w:hAnsi="Helvetica" w:cs="Helvetica"/>
            <w:color w:val="A55858"/>
            <w:sz w:val="21"/>
            <w:szCs w:val="21"/>
            <w:u w:val="single"/>
            <w:lang w:eastAsia="es-BO"/>
          </w:rPr>
          <w:t>azimilida</w:t>
        </w:r>
      </w:hyperlink>
      <w:r w:rsidRPr="0096721D">
        <w:rPr>
          <w:rFonts w:ascii="Helvetica" w:eastAsia="Times New Roman" w:hAnsi="Helvetica" w:cs="Helvetica"/>
          <w:color w:val="252525"/>
          <w:sz w:val="21"/>
          <w:szCs w:val="21"/>
          <w:lang w:eastAsia="es-BO"/>
        </w:rPr>
        <w:t>, </w:t>
      </w:r>
      <w:hyperlink r:id="rId186" w:tooltip="Bretilio" w:history="1">
        <w:r w:rsidRPr="0096721D">
          <w:rPr>
            <w:rFonts w:ascii="Helvetica" w:eastAsia="Times New Roman" w:hAnsi="Helvetica" w:cs="Helvetica"/>
            <w:color w:val="0B0080"/>
            <w:sz w:val="21"/>
            <w:szCs w:val="21"/>
            <w:u w:val="single"/>
            <w:lang w:eastAsia="es-BO"/>
          </w:rPr>
          <w:t>bretilio</w:t>
        </w:r>
      </w:hyperlink>
      <w:r w:rsidRPr="0096721D">
        <w:rPr>
          <w:rFonts w:ascii="Helvetica" w:eastAsia="Times New Roman" w:hAnsi="Helvetica" w:cs="Helvetica"/>
          <w:color w:val="252525"/>
          <w:sz w:val="21"/>
          <w:szCs w:val="21"/>
          <w:lang w:eastAsia="es-BO"/>
        </w:rPr>
        <w:t>, </w:t>
      </w:r>
      <w:hyperlink r:id="rId187" w:tooltip="Clofilium (aún no redactado)" w:history="1">
        <w:r w:rsidRPr="0096721D">
          <w:rPr>
            <w:rFonts w:ascii="Helvetica" w:eastAsia="Times New Roman" w:hAnsi="Helvetica" w:cs="Helvetica"/>
            <w:color w:val="A55858"/>
            <w:sz w:val="21"/>
            <w:szCs w:val="21"/>
            <w:u w:val="single"/>
            <w:lang w:eastAsia="es-BO"/>
          </w:rPr>
          <w:t>clofilium</w:t>
        </w:r>
      </w:hyperlink>
      <w:r w:rsidRPr="0096721D">
        <w:rPr>
          <w:rFonts w:ascii="Helvetica" w:eastAsia="Times New Roman" w:hAnsi="Helvetica" w:cs="Helvetica"/>
          <w:color w:val="252525"/>
          <w:sz w:val="21"/>
          <w:szCs w:val="21"/>
          <w:lang w:eastAsia="es-BO"/>
        </w:rPr>
        <w:t>, </w:t>
      </w:r>
      <w:hyperlink r:id="rId188" w:tooltip="Tedisamil (aún no redactado)" w:history="1">
        <w:r w:rsidRPr="0096721D">
          <w:rPr>
            <w:rFonts w:ascii="Helvetica" w:eastAsia="Times New Roman" w:hAnsi="Helvetica" w:cs="Helvetica"/>
            <w:color w:val="A55858"/>
            <w:sz w:val="21"/>
            <w:szCs w:val="21"/>
            <w:u w:val="single"/>
            <w:lang w:eastAsia="es-BO"/>
          </w:rPr>
          <w:t>tedisamil</w:t>
        </w:r>
      </w:hyperlink>
      <w:r w:rsidRPr="0096721D">
        <w:rPr>
          <w:rFonts w:ascii="Helvetica" w:eastAsia="Times New Roman" w:hAnsi="Helvetica" w:cs="Helvetica"/>
          <w:color w:val="252525"/>
          <w:sz w:val="21"/>
          <w:szCs w:val="21"/>
          <w:lang w:eastAsia="es-BO"/>
        </w:rPr>
        <w:t> y la </w:t>
      </w:r>
      <w:hyperlink r:id="rId189" w:tooltip="Sematilida (aún no redactado)" w:history="1">
        <w:r w:rsidRPr="0096721D">
          <w:rPr>
            <w:rFonts w:ascii="Helvetica" w:eastAsia="Times New Roman" w:hAnsi="Helvetica" w:cs="Helvetica"/>
            <w:color w:val="A55858"/>
            <w:sz w:val="21"/>
            <w:szCs w:val="21"/>
            <w:u w:val="single"/>
            <w:lang w:eastAsia="es-BO"/>
          </w:rPr>
          <w:t>sematilida</w:t>
        </w:r>
      </w:hyperlink>
      <w:r w:rsidRPr="0096721D">
        <w:rPr>
          <w:rFonts w:ascii="Helvetica" w:eastAsia="Times New Roman" w:hAnsi="Helvetica" w:cs="Helvetica"/>
          <w:color w:val="252525"/>
          <w:sz w:val="21"/>
          <w:szCs w:val="21"/>
          <w:lang w:eastAsia="es-BO"/>
        </w:rPr>
        <w:t>.</w:t>
      </w:r>
    </w:p>
    <w:p w:rsidR="0096721D" w:rsidRPr="0096721D" w:rsidRDefault="0096721D" w:rsidP="0096721D">
      <w:pPr>
        <w:shd w:val="clear" w:color="auto" w:fill="FFFFFF"/>
        <w:spacing w:before="72" w:after="0" w:line="240" w:lineRule="auto"/>
        <w:outlineLvl w:val="2"/>
        <w:rPr>
          <w:rFonts w:ascii="Helvetica" w:eastAsia="Times New Roman" w:hAnsi="Helvetica" w:cs="Helvetica"/>
          <w:b/>
          <w:bCs/>
          <w:color w:val="000000"/>
          <w:sz w:val="28"/>
          <w:szCs w:val="28"/>
          <w:lang w:eastAsia="es-BO"/>
        </w:rPr>
      </w:pPr>
      <w:r w:rsidRPr="0096721D">
        <w:rPr>
          <w:rFonts w:ascii="Helvetica" w:eastAsia="Times New Roman" w:hAnsi="Helvetica" w:cs="Helvetica"/>
          <w:b/>
          <w:bCs/>
          <w:color w:val="000000"/>
          <w:sz w:val="28"/>
          <w:szCs w:val="28"/>
          <w:lang w:eastAsia="es-BO"/>
        </w:rPr>
        <w:t xml:space="preserve">Agentes clase </w:t>
      </w:r>
      <w:proofErr w:type="gramStart"/>
      <w:r w:rsidRPr="0096721D">
        <w:rPr>
          <w:rFonts w:ascii="Helvetica" w:eastAsia="Times New Roman" w:hAnsi="Helvetica" w:cs="Helvetica"/>
          <w:b/>
          <w:bCs/>
          <w:color w:val="000000"/>
          <w:sz w:val="28"/>
          <w:szCs w:val="28"/>
          <w:lang w:eastAsia="es-BO"/>
        </w:rPr>
        <w:t>IV</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"http://es.wikipedia.org/w/index.php?title=Agente_antiarr%C3%ADtmico&amp;action=edit&amp;section=13" \o "Editar sección: Agentes clase IV"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27"/>
          <w:szCs w:val="27"/>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agentes antiarrítmicos tipo IV son bloqueadores de los canales de calcio, por lo que disminuyen la conducción a través del nódulo AV y acortan la fase 2 o meseta del potencial de acción cardíaco.</w:t>
      </w:r>
      <w:hyperlink r:id="rId190" w:anchor="cite_note-katzung-5" w:history="1">
        <w:r w:rsidRPr="0096721D">
          <w:rPr>
            <w:rFonts w:ascii="Helvetica" w:eastAsia="Times New Roman" w:hAnsi="Helvetica" w:cs="Helvetica"/>
            <w:color w:val="0B0080"/>
            <w:sz w:val="21"/>
            <w:szCs w:val="21"/>
            <w:u w:val="single"/>
            <w:vertAlign w:val="superscript"/>
            <w:lang w:eastAsia="es-BO"/>
          </w:rPr>
          <w:t>5</w:t>
        </w:r>
      </w:hyperlink>
      <w:r w:rsidRPr="0096721D">
        <w:rPr>
          <w:rFonts w:ascii="Helvetica" w:eastAsia="Times New Roman" w:hAnsi="Helvetica" w:cs="Helvetica"/>
          <w:color w:val="252525"/>
          <w:sz w:val="21"/>
          <w:szCs w:val="21"/>
          <w:lang w:eastAsia="es-BO"/>
        </w:rPr>
        <w:t> Como consecuencia, reducen la contractilidad del corazón por lo que están contraindicados en la </w:t>
      </w:r>
      <w:hyperlink r:id="rId191" w:tooltip="Insuficiencia cardíaca" w:history="1">
        <w:r w:rsidRPr="0096721D">
          <w:rPr>
            <w:rFonts w:ascii="Helvetica" w:eastAsia="Times New Roman" w:hAnsi="Helvetica" w:cs="Helvetica"/>
            <w:color w:val="0B0080"/>
            <w:sz w:val="21"/>
            <w:szCs w:val="21"/>
            <w:u w:val="single"/>
            <w:lang w:eastAsia="es-BO"/>
          </w:rPr>
          <w:t>insuficiencia cardíaca</w:t>
        </w:r>
      </w:hyperlink>
      <w:r w:rsidRPr="0096721D">
        <w:rPr>
          <w:rFonts w:ascii="Helvetica" w:eastAsia="Times New Roman" w:hAnsi="Helvetica" w:cs="Helvetica"/>
          <w:color w:val="252525"/>
          <w:sz w:val="21"/>
          <w:szCs w:val="21"/>
          <w:lang w:eastAsia="es-BO"/>
        </w:rPr>
        <w:t xml:space="preserve">. Sin embargo, en contraste con </w:t>
      </w:r>
      <w:proofErr w:type="gramStart"/>
      <w:r w:rsidRPr="0096721D">
        <w:rPr>
          <w:rFonts w:ascii="Helvetica" w:eastAsia="Times New Roman" w:hAnsi="Helvetica" w:cs="Helvetica"/>
          <w:color w:val="252525"/>
          <w:sz w:val="21"/>
          <w:szCs w:val="21"/>
          <w:lang w:eastAsia="es-BO"/>
        </w:rPr>
        <w:t>los beta bloqueadores</w:t>
      </w:r>
      <w:proofErr w:type="gramEnd"/>
      <w:r w:rsidRPr="0096721D">
        <w:rPr>
          <w:rFonts w:ascii="Helvetica" w:eastAsia="Times New Roman" w:hAnsi="Helvetica" w:cs="Helvetica"/>
          <w:color w:val="252525"/>
          <w:sz w:val="21"/>
          <w:szCs w:val="21"/>
          <w:lang w:eastAsia="es-BO"/>
        </w:rPr>
        <w:t>, los antiarrítmicos clase IV permiten que el cuerpo vuelva a tomar control </w:t>
      </w:r>
      <w:hyperlink r:id="rId192" w:tooltip="Adrenérgico" w:history="1">
        <w:r w:rsidRPr="0096721D">
          <w:rPr>
            <w:rFonts w:ascii="Helvetica" w:eastAsia="Times New Roman" w:hAnsi="Helvetica" w:cs="Helvetica"/>
            <w:color w:val="0B0080"/>
            <w:sz w:val="21"/>
            <w:szCs w:val="21"/>
            <w:u w:val="single"/>
            <w:lang w:eastAsia="es-BO"/>
          </w:rPr>
          <w:t>adrenérgico</w:t>
        </w:r>
      </w:hyperlink>
      <w:r w:rsidRPr="0096721D">
        <w:rPr>
          <w:rFonts w:ascii="Helvetica" w:eastAsia="Times New Roman" w:hAnsi="Helvetica" w:cs="Helvetica"/>
          <w:color w:val="252525"/>
          <w:sz w:val="21"/>
          <w:szCs w:val="21"/>
          <w:lang w:eastAsia="es-BO"/>
        </w:rPr>
        <w:t> de la frecuencia y contractilidad cardíacas. Algunos agentes de la clase IV de antiarrítmicos incluyen al </w:t>
      </w:r>
      <w:hyperlink r:id="rId193" w:tooltip="Verapamil" w:history="1">
        <w:r w:rsidRPr="0096721D">
          <w:rPr>
            <w:rFonts w:ascii="Helvetica" w:eastAsia="Times New Roman" w:hAnsi="Helvetica" w:cs="Helvetica"/>
            <w:color w:val="0B0080"/>
            <w:sz w:val="21"/>
            <w:szCs w:val="21"/>
            <w:u w:val="single"/>
            <w:lang w:eastAsia="es-BO"/>
          </w:rPr>
          <w:t>verapamil</w:t>
        </w:r>
      </w:hyperlink>
      <w:r w:rsidRPr="0096721D">
        <w:rPr>
          <w:rFonts w:ascii="Helvetica" w:eastAsia="Times New Roman" w:hAnsi="Helvetica" w:cs="Helvetica"/>
          <w:color w:val="252525"/>
          <w:sz w:val="21"/>
          <w:szCs w:val="21"/>
          <w:lang w:eastAsia="es-BO"/>
        </w:rPr>
        <w:t> y al </w:t>
      </w:r>
      <w:hyperlink r:id="rId194" w:tooltip="Diltiazem" w:history="1">
        <w:r w:rsidRPr="0096721D">
          <w:rPr>
            <w:rFonts w:ascii="Helvetica" w:eastAsia="Times New Roman" w:hAnsi="Helvetica" w:cs="Helvetica"/>
            <w:color w:val="0B0080"/>
            <w:sz w:val="21"/>
            <w:szCs w:val="21"/>
            <w:u w:val="single"/>
            <w:lang w:eastAsia="es-BO"/>
          </w:rPr>
          <w:t>diltiazem</w:t>
        </w:r>
      </w:hyperlink>
      <w:r w:rsidRPr="0096721D">
        <w:rPr>
          <w:rFonts w:ascii="Helvetica" w:eastAsia="Times New Roman" w:hAnsi="Helvetica" w:cs="Helvetica"/>
          <w:color w:val="252525"/>
          <w:sz w:val="21"/>
          <w:szCs w:val="21"/>
          <w:lang w:eastAsia="es-BO"/>
        </w:rPr>
        <w:t>.</w:t>
      </w:r>
    </w:p>
    <w:p w:rsidR="0096721D" w:rsidRPr="0096721D" w:rsidRDefault="0096721D" w:rsidP="0096721D">
      <w:pPr>
        <w:shd w:val="clear" w:color="auto" w:fill="FFFFFF"/>
        <w:spacing w:before="72" w:after="0" w:line="240" w:lineRule="auto"/>
        <w:outlineLvl w:val="2"/>
        <w:rPr>
          <w:rFonts w:ascii="Helvetica" w:eastAsia="Times New Roman" w:hAnsi="Helvetica" w:cs="Helvetica"/>
          <w:b/>
          <w:bCs/>
          <w:color w:val="000000"/>
          <w:sz w:val="28"/>
          <w:szCs w:val="28"/>
          <w:lang w:eastAsia="es-BO"/>
        </w:rPr>
      </w:pPr>
      <w:r w:rsidRPr="0096721D">
        <w:rPr>
          <w:rFonts w:ascii="Helvetica" w:eastAsia="Times New Roman" w:hAnsi="Helvetica" w:cs="Helvetica"/>
          <w:b/>
          <w:bCs/>
          <w:color w:val="000000"/>
          <w:sz w:val="28"/>
          <w:szCs w:val="28"/>
          <w:lang w:eastAsia="es-BO"/>
        </w:rPr>
        <w:t>Agentes clase V</w:t>
      </w:r>
      <w:r w:rsidRPr="0096721D">
        <w:rPr>
          <w:rFonts w:ascii="Helvetica" w:eastAsia="Times New Roman" w:hAnsi="Helvetica" w:cs="Helvetica"/>
          <w:color w:val="000000"/>
          <w:sz w:val="24"/>
          <w:szCs w:val="24"/>
          <w:lang w:eastAsia="es-BO"/>
        </w:rPr>
        <w:t>[</w:t>
      </w:r>
      <w:hyperlink r:id="rId195" w:tooltip="Editar sección: Agentes clase V" w:history="1">
        <w:r w:rsidRPr="0096721D">
          <w:rPr>
            <w:rFonts w:ascii="Helvetica" w:eastAsia="Times New Roman" w:hAnsi="Helvetica" w:cs="Helvetica"/>
            <w:color w:val="0B0080"/>
            <w:sz w:val="27"/>
            <w:szCs w:val="27"/>
            <w:u w:val="single"/>
            <w:lang w:eastAsia="es-BO"/>
          </w:rPr>
          <w:t>editar</w:t>
        </w:r>
      </w:hyperlink>
      <w:r w:rsidRPr="0096721D">
        <w:rPr>
          <w:rFonts w:ascii="Helvetica" w:eastAsia="Times New Roman" w:hAnsi="Helvetica" w:cs="Helvetica"/>
          <w:color w:val="000000"/>
          <w:sz w:val="24"/>
          <w:szCs w:val="24"/>
          <w:lang w:eastAsia="es-BO"/>
        </w:rPr>
        <w:t>]</w:t>
      </w:r>
    </w:p>
    <w:p w:rsidR="0096721D" w:rsidRPr="0096721D" w:rsidRDefault="0096721D" w:rsidP="0096721D">
      <w:pPr>
        <w:shd w:val="clear" w:color="auto" w:fill="FFFFFF"/>
        <w:spacing w:before="120" w:after="120" w:line="315" w:lineRule="atLeast"/>
        <w:rPr>
          <w:rFonts w:ascii="Helvetica" w:eastAsia="Times New Roman" w:hAnsi="Helvetica" w:cs="Helvetica"/>
          <w:color w:val="252525"/>
          <w:sz w:val="21"/>
          <w:szCs w:val="21"/>
          <w:lang w:eastAsia="es-BO"/>
        </w:rPr>
      </w:pPr>
      <w:r w:rsidRPr="0096721D">
        <w:rPr>
          <w:rFonts w:ascii="Helvetica" w:eastAsia="Times New Roman" w:hAnsi="Helvetica" w:cs="Helvetica"/>
          <w:color w:val="252525"/>
          <w:sz w:val="21"/>
          <w:szCs w:val="21"/>
          <w:lang w:eastAsia="es-BO"/>
        </w:rPr>
        <w:t>Los agentes antiarrítmicos tipo V incluyen la </w:t>
      </w:r>
      <w:hyperlink r:id="rId196" w:tooltip="Digoxina" w:history="1">
        <w:r w:rsidRPr="0096721D">
          <w:rPr>
            <w:rFonts w:ascii="Helvetica" w:eastAsia="Times New Roman" w:hAnsi="Helvetica" w:cs="Helvetica"/>
            <w:color w:val="0B0080"/>
            <w:sz w:val="21"/>
            <w:szCs w:val="21"/>
            <w:u w:val="single"/>
            <w:lang w:eastAsia="es-BO"/>
          </w:rPr>
          <w:t>digoxina</w:t>
        </w:r>
      </w:hyperlink>
      <w:r w:rsidRPr="0096721D">
        <w:rPr>
          <w:rFonts w:ascii="Helvetica" w:eastAsia="Times New Roman" w:hAnsi="Helvetica" w:cs="Helvetica"/>
          <w:color w:val="252525"/>
          <w:sz w:val="21"/>
          <w:szCs w:val="21"/>
          <w:lang w:eastAsia="es-BO"/>
        </w:rPr>
        <w:t> y la </w:t>
      </w:r>
      <w:hyperlink r:id="rId197" w:tooltip="Adenosina" w:history="1">
        <w:r w:rsidRPr="0096721D">
          <w:rPr>
            <w:rFonts w:ascii="Helvetica" w:eastAsia="Times New Roman" w:hAnsi="Helvetica" w:cs="Helvetica"/>
            <w:color w:val="0B0080"/>
            <w:sz w:val="21"/>
            <w:szCs w:val="21"/>
            <w:u w:val="single"/>
            <w:lang w:eastAsia="es-BO"/>
          </w:rPr>
          <w:t>adenosina</w:t>
        </w:r>
      </w:hyperlink>
      <w:r w:rsidRPr="0096721D">
        <w:rPr>
          <w:rFonts w:ascii="Helvetica" w:eastAsia="Times New Roman" w:hAnsi="Helvetica" w:cs="Helvetica"/>
          <w:color w:val="252525"/>
          <w:sz w:val="21"/>
          <w:szCs w:val="21"/>
          <w:lang w:eastAsia="es-BO"/>
        </w:rPr>
        <w:t>. La digoxina aumenta la actividad vagal por medio de su acción central sobre el </w:t>
      </w:r>
      <w:hyperlink r:id="rId198" w:tooltip="Sistema nervioso central" w:history="1">
        <w:r w:rsidRPr="0096721D">
          <w:rPr>
            <w:rFonts w:ascii="Helvetica" w:eastAsia="Times New Roman" w:hAnsi="Helvetica" w:cs="Helvetica"/>
            <w:color w:val="0B0080"/>
            <w:sz w:val="21"/>
            <w:szCs w:val="21"/>
            <w:u w:val="single"/>
            <w:lang w:eastAsia="es-BO"/>
          </w:rPr>
          <w:t>sistema nervioso central</w:t>
        </w:r>
      </w:hyperlink>
      <w:r w:rsidRPr="0096721D">
        <w:rPr>
          <w:rFonts w:ascii="Helvetica" w:eastAsia="Times New Roman" w:hAnsi="Helvetica" w:cs="Helvetica"/>
          <w:color w:val="252525"/>
          <w:sz w:val="21"/>
          <w:szCs w:val="21"/>
          <w:lang w:eastAsia="es-BO"/>
        </w:rPr>
        <w:t>, disminuyendo así la conducción de impulsos eléctricos a través del nodo AV.</w:t>
      </w:r>
    </w:p>
    <w:p w:rsidR="0096721D" w:rsidRPr="0096721D" w:rsidRDefault="0096721D" w:rsidP="0096721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proofErr w:type="gramStart"/>
      <w:r w:rsidRPr="0096721D">
        <w:rPr>
          <w:rFonts w:ascii="Georgia" w:eastAsia="Times New Roman" w:hAnsi="Georgia" w:cs="Times New Roman"/>
          <w:color w:val="000000"/>
          <w:sz w:val="36"/>
          <w:szCs w:val="36"/>
          <w:lang w:eastAsia="es-BO"/>
        </w:rPr>
        <w:t>Referencias</w:t>
      </w:r>
      <w:r w:rsidRPr="0096721D">
        <w:rPr>
          <w:rFonts w:ascii="Helvetica" w:eastAsia="Times New Roman" w:hAnsi="Helvetica" w:cs="Helvetica"/>
          <w:color w:val="000000"/>
          <w:sz w:val="24"/>
          <w:szCs w:val="24"/>
          <w:lang w:eastAsia="es-BO"/>
        </w:rPr>
        <w:t>[</w:t>
      </w:r>
      <w:proofErr w:type="gramEnd"/>
      <w:r w:rsidRPr="0096721D">
        <w:rPr>
          <w:rFonts w:ascii="Helvetica" w:eastAsia="Times New Roman" w:hAnsi="Helvetica" w:cs="Helvetica"/>
          <w:color w:val="000000"/>
          <w:sz w:val="24"/>
          <w:szCs w:val="24"/>
          <w:lang w:eastAsia="es-BO"/>
        </w:rPr>
        <w:fldChar w:fldCharType="begin"/>
      </w:r>
      <w:r w:rsidRPr="0096721D">
        <w:rPr>
          <w:rFonts w:ascii="Helvetica" w:eastAsia="Times New Roman" w:hAnsi="Helvetica" w:cs="Helvetica"/>
          <w:color w:val="000000"/>
          <w:sz w:val="24"/>
          <w:szCs w:val="24"/>
          <w:lang w:eastAsia="es-BO"/>
        </w:rPr>
        <w:instrText xml:space="preserve"> HYPERLINK "http://es.wikipedia.org/w/index.php?title=Agente_antiarr%C3%ADtmico&amp;action=edit&amp;section=15" \o "Editar sección: Referencias" </w:instrText>
      </w:r>
      <w:r w:rsidRPr="0096721D">
        <w:rPr>
          <w:rFonts w:ascii="Helvetica" w:eastAsia="Times New Roman" w:hAnsi="Helvetica" w:cs="Helvetica"/>
          <w:color w:val="000000"/>
          <w:sz w:val="24"/>
          <w:szCs w:val="24"/>
          <w:lang w:eastAsia="es-BO"/>
        </w:rPr>
        <w:fldChar w:fldCharType="separate"/>
      </w:r>
      <w:r w:rsidRPr="0096721D">
        <w:rPr>
          <w:rFonts w:ascii="Helvetica" w:eastAsia="Times New Roman" w:hAnsi="Helvetica" w:cs="Helvetica"/>
          <w:color w:val="0B0080"/>
          <w:sz w:val="36"/>
          <w:szCs w:val="36"/>
          <w:u w:val="single"/>
          <w:lang w:eastAsia="es-BO"/>
        </w:rPr>
        <w:t>editar</w:t>
      </w:r>
      <w:r w:rsidRPr="0096721D">
        <w:rPr>
          <w:rFonts w:ascii="Helvetica" w:eastAsia="Times New Roman" w:hAnsi="Helvetica" w:cs="Helvetica"/>
          <w:color w:val="000000"/>
          <w:sz w:val="24"/>
          <w:szCs w:val="24"/>
          <w:lang w:eastAsia="es-BO"/>
        </w:rPr>
        <w:fldChar w:fldCharType="end"/>
      </w:r>
      <w:r w:rsidRPr="0096721D">
        <w:rPr>
          <w:rFonts w:ascii="Helvetica" w:eastAsia="Times New Roman" w:hAnsi="Helvetica" w:cs="Helvetica"/>
          <w:color w:val="000000"/>
          <w:sz w:val="24"/>
          <w:szCs w:val="24"/>
          <w:lang w:eastAsia="es-BO"/>
        </w:rPr>
        <w:t>]</w:t>
      </w:r>
    </w:p>
    <w:p w:rsidR="0096721D" w:rsidRPr="0096721D" w:rsidRDefault="008E6651" w:rsidP="0096721D">
      <w:pPr>
        <w:numPr>
          <w:ilvl w:val="1"/>
          <w:numId w:val="18"/>
        </w:numPr>
        <w:shd w:val="clear" w:color="auto" w:fill="FFFFFF"/>
        <w:spacing w:before="100" w:beforeAutospacing="1" w:after="24" w:line="360" w:lineRule="atLeast"/>
        <w:ind w:left="768"/>
        <w:rPr>
          <w:rFonts w:ascii="Helvetica" w:eastAsia="Times New Roman" w:hAnsi="Helvetica" w:cs="Helvetica"/>
          <w:color w:val="252525"/>
          <w:sz w:val="20"/>
          <w:szCs w:val="20"/>
          <w:lang w:eastAsia="es-BO"/>
        </w:rPr>
      </w:pPr>
      <w:hyperlink r:id="rId199" w:anchor="cite_ref-1" w:history="1">
        <w:r w:rsidR="0096721D" w:rsidRPr="0096721D">
          <w:rPr>
            <w:rFonts w:ascii="Helvetica" w:eastAsia="Times New Roman" w:hAnsi="Helvetica" w:cs="Helvetica"/>
            <w:color w:val="0B0080"/>
            <w:sz w:val="20"/>
            <w:szCs w:val="20"/>
            <w:lang w:val="en-US" w:eastAsia="es-BO"/>
          </w:rPr>
          <w:t>Volver arriba</w:t>
        </w:r>
        <w:r w:rsidR="0096721D" w:rsidRPr="0096721D">
          <w:rPr>
            <w:rFonts w:ascii="Helvetica" w:eastAsia="Times New Roman" w:hAnsi="Helvetica" w:cs="Helvetica"/>
            <w:color w:val="0B0080"/>
            <w:sz w:val="20"/>
            <w:szCs w:val="20"/>
            <w:u w:val="single"/>
            <w:lang w:val="en-US" w:eastAsia="es-BO"/>
          </w:rPr>
          <w:t>↑</w:t>
        </w:r>
      </w:hyperlink>
      <w:r w:rsidR="0096721D" w:rsidRPr="0096721D">
        <w:rPr>
          <w:rFonts w:ascii="Helvetica" w:eastAsia="Times New Roman" w:hAnsi="Helvetica" w:cs="Helvetica"/>
          <w:color w:val="252525"/>
          <w:sz w:val="20"/>
          <w:szCs w:val="20"/>
          <w:lang w:val="en-US" w:eastAsia="es-BO"/>
        </w:rPr>
        <w:t> Wyse D, Waldo A, DiMarco J, Domanski M, Rosenberg Y, Schron E, Kellen J, Greene H, Mickel M, Dalquist J, Corley S (2002). «A comparison of rate control and rhythm control in patients with atrial fibrillation</w:t>
      </w:r>
      <w:proofErr w:type="gramStart"/>
      <w:r w:rsidR="0096721D" w:rsidRPr="0096721D">
        <w:rPr>
          <w:rFonts w:ascii="Helvetica" w:eastAsia="Times New Roman" w:hAnsi="Helvetica" w:cs="Helvetica"/>
          <w:color w:val="252525"/>
          <w:sz w:val="20"/>
          <w:szCs w:val="20"/>
          <w:lang w:val="en-US" w:eastAsia="es-BO"/>
        </w:rPr>
        <w:t>.»</w:t>
      </w:r>
      <w:proofErr w:type="gramEnd"/>
      <w:r w:rsidR="0096721D" w:rsidRPr="0096721D">
        <w:rPr>
          <w:rFonts w:ascii="Helvetica" w:eastAsia="Times New Roman" w:hAnsi="Helvetica" w:cs="Helvetica"/>
          <w:color w:val="252525"/>
          <w:sz w:val="20"/>
          <w:szCs w:val="20"/>
          <w:lang w:val="en-US" w:eastAsia="es-BO"/>
        </w:rPr>
        <w:t>. </w:t>
      </w:r>
      <w:hyperlink r:id="rId200" w:tooltip="N Engl J Med" w:history="1">
        <w:r w:rsidR="0096721D" w:rsidRPr="0096721D">
          <w:rPr>
            <w:rFonts w:ascii="Helvetica" w:eastAsia="Times New Roman" w:hAnsi="Helvetica" w:cs="Helvetica"/>
            <w:i/>
            <w:iCs/>
            <w:color w:val="0B0080"/>
            <w:sz w:val="20"/>
            <w:szCs w:val="20"/>
            <w:u w:val="single"/>
            <w:lang w:eastAsia="es-BO"/>
          </w:rPr>
          <w:t>N Engl J Med</w:t>
        </w:r>
      </w:hyperlink>
      <w:r w:rsidR="0096721D" w:rsidRPr="0096721D">
        <w:rPr>
          <w:rFonts w:ascii="Helvetica" w:eastAsia="Times New Roman" w:hAnsi="Helvetica" w:cs="Helvetica"/>
          <w:color w:val="252525"/>
          <w:sz w:val="20"/>
          <w:szCs w:val="20"/>
          <w:lang w:eastAsia="es-BO"/>
        </w:rPr>
        <w:t> </w:t>
      </w:r>
      <w:r w:rsidR="0096721D" w:rsidRPr="0096721D">
        <w:rPr>
          <w:rFonts w:ascii="Helvetica" w:eastAsia="Times New Roman" w:hAnsi="Helvetica" w:cs="Helvetica"/>
          <w:b/>
          <w:bCs/>
          <w:color w:val="252525"/>
          <w:sz w:val="20"/>
          <w:szCs w:val="20"/>
          <w:lang w:eastAsia="es-BO"/>
        </w:rPr>
        <w:t>347</w:t>
      </w:r>
      <w:r w:rsidR="0096721D" w:rsidRPr="0096721D">
        <w:rPr>
          <w:rFonts w:ascii="Helvetica" w:eastAsia="Times New Roman" w:hAnsi="Helvetica" w:cs="Helvetica"/>
          <w:color w:val="252525"/>
          <w:sz w:val="20"/>
          <w:szCs w:val="20"/>
          <w:lang w:eastAsia="es-BO"/>
        </w:rPr>
        <w:t> (23)</w:t>
      </w:r>
      <w:proofErr w:type="gramStart"/>
      <w:r w:rsidR="0096721D" w:rsidRPr="0096721D">
        <w:rPr>
          <w:rFonts w:ascii="Helvetica" w:eastAsia="Times New Roman" w:hAnsi="Helvetica" w:cs="Helvetica"/>
          <w:color w:val="252525"/>
          <w:sz w:val="20"/>
          <w:szCs w:val="20"/>
          <w:lang w:eastAsia="es-BO"/>
        </w:rPr>
        <w:t>:  pp</w:t>
      </w:r>
      <w:proofErr w:type="gramEnd"/>
      <w:r w:rsidR="0096721D" w:rsidRPr="0096721D">
        <w:rPr>
          <w:rFonts w:ascii="Helvetica" w:eastAsia="Times New Roman" w:hAnsi="Helvetica" w:cs="Helvetica"/>
          <w:color w:val="252525"/>
          <w:sz w:val="20"/>
          <w:szCs w:val="20"/>
          <w:lang w:eastAsia="es-BO"/>
        </w:rPr>
        <w:t>. 1825–33.</w:t>
      </w:r>
      <w:hyperlink r:id="rId201" w:tooltip="PMID" w:history="1">
        <w:r w:rsidR="0096721D" w:rsidRPr="0096721D">
          <w:rPr>
            <w:rFonts w:ascii="Helvetica" w:eastAsia="Times New Roman" w:hAnsi="Helvetica" w:cs="Helvetica"/>
            <w:color w:val="0B0080"/>
            <w:sz w:val="15"/>
            <w:szCs w:val="15"/>
            <w:u w:val="single"/>
            <w:lang w:eastAsia="es-BO"/>
          </w:rPr>
          <w:t>PMID</w:t>
        </w:r>
      </w:hyperlink>
      <w:r w:rsidR="0096721D" w:rsidRPr="0096721D">
        <w:rPr>
          <w:rFonts w:ascii="Helvetica" w:eastAsia="Times New Roman" w:hAnsi="Helvetica" w:cs="Helvetica"/>
          <w:color w:val="252525"/>
          <w:sz w:val="15"/>
          <w:szCs w:val="15"/>
          <w:lang w:eastAsia="es-BO"/>
        </w:rPr>
        <w:t> </w:t>
      </w:r>
      <w:hyperlink r:id="rId202" w:history="1">
        <w:r w:rsidR="0096721D" w:rsidRPr="0096721D">
          <w:rPr>
            <w:rFonts w:ascii="Helvetica" w:eastAsia="Times New Roman" w:hAnsi="Helvetica" w:cs="Helvetica"/>
            <w:color w:val="663366"/>
            <w:sz w:val="15"/>
            <w:szCs w:val="15"/>
            <w:u w:val="single"/>
            <w:lang w:eastAsia="es-BO"/>
          </w:rPr>
          <w:t>12466506</w:t>
        </w:r>
      </w:hyperlink>
      <w:r w:rsidR="0096721D" w:rsidRPr="0096721D">
        <w:rPr>
          <w:rFonts w:ascii="Helvetica" w:eastAsia="Times New Roman" w:hAnsi="Helvetica" w:cs="Helvetica"/>
          <w:color w:val="252525"/>
          <w:sz w:val="20"/>
          <w:szCs w:val="20"/>
          <w:lang w:eastAsia="es-BO"/>
        </w:rPr>
        <w:t>.</w:t>
      </w:r>
    </w:p>
    <w:p w:rsidR="0096721D" w:rsidRPr="0096721D" w:rsidRDefault="008E6651" w:rsidP="0096721D">
      <w:pPr>
        <w:numPr>
          <w:ilvl w:val="1"/>
          <w:numId w:val="18"/>
        </w:numPr>
        <w:shd w:val="clear" w:color="auto" w:fill="FFFFFF"/>
        <w:spacing w:before="100" w:beforeAutospacing="1" w:after="120" w:line="360" w:lineRule="atLeast"/>
        <w:ind w:left="768"/>
        <w:rPr>
          <w:rFonts w:ascii="Helvetica" w:eastAsia="Times New Roman" w:hAnsi="Helvetica" w:cs="Helvetica"/>
          <w:color w:val="252525"/>
          <w:sz w:val="20"/>
          <w:szCs w:val="20"/>
          <w:lang w:eastAsia="es-BO"/>
        </w:rPr>
      </w:pPr>
      <w:hyperlink r:id="rId203" w:anchor="cite_ref-2" w:history="1">
        <w:r w:rsidR="0096721D" w:rsidRPr="0096721D">
          <w:rPr>
            <w:rFonts w:ascii="Helvetica" w:eastAsia="Times New Roman" w:hAnsi="Helvetica" w:cs="Helvetica"/>
            <w:color w:val="0B0080"/>
            <w:sz w:val="20"/>
            <w:szCs w:val="20"/>
            <w:lang w:val="en-US" w:eastAsia="es-BO"/>
          </w:rPr>
          <w:t>Volver arriba</w:t>
        </w:r>
        <w:r w:rsidR="0096721D" w:rsidRPr="0096721D">
          <w:rPr>
            <w:rFonts w:ascii="Helvetica" w:eastAsia="Times New Roman" w:hAnsi="Helvetica" w:cs="Helvetica"/>
            <w:color w:val="0B0080"/>
            <w:sz w:val="20"/>
            <w:szCs w:val="20"/>
            <w:u w:val="single"/>
            <w:lang w:val="en-US" w:eastAsia="es-BO"/>
          </w:rPr>
          <w:t>↑</w:t>
        </w:r>
      </w:hyperlink>
      <w:r w:rsidR="0096721D" w:rsidRPr="0096721D">
        <w:rPr>
          <w:rFonts w:ascii="Helvetica" w:eastAsia="Times New Roman" w:hAnsi="Helvetica" w:cs="Helvetica"/>
          <w:color w:val="252525"/>
          <w:sz w:val="20"/>
          <w:szCs w:val="20"/>
          <w:lang w:val="en-US" w:eastAsia="es-BO"/>
        </w:rPr>
        <w:t xml:space="preserve"> Nichol G, McAlister F, Pham B, Laupacis A, Shea B, Green M, Tang </w:t>
      </w:r>
      <w:proofErr w:type="gramStart"/>
      <w:r w:rsidR="0096721D" w:rsidRPr="0096721D">
        <w:rPr>
          <w:rFonts w:ascii="Helvetica" w:eastAsia="Times New Roman" w:hAnsi="Helvetica" w:cs="Helvetica"/>
          <w:color w:val="252525"/>
          <w:sz w:val="20"/>
          <w:szCs w:val="20"/>
          <w:lang w:val="en-US" w:eastAsia="es-BO"/>
        </w:rPr>
        <w:t>A</w:t>
      </w:r>
      <w:proofErr w:type="gramEnd"/>
      <w:r w:rsidR="0096721D" w:rsidRPr="0096721D">
        <w:rPr>
          <w:rFonts w:ascii="Helvetica" w:eastAsia="Times New Roman" w:hAnsi="Helvetica" w:cs="Helvetica"/>
          <w:color w:val="252525"/>
          <w:sz w:val="20"/>
          <w:szCs w:val="20"/>
          <w:lang w:val="en-US" w:eastAsia="es-BO"/>
        </w:rPr>
        <w:t>, Wells G (2002). «Meta-analysis of randomised controlled trials of the effectiveness of antiarrhythmic agents at promoting sinus rhythm in patients with atrial fibrillation</w:t>
      </w:r>
      <w:proofErr w:type="gramStart"/>
      <w:r w:rsidR="0096721D" w:rsidRPr="0096721D">
        <w:rPr>
          <w:rFonts w:ascii="Helvetica" w:eastAsia="Times New Roman" w:hAnsi="Helvetica" w:cs="Helvetica"/>
          <w:color w:val="252525"/>
          <w:sz w:val="20"/>
          <w:szCs w:val="20"/>
          <w:lang w:val="en-US" w:eastAsia="es-BO"/>
        </w:rPr>
        <w:t>.»</w:t>
      </w:r>
      <w:proofErr w:type="gramEnd"/>
      <w:r w:rsidR="0096721D" w:rsidRPr="0096721D">
        <w:rPr>
          <w:rFonts w:ascii="Helvetica" w:eastAsia="Times New Roman" w:hAnsi="Helvetica" w:cs="Helvetica"/>
          <w:color w:val="252525"/>
          <w:sz w:val="20"/>
          <w:szCs w:val="20"/>
          <w:lang w:val="en-US" w:eastAsia="es-BO"/>
        </w:rPr>
        <w:t>. </w:t>
      </w:r>
      <w:r w:rsidR="0096721D" w:rsidRPr="0096721D">
        <w:rPr>
          <w:rFonts w:ascii="Helvetica" w:eastAsia="Times New Roman" w:hAnsi="Helvetica" w:cs="Helvetica"/>
          <w:i/>
          <w:iCs/>
          <w:color w:val="252525"/>
          <w:sz w:val="20"/>
          <w:szCs w:val="20"/>
          <w:lang w:eastAsia="es-BO"/>
        </w:rPr>
        <w:t>Heart</w:t>
      </w:r>
      <w:r w:rsidR="0096721D" w:rsidRPr="0096721D">
        <w:rPr>
          <w:rFonts w:ascii="Helvetica" w:eastAsia="Times New Roman" w:hAnsi="Helvetica" w:cs="Helvetica"/>
          <w:b/>
          <w:bCs/>
          <w:color w:val="252525"/>
          <w:sz w:val="20"/>
          <w:szCs w:val="20"/>
          <w:lang w:eastAsia="es-BO"/>
        </w:rPr>
        <w:t>87</w:t>
      </w:r>
      <w:r w:rsidR="0096721D" w:rsidRPr="0096721D">
        <w:rPr>
          <w:rFonts w:ascii="Helvetica" w:eastAsia="Times New Roman" w:hAnsi="Helvetica" w:cs="Helvetica"/>
          <w:color w:val="252525"/>
          <w:sz w:val="20"/>
          <w:szCs w:val="20"/>
          <w:lang w:eastAsia="es-BO"/>
        </w:rPr>
        <w:t> (6)</w:t>
      </w:r>
      <w:proofErr w:type="gramStart"/>
      <w:r w:rsidR="0096721D" w:rsidRPr="0096721D">
        <w:rPr>
          <w:rFonts w:ascii="Helvetica" w:eastAsia="Times New Roman" w:hAnsi="Helvetica" w:cs="Helvetica"/>
          <w:color w:val="252525"/>
          <w:sz w:val="20"/>
          <w:szCs w:val="20"/>
          <w:lang w:eastAsia="es-BO"/>
        </w:rPr>
        <w:t>:  pp</w:t>
      </w:r>
      <w:proofErr w:type="gramEnd"/>
      <w:r w:rsidR="0096721D" w:rsidRPr="0096721D">
        <w:rPr>
          <w:rFonts w:ascii="Helvetica" w:eastAsia="Times New Roman" w:hAnsi="Helvetica" w:cs="Helvetica"/>
          <w:color w:val="252525"/>
          <w:sz w:val="20"/>
          <w:szCs w:val="20"/>
          <w:lang w:eastAsia="es-BO"/>
        </w:rPr>
        <w:t>. 535–43. </w:t>
      </w:r>
      <w:hyperlink r:id="rId204" w:tooltip="Digital object identifier" w:history="1">
        <w:r w:rsidR="0096721D" w:rsidRPr="0096721D">
          <w:rPr>
            <w:rFonts w:ascii="Helvetica" w:eastAsia="Times New Roman" w:hAnsi="Helvetica" w:cs="Helvetica"/>
            <w:color w:val="0B0080"/>
            <w:sz w:val="15"/>
            <w:szCs w:val="15"/>
            <w:u w:val="single"/>
            <w:lang w:eastAsia="es-BO"/>
          </w:rPr>
          <w:t>doi</w:t>
        </w:r>
      </w:hyperlink>
      <w:r w:rsidR="0096721D" w:rsidRPr="0096721D">
        <w:rPr>
          <w:rFonts w:ascii="Helvetica" w:eastAsia="Times New Roman" w:hAnsi="Helvetica" w:cs="Helvetica"/>
          <w:color w:val="252525"/>
          <w:sz w:val="15"/>
          <w:szCs w:val="15"/>
          <w:lang w:eastAsia="es-BO"/>
        </w:rPr>
        <w:t>:</w:t>
      </w:r>
      <w:hyperlink r:id="rId205" w:history="1">
        <w:r w:rsidR="0096721D" w:rsidRPr="0096721D">
          <w:rPr>
            <w:rFonts w:ascii="Helvetica" w:eastAsia="Times New Roman" w:hAnsi="Helvetica" w:cs="Helvetica"/>
            <w:color w:val="663366"/>
            <w:sz w:val="15"/>
            <w:szCs w:val="15"/>
            <w:u w:val="single"/>
            <w:lang w:eastAsia="es-BO"/>
          </w:rPr>
          <w:t>10.1136/heart.87.6.535</w:t>
        </w:r>
      </w:hyperlink>
      <w:r w:rsidR="0096721D" w:rsidRPr="0096721D">
        <w:rPr>
          <w:rFonts w:ascii="Helvetica" w:eastAsia="Times New Roman" w:hAnsi="Helvetica" w:cs="Helvetica"/>
          <w:color w:val="252525"/>
          <w:sz w:val="20"/>
          <w:szCs w:val="20"/>
          <w:lang w:eastAsia="es-BO"/>
        </w:rPr>
        <w:t>. </w:t>
      </w:r>
      <w:hyperlink r:id="rId206" w:tooltip="PMID" w:history="1">
        <w:r w:rsidR="0096721D" w:rsidRPr="0096721D">
          <w:rPr>
            <w:rFonts w:ascii="Helvetica" w:eastAsia="Times New Roman" w:hAnsi="Helvetica" w:cs="Helvetica"/>
            <w:color w:val="0B0080"/>
            <w:sz w:val="15"/>
            <w:szCs w:val="15"/>
            <w:u w:val="single"/>
            <w:lang w:eastAsia="es-BO"/>
          </w:rPr>
          <w:t>PMID</w:t>
        </w:r>
      </w:hyperlink>
      <w:r w:rsidR="0096721D" w:rsidRPr="0096721D">
        <w:rPr>
          <w:rFonts w:ascii="Helvetica" w:eastAsia="Times New Roman" w:hAnsi="Helvetica" w:cs="Helvetica"/>
          <w:color w:val="252525"/>
          <w:sz w:val="15"/>
          <w:szCs w:val="15"/>
          <w:lang w:eastAsia="es-BO"/>
        </w:rPr>
        <w:t> </w:t>
      </w:r>
      <w:hyperlink r:id="rId207" w:history="1">
        <w:r w:rsidR="0096721D" w:rsidRPr="0096721D">
          <w:rPr>
            <w:rFonts w:ascii="Helvetica" w:eastAsia="Times New Roman" w:hAnsi="Helvetica" w:cs="Helvetica"/>
            <w:color w:val="663366"/>
            <w:sz w:val="15"/>
            <w:szCs w:val="15"/>
            <w:u w:val="single"/>
            <w:lang w:eastAsia="es-BO"/>
          </w:rPr>
          <w:t>12010934</w:t>
        </w:r>
      </w:hyperlink>
      <w:r w:rsidR="0096721D" w:rsidRPr="0096721D">
        <w:rPr>
          <w:rFonts w:ascii="Helvetica" w:eastAsia="Times New Roman" w:hAnsi="Helvetica" w:cs="Helvetica"/>
          <w:color w:val="252525"/>
          <w:sz w:val="20"/>
          <w:szCs w:val="20"/>
          <w:lang w:eastAsia="es-BO"/>
        </w:rPr>
        <w:t>.</w:t>
      </w:r>
    </w:p>
    <w:p w:rsidR="0096721D" w:rsidRDefault="0096721D" w:rsidP="004F287B">
      <w:pPr>
        <w:rPr>
          <w:sz w:val="24"/>
          <w:szCs w:val="24"/>
        </w:rPr>
      </w:pPr>
    </w:p>
    <w:p w:rsidR="00D6684F" w:rsidRDefault="00D6684F" w:rsidP="004F287B">
      <w:pPr>
        <w:rPr>
          <w:sz w:val="24"/>
          <w:szCs w:val="24"/>
        </w:rPr>
      </w:pPr>
    </w:p>
    <w:p w:rsidR="00D6684F" w:rsidRPr="00D6684F" w:rsidRDefault="00D6684F" w:rsidP="00D6684F">
      <w:pPr>
        <w:spacing w:after="0" w:line="240" w:lineRule="auto"/>
        <w:ind w:left="84" w:right="5232"/>
        <w:jc w:val="center"/>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36"/>
          <w:szCs w:val="36"/>
          <w:lang w:eastAsia="es-BO"/>
        </w:rPr>
        <w:t>MEDICAMENTOS BETABLOQUEANTES</w:t>
      </w:r>
    </w:p>
    <w:p w:rsidR="00D6684F" w:rsidRPr="00D6684F" w:rsidRDefault="00D6684F" w:rsidP="00D6684F">
      <w:pPr>
        <w:spacing w:after="0" w:line="240" w:lineRule="auto"/>
        <w:ind w:left="84" w:right="5232"/>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84" w:right="5232"/>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84" w:right="5232"/>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1. GENERALIDADES</w:t>
      </w:r>
    </w:p>
    <w:p w:rsidR="00D6684F" w:rsidRPr="00D6684F" w:rsidRDefault="00D6684F" w:rsidP="00D6684F">
      <w:pPr>
        <w:spacing w:beforeAutospacing="1" w:after="0" w:afterAutospacing="1" w:line="240" w:lineRule="auto"/>
        <w:rPr>
          <w:rFonts w:ascii="Times New Roman" w:eastAsia="Times New Roman" w:hAnsi="Times New Roman" w:cs="Times New Roman"/>
          <w:color w:val="000000"/>
          <w:sz w:val="24"/>
          <w:szCs w:val="24"/>
          <w:lang w:eastAsia="es-BO"/>
        </w:rPr>
      </w:pPr>
      <w:r w:rsidRPr="00D6684F">
        <w:rPr>
          <w:rFonts w:ascii="Bookman Old Style" w:eastAsia="Times New Roman" w:hAnsi="Bookman Old Style" w:cs="Times New Roman"/>
          <w:color w:val="000000"/>
          <w:sz w:val="24"/>
          <w:szCs w:val="24"/>
          <w:lang w:val="es-ES_tradnl" w:eastAsia="es-BO"/>
        </w:rPr>
        <w:lastRenderedPageBreak/>
        <w:t>  Los betabloqueantes producen un bloqueo de los receptores beta del sistema adrenérgico, inhibiendo tanto la actividad simpática a este nivel como la respuesta a los agonistas beta-adrenérgicos. Esta inhibición es competitiva, pudiendo revertirse al aumentar la actividad simpática o la dosis de agonistas beta-adrenérgicos. Sus efectos son más pronunciados cuando el tono simpático es elevado. Hay 2 subtipos de receptores beta que coexisten en un mismo órgano o tejido, aunque generalmente predomina uno de ellos: beta-1 (a nivel del corazón y </w:t>
      </w:r>
      <w:r w:rsidRPr="00D6684F">
        <w:rPr>
          <w:rFonts w:ascii="Bookman Old Style" w:eastAsia="Times New Roman" w:hAnsi="Bookman Old Style" w:cs="Times New Roman"/>
          <w:color w:val="000099"/>
          <w:sz w:val="24"/>
          <w:szCs w:val="24"/>
          <w:u w:val="single"/>
          <w:bdr w:val="single" w:sz="6" w:space="0" w:color="auto" w:frame="1"/>
          <w:lang w:val="es-ES_tradnl" w:eastAsia="es-BO"/>
        </w:rPr>
        <w:t>tejido adiposo</w:t>
      </w:r>
      <w:r w:rsidRPr="00D6684F">
        <w:rPr>
          <w:rFonts w:ascii="Bookman Old Style" w:eastAsia="Times New Roman" w:hAnsi="Bookman Old Style" w:cs="Times New Roman"/>
          <w:color w:val="000000"/>
          <w:sz w:val="24"/>
          <w:szCs w:val="24"/>
          <w:lang w:val="es-ES_tradnl" w:eastAsia="es-BO"/>
        </w:rPr>
        <w:t>) y beta-2 (en el músculo liso, preferentemente bronquial y vascular).</w:t>
      </w:r>
    </w:p>
    <w:p w:rsidR="00D6684F" w:rsidRPr="00D6684F" w:rsidRDefault="00D6684F" w:rsidP="00D6684F">
      <w:pPr>
        <w:spacing w:after="0" w:line="240" w:lineRule="auto"/>
        <w:ind w:left="288" w:right="60"/>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288"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El bloqueo de los receptores beta-1 en el miocardio reduce la frecuencia cardíaca, la contractilidad del miocardio y </w:t>
      </w:r>
      <w:r w:rsidRPr="00D6684F">
        <w:rPr>
          <w:rFonts w:ascii="Bookman Old Style" w:eastAsia="Times New Roman" w:hAnsi="Bookman Old Style" w:cs="Times New Roman"/>
          <w:color w:val="000099"/>
          <w:sz w:val="24"/>
          <w:szCs w:val="24"/>
          <w:u w:val="single"/>
          <w:bdr w:val="single" w:sz="6" w:space="0" w:color="auto" w:frame="1"/>
          <w:lang w:val="es-ES_tradnl" w:eastAsia="es-BO"/>
        </w:rPr>
        <w:t>el gasto cardíaco</w:t>
      </w:r>
      <w:r w:rsidRPr="00D6684F">
        <w:rPr>
          <w:rFonts w:ascii="Bookman Old Style" w:eastAsia="Times New Roman" w:hAnsi="Bookman Old Style" w:cs="Times New Roman"/>
          <w:color w:val="000000"/>
          <w:sz w:val="24"/>
          <w:szCs w:val="24"/>
          <w:lang w:val="es-ES_tradnl" w:eastAsia="es-BO"/>
        </w:rPr>
        <w:t>. El tiempo de conducción nodal AV se prolonga, aumenta la refractariedad nodal AV y disminuye la automaticidad del nodo sinusal. También suprime la secreción de renina inducida por vía adrenérgica y la liberación de ácidos grasos del tejido adiposo inducida por catecolaminas.</w:t>
      </w:r>
    </w:p>
    <w:p w:rsidR="00D6684F" w:rsidRPr="00D6684F" w:rsidRDefault="00D6684F" w:rsidP="00D6684F">
      <w:pPr>
        <w:spacing w:after="0" w:line="240" w:lineRule="auto"/>
        <w:ind w:left="288"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Si bien el concepto de cardioselectividad es relativo (dosis-dependiente), su acción en otros órganos o tejidos puede provocar aumento de la resistencia de las </w:t>
      </w:r>
      <w:r w:rsidRPr="00D6684F">
        <w:rPr>
          <w:rFonts w:ascii="Bookman Old Style" w:eastAsia="Times New Roman" w:hAnsi="Bookman Old Style" w:cs="Times New Roman"/>
          <w:color w:val="000099"/>
          <w:sz w:val="24"/>
          <w:szCs w:val="24"/>
          <w:u w:val="single"/>
          <w:bdr w:val="single" w:sz="6" w:space="0" w:color="auto" w:frame="1"/>
          <w:lang w:val="es-ES_tradnl" w:eastAsia="es-BO"/>
        </w:rPr>
        <w:t>vías aéreas</w:t>
      </w:r>
      <w:r w:rsidRPr="00D6684F">
        <w:rPr>
          <w:rFonts w:ascii="Bookman Old Style" w:eastAsia="Times New Roman" w:hAnsi="Bookman Old Style" w:cs="Times New Roman"/>
          <w:color w:val="000000"/>
          <w:sz w:val="24"/>
          <w:szCs w:val="24"/>
          <w:lang w:val="es-ES_tradnl" w:eastAsia="es-BO"/>
        </w:rPr>
        <w:t>, inhibir la glucogenólisis, gluconeogénesis e hipopotasemia inducidas por catecolaminas y bloquear el efecto vasodílatador de las catecolaminas en la musculatura lisa vascular.</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Hay tres características generales a considerar en </w:t>
      </w:r>
      <w:r w:rsidRPr="00D6684F">
        <w:rPr>
          <w:rFonts w:ascii="Bookman Old Style" w:eastAsia="Times New Roman" w:hAnsi="Bookman Old Style" w:cs="Times New Roman"/>
          <w:color w:val="000099"/>
          <w:sz w:val="24"/>
          <w:szCs w:val="24"/>
          <w:u w:val="single"/>
          <w:bdr w:val="single" w:sz="6" w:space="0" w:color="auto" w:frame="1"/>
          <w:lang w:val="es-ES_tradnl" w:eastAsia="es-BO"/>
        </w:rPr>
        <w:t>este grupo</w:t>
      </w:r>
      <w:r w:rsidRPr="00D6684F">
        <w:rPr>
          <w:rFonts w:ascii="Bookman Old Style" w:eastAsia="Times New Roman" w:hAnsi="Bookman Old Style" w:cs="Times New Roman"/>
          <w:color w:val="000000"/>
          <w:sz w:val="24"/>
          <w:szCs w:val="24"/>
          <w:lang w:val="es-ES_tradnl" w:eastAsia="es-BO"/>
        </w:rPr>
        <w:t> farmacológico:</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numPr>
          <w:ilvl w:val="0"/>
          <w:numId w:val="19"/>
        </w:numPr>
        <w:spacing w:after="0" w:line="240" w:lineRule="auto"/>
        <w:ind w:left="102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Selectividad.</w:t>
      </w:r>
    </w:p>
    <w:p w:rsidR="00D6684F" w:rsidRPr="00D6684F" w:rsidRDefault="00D6684F" w:rsidP="00D6684F">
      <w:pPr>
        <w:numPr>
          <w:ilvl w:val="0"/>
          <w:numId w:val="19"/>
        </w:numPr>
        <w:spacing w:after="0" w:line="240" w:lineRule="auto"/>
        <w:ind w:left="102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Actividad simpaticomimética intrínseca.</w:t>
      </w:r>
    </w:p>
    <w:p w:rsidR="00D6684F" w:rsidRPr="00D6684F" w:rsidRDefault="00D6684F" w:rsidP="00D6684F">
      <w:pPr>
        <w:numPr>
          <w:ilvl w:val="0"/>
          <w:numId w:val="19"/>
        </w:numPr>
        <w:spacing w:after="0" w:line="240" w:lineRule="auto"/>
        <w:ind w:left="102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Liposolubílidad.</w:t>
      </w:r>
    </w:p>
    <w:p w:rsidR="00D6684F" w:rsidRPr="00D6684F" w:rsidRDefault="00D6684F" w:rsidP="00D6684F">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12" w:right="6540"/>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Selectividad</w:t>
      </w:r>
    </w:p>
    <w:p w:rsidR="00D6684F" w:rsidRPr="00D6684F" w:rsidRDefault="00D6684F" w:rsidP="00D6684F">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Los betabloqueantes se clasifican, según su afinidad relativa por los receptores beta-1 o beta-2, en selectivos o no selectivos (tabla 1). Esta selectividad no es absoluta y los agentes selectivos, llamados también cardioselectivos, bloquean los receptores beta-1 y tienen menos efectos en los beta-2 cuando se usan a dosis bajas.</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xml:space="preserve">Dado que el bloqueo de los receptores beta-2 está asociado a unos efectos secundarios determinados, un agente selectivo puede ser, en </w:t>
      </w:r>
      <w:r w:rsidRPr="00D6684F">
        <w:rPr>
          <w:rFonts w:ascii="Bookman Old Style" w:eastAsia="Times New Roman" w:hAnsi="Bookman Old Style" w:cs="Times New Roman"/>
          <w:color w:val="000000"/>
          <w:sz w:val="24"/>
          <w:szCs w:val="24"/>
          <w:lang w:val="es-ES_tradnl" w:eastAsia="es-BO"/>
        </w:rPr>
        <w:lastRenderedPageBreak/>
        <w:t>principio, de elección en pacientes con asma o en aquellos con tendencia a la hipoglucemia. No obstante, todos los betabloqueantes deben usarse con precaución en estos pacientes dado que la selectividad no es absoluta y puede disminuir o perderse al aumentar las dosis terapéuticas (ver apartado "Consideraciones para la elección»).</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tbl>
      <w:tblPr>
        <w:tblW w:w="0" w:type="auto"/>
        <w:tblInd w:w="72" w:type="dxa"/>
        <w:tblCellMar>
          <w:left w:w="0" w:type="dxa"/>
          <w:right w:w="0" w:type="dxa"/>
        </w:tblCellMar>
        <w:tblLook w:val="04A0" w:firstRow="1" w:lastRow="0" w:firstColumn="1" w:lastColumn="0" w:noHBand="0" w:noVBand="1"/>
      </w:tblPr>
      <w:tblGrid>
        <w:gridCol w:w="3974"/>
        <w:gridCol w:w="4003"/>
      </w:tblGrid>
      <w:tr w:rsidR="00D6684F" w:rsidRPr="00D6684F" w:rsidTr="00D6684F">
        <w:tc>
          <w:tcPr>
            <w:tcW w:w="7977" w:type="dxa"/>
            <w:gridSpan w:val="2"/>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TABLA 1</w:t>
            </w:r>
          </w:p>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24"/>
                <w:szCs w:val="24"/>
                <w:lang w:val="es-ES_tradnl" w:eastAsia="es-BO"/>
              </w:rPr>
              <w:t>Selectividad de los betabloqueantes</w:t>
            </w:r>
          </w:p>
        </w:tc>
      </w:tr>
      <w:tr w:rsidR="00D6684F" w:rsidRPr="00D6684F" w:rsidTr="00D6684F">
        <w:tc>
          <w:tcPr>
            <w:tcW w:w="3974" w:type="dxa"/>
            <w:tcBorders>
              <w:top w:val="nil"/>
              <w:left w:val="single" w:sz="4" w:space="0" w:color="auto"/>
              <w:bottom w:val="single" w:sz="4" w:space="0" w:color="auto"/>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24"/>
                <w:szCs w:val="24"/>
                <w:lang w:val="es-ES_tradnl" w:eastAsia="es-BO"/>
              </w:rPr>
              <w:t>Selectivos: beta-1</w:t>
            </w:r>
          </w:p>
        </w:tc>
        <w:tc>
          <w:tcPr>
            <w:tcW w:w="4003" w:type="dxa"/>
            <w:tcBorders>
              <w:top w:val="nil"/>
              <w:left w:val="nil"/>
              <w:bottom w:val="single" w:sz="4" w:space="0" w:color="auto"/>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24"/>
                <w:szCs w:val="24"/>
                <w:lang w:val="es-ES_tradnl" w:eastAsia="es-BO"/>
              </w:rPr>
              <w:t>No selectivos: beta-1, beta-2</w:t>
            </w:r>
          </w:p>
        </w:tc>
      </w:tr>
      <w:tr w:rsidR="00D6684F" w:rsidRPr="00D6684F" w:rsidTr="00D6684F">
        <w:tc>
          <w:tcPr>
            <w:tcW w:w="3974" w:type="dxa"/>
            <w:tcBorders>
              <w:top w:val="nil"/>
              <w:left w:val="single" w:sz="4" w:space="0" w:color="auto"/>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Acebutolol</w:t>
            </w:r>
          </w:p>
        </w:tc>
        <w:tc>
          <w:tcPr>
            <w:tcW w:w="4003" w:type="dxa"/>
            <w:tcBorders>
              <w:top w:val="nil"/>
              <w:left w:val="nil"/>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Carteolol</w:t>
            </w:r>
          </w:p>
        </w:tc>
      </w:tr>
      <w:tr w:rsidR="00D6684F" w:rsidRPr="00D6684F" w:rsidTr="00D6684F">
        <w:tc>
          <w:tcPr>
            <w:tcW w:w="3974" w:type="dxa"/>
            <w:tcBorders>
              <w:top w:val="nil"/>
              <w:left w:val="single" w:sz="4" w:space="0" w:color="auto"/>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Atenolol</w:t>
            </w:r>
          </w:p>
        </w:tc>
        <w:tc>
          <w:tcPr>
            <w:tcW w:w="4003" w:type="dxa"/>
            <w:tcBorders>
              <w:top w:val="nil"/>
              <w:left w:val="nil"/>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Carvedilol**</w:t>
            </w:r>
          </w:p>
        </w:tc>
      </w:tr>
      <w:tr w:rsidR="00D6684F" w:rsidRPr="00D6684F" w:rsidTr="00D6684F">
        <w:tc>
          <w:tcPr>
            <w:tcW w:w="3974" w:type="dxa"/>
            <w:tcBorders>
              <w:top w:val="nil"/>
              <w:left w:val="single" w:sz="4" w:space="0" w:color="auto"/>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Betaxolol</w:t>
            </w:r>
          </w:p>
        </w:tc>
        <w:tc>
          <w:tcPr>
            <w:tcW w:w="4003" w:type="dxa"/>
            <w:tcBorders>
              <w:top w:val="nil"/>
              <w:left w:val="nil"/>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Labetalol**</w:t>
            </w:r>
          </w:p>
        </w:tc>
      </w:tr>
      <w:tr w:rsidR="00D6684F" w:rsidRPr="00D6684F" w:rsidTr="00D6684F">
        <w:tc>
          <w:tcPr>
            <w:tcW w:w="3974" w:type="dxa"/>
            <w:tcBorders>
              <w:top w:val="nil"/>
              <w:left w:val="single" w:sz="4" w:space="0" w:color="auto"/>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Bisoprolol</w:t>
            </w:r>
          </w:p>
        </w:tc>
        <w:tc>
          <w:tcPr>
            <w:tcW w:w="4003" w:type="dxa"/>
            <w:tcBorders>
              <w:top w:val="nil"/>
              <w:left w:val="nil"/>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Nadolol</w:t>
            </w:r>
          </w:p>
        </w:tc>
      </w:tr>
      <w:tr w:rsidR="00D6684F" w:rsidRPr="00D6684F" w:rsidTr="00D6684F">
        <w:tc>
          <w:tcPr>
            <w:tcW w:w="3974" w:type="dxa"/>
            <w:tcBorders>
              <w:top w:val="nil"/>
              <w:left w:val="single" w:sz="4" w:space="0" w:color="auto"/>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Celiprolol*</w:t>
            </w:r>
          </w:p>
        </w:tc>
        <w:tc>
          <w:tcPr>
            <w:tcW w:w="4003" w:type="dxa"/>
            <w:tcBorders>
              <w:top w:val="nil"/>
              <w:left w:val="nil"/>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Oxprenolol</w:t>
            </w:r>
          </w:p>
        </w:tc>
      </w:tr>
      <w:tr w:rsidR="00D6684F" w:rsidRPr="00D6684F" w:rsidTr="00D6684F">
        <w:tc>
          <w:tcPr>
            <w:tcW w:w="3974" w:type="dxa"/>
            <w:tcBorders>
              <w:top w:val="nil"/>
              <w:left w:val="single" w:sz="4" w:space="0" w:color="auto"/>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Metoprolol</w:t>
            </w:r>
          </w:p>
        </w:tc>
        <w:tc>
          <w:tcPr>
            <w:tcW w:w="4003" w:type="dxa"/>
            <w:tcBorders>
              <w:top w:val="nil"/>
              <w:left w:val="nil"/>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Propranolol</w:t>
            </w:r>
          </w:p>
        </w:tc>
      </w:tr>
      <w:tr w:rsidR="00D6684F" w:rsidRPr="00D6684F" w:rsidTr="00D6684F">
        <w:tc>
          <w:tcPr>
            <w:tcW w:w="3974" w:type="dxa"/>
            <w:tcBorders>
              <w:top w:val="nil"/>
              <w:left w:val="single" w:sz="4" w:space="0" w:color="auto"/>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03" w:type="dxa"/>
            <w:tcBorders>
              <w:top w:val="nil"/>
              <w:left w:val="nil"/>
              <w:bottom w:val="nil"/>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Sotalol</w:t>
            </w:r>
          </w:p>
        </w:tc>
      </w:tr>
      <w:tr w:rsidR="00D6684F" w:rsidRPr="00D6684F" w:rsidTr="00D6684F">
        <w:tc>
          <w:tcPr>
            <w:tcW w:w="3974" w:type="dxa"/>
            <w:tcBorders>
              <w:top w:val="nil"/>
              <w:left w:val="single" w:sz="4" w:space="0" w:color="auto"/>
              <w:bottom w:val="single" w:sz="4" w:space="0" w:color="auto"/>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03" w:type="dxa"/>
            <w:tcBorders>
              <w:top w:val="nil"/>
              <w:left w:val="nil"/>
              <w:bottom w:val="single" w:sz="4" w:space="0" w:color="auto"/>
              <w:right w:val="single" w:sz="4" w:space="0" w:color="auto"/>
            </w:tcBorders>
            <w:tcMar>
              <w:top w:w="0" w:type="dxa"/>
              <w:left w:w="72" w:type="dxa"/>
              <w:bottom w:w="0" w:type="dxa"/>
              <w:right w:w="7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Timolol</w:t>
            </w:r>
          </w:p>
        </w:tc>
      </w:tr>
    </w:tbl>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300" w:right="340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Actividad simpaticomimética intrínseca (ASI)</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Algunos betabloqueantes poseen propiedades estimulantes y antagonistas sobre los receptores beta-adrenérgicos (tabla 2). La actividad agonista parcial (Actividad Simpáticomimética intrínseca:</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xml:space="preserve">ASI) puede modificar los efectos farmacológicos de estos fármacos; así la frecuencia y </w:t>
      </w:r>
      <w:proofErr w:type="gramStart"/>
      <w:r w:rsidRPr="00D6684F">
        <w:rPr>
          <w:rFonts w:ascii="Bookman Old Style" w:eastAsia="Times New Roman" w:hAnsi="Bookman Old Style" w:cs="Times New Roman"/>
          <w:color w:val="000000"/>
          <w:sz w:val="24"/>
          <w:szCs w:val="24"/>
          <w:lang w:val="es-ES_tradnl" w:eastAsia="es-BO"/>
        </w:rPr>
        <w:t>gasto cardíacos</w:t>
      </w:r>
      <w:proofErr w:type="gramEnd"/>
      <w:r w:rsidRPr="00D6684F">
        <w:rPr>
          <w:rFonts w:ascii="Bookman Old Style" w:eastAsia="Times New Roman" w:hAnsi="Bookman Old Style" w:cs="Times New Roman"/>
          <w:color w:val="000000"/>
          <w:sz w:val="24"/>
          <w:szCs w:val="24"/>
          <w:lang w:val="es-ES_tradnl" w:eastAsia="es-BO"/>
        </w:rPr>
        <w:t xml:space="preserve"> y la </w:t>
      </w:r>
      <w:r w:rsidRPr="00D6684F">
        <w:rPr>
          <w:rFonts w:ascii="Bookman Old Style" w:eastAsia="Times New Roman" w:hAnsi="Bookman Old Style" w:cs="Times New Roman"/>
          <w:color w:val="000099"/>
          <w:sz w:val="24"/>
          <w:szCs w:val="24"/>
          <w:u w:val="single"/>
          <w:bdr w:val="single" w:sz="6" w:space="0" w:color="auto" w:frame="1"/>
          <w:lang w:val="es-ES_tradnl" w:eastAsia="es-BO"/>
        </w:rPr>
        <w:t>circulación periférica</w:t>
      </w:r>
      <w:r w:rsidRPr="00D6684F">
        <w:rPr>
          <w:rFonts w:ascii="Bookman Old Style" w:eastAsia="Times New Roman" w:hAnsi="Bookman Old Style" w:cs="Times New Roman"/>
          <w:color w:val="000000"/>
          <w:sz w:val="24"/>
          <w:szCs w:val="24"/>
          <w:lang w:val="es-ES_tradnl" w:eastAsia="es-BO"/>
        </w:rPr>
        <w:t> disminuyen menos con betabloqueantes con ASI que con aquellos que no la tienen. Esta propiedad también es dependiente de la dosis y tiene ciertas implicaciones (ver apartado «Consideraciones para la elección»).</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tbl>
      <w:tblPr>
        <w:tblW w:w="0" w:type="auto"/>
        <w:tblInd w:w="48" w:type="dxa"/>
        <w:tblCellMar>
          <w:left w:w="0" w:type="dxa"/>
          <w:right w:w="0" w:type="dxa"/>
        </w:tblCellMar>
        <w:tblLook w:val="04A0" w:firstRow="1" w:lastRow="0" w:firstColumn="1" w:lastColumn="0" w:noHBand="0" w:noVBand="1"/>
      </w:tblPr>
      <w:tblGrid>
        <w:gridCol w:w="3975"/>
        <w:gridCol w:w="3993"/>
      </w:tblGrid>
      <w:tr w:rsidR="00D6684F" w:rsidRPr="00D6684F" w:rsidTr="00D6684F">
        <w:tc>
          <w:tcPr>
            <w:tcW w:w="7968" w:type="dxa"/>
            <w:gridSpan w:val="2"/>
            <w:tcBorders>
              <w:top w:val="single" w:sz="4" w:space="0" w:color="auto"/>
              <w:left w:val="single" w:sz="4" w:space="0" w:color="auto"/>
              <w:bottom w:val="nil"/>
              <w:right w:val="single" w:sz="4" w:space="0" w:color="auto"/>
            </w:tcBorders>
            <w:tcMar>
              <w:top w:w="0" w:type="dxa"/>
              <w:left w:w="48" w:type="dxa"/>
              <w:bottom w:w="0" w:type="dxa"/>
              <w:right w:w="4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TABLA 2</w:t>
            </w:r>
          </w:p>
        </w:tc>
      </w:tr>
      <w:tr w:rsidR="00D6684F" w:rsidRPr="00D6684F" w:rsidTr="00D6684F">
        <w:tc>
          <w:tcPr>
            <w:tcW w:w="7968" w:type="dxa"/>
            <w:gridSpan w:val="2"/>
            <w:tcBorders>
              <w:top w:val="nil"/>
              <w:left w:val="single" w:sz="4" w:space="0" w:color="auto"/>
              <w:bottom w:val="single" w:sz="4" w:space="0" w:color="auto"/>
              <w:right w:val="single" w:sz="4" w:space="0" w:color="auto"/>
            </w:tcBorders>
            <w:tcMar>
              <w:top w:w="0" w:type="dxa"/>
              <w:left w:w="48" w:type="dxa"/>
              <w:bottom w:w="0" w:type="dxa"/>
              <w:right w:w="4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24"/>
                <w:szCs w:val="24"/>
                <w:lang w:val="es-ES_tradnl" w:eastAsia="es-BO"/>
              </w:rPr>
              <w:t>Actividad simpaticomimética intrínseca de los</w:t>
            </w:r>
          </w:p>
          <w:p w:rsidR="00D6684F" w:rsidRPr="00D6684F" w:rsidRDefault="008E6651"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24"/>
                <w:szCs w:val="24"/>
                <w:lang w:val="es-ES_tradnl" w:eastAsia="es-BO"/>
              </w:rPr>
              <w:t>B</w:t>
            </w:r>
            <w:r w:rsidR="00D6684F" w:rsidRPr="00D6684F">
              <w:rPr>
                <w:rFonts w:ascii="Bookman Old Style" w:eastAsia="Times New Roman" w:hAnsi="Bookman Old Style" w:cs="Times New Roman"/>
                <w:b/>
                <w:bCs/>
                <w:sz w:val="24"/>
                <w:szCs w:val="24"/>
                <w:lang w:val="es-ES_tradnl" w:eastAsia="es-BO"/>
              </w:rPr>
              <w:t>etabloqueantes</w:t>
            </w:r>
          </w:p>
        </w:tc>
      </w:tr>
      <w:tr w:rsidR="00D6684F" w:rsidRPr="00D6684F" w:rsidTr="00D6684F">
        <w:tc>
          <w:tcPr>
            <w:tcW w:w="3975" w:type="dxa"/>
            <w:tcBorders>
              <w:top w:val="nil"/>
              <w:left w:val="single" w:sz="4" w:space="0" w:color="auto"/>
              <w:bottom w:val="single" w:sz="4" w:space="0" w:color="auto"/>
              <w:right w:val="single" w:sz="4" w:space="0" w:color="auto"/>
            </w:tcBorders>
            <w:tcMar>
              <w:top w:w="0" w:type="dxa"/>
              <w:left w:w="48" w:type="dxa"/>
              <w:bottom w:w="0" w:type="dxa"/>
              <w:right w:w="4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24"/>
                <w:szCs w:val="24"/>
                <w:lang w:val="es-ES_tradnl" w:eastAsia="es-BO"/>
              </w:rPr>
              <w:t>Selectivos: beta-1</w:t>
            </w:r>
          </w:p>
        </w:tc>
        <w:tc>
          <w:tcPr>
            <w:tcW w:w="3993" w:type="dxa"/>
            <w:tcBorders>
              <w:top w:val="nil"/>
              <w:left w:val="nil"/>
              <w:bottom w:val="single" w:sz="4" w:space="0" w:color="auto"/>
              <w:right w:val="single" w:sz="4" w:space="0" w:color="auto"/>
            </w:tcBorders>
            <w:tcMar>
              <w:top w:w="0" w:type="dxa"/>
              <w:left w:w="48" w:type="dxa"/>
              <w:bottom w:w="0" w:type="dxa"/>
              <w:right w:w="4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24"/>
                <w:szCs w:val="24"/>
                <w:lang w:val="es-ES_tradnl" w:eastAsia="es-BO"/>
              </w:rPr>
              <w:t>No selectivos: beta-1, beta-2</w:t>
            </w:r>
          </w:p>
        </w:tc>
      </w:tr>
      <w:tr w:rsidR="00D6684F" w:rsidRPr="00D6684F" w:rsidTr="00D6684F">
        <w:tc>
          <w:tcPr>
            <w:tcW w:w="3975" w:type="dxa"/>
            <w:tcBorders>
              <w:top w:val="nil"/>
              <w:left w:val="single" w:sz="4" w:space="0" w:color="auto"/>
              <w:bottom w:val="nil"/>
              <w:right w:val="single" w:sz="4" w:space="0" w:color="auto"/>
            </w:tcBorders>
            <w:tcMar>
              <w:top w:w="0" w:type="dxa"/>
              <w:left w:w="48" w:type="dxa"/>
              <w:bottom w:w="0" w:type="dxa"/>
              <w:right w:w="4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Acebutolol</w:t>
            </w:r>
          </w:p>
        </w:tc>
        <w:tc>
          <w:tcPr>
            <w:tcW w:w="3993" w:type="dxa"/>
            <w:tcBorders>
              <w:top w:val="nil"/>
              <w:left w:val="nil"/>
              <w:bottom w:val="nil"/>
              <w:right w:val="single" w:sz="4" w:space="0" w:color="auto"/>
            </w:tcBorders>
            <w:tcMar>
              <w:top w:w="0" w:type="dxa"/>
              <w:left w:w="48" w:type="dxa"/>
              <w:bottom w:w="0" w:type="dxa"/>
              <w:right w:w="4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Carteolol</w:t>
            </w:r>
          </w:p>
        </w:tc>
      </w:tr>
      <w:tr w:rsidR="00D6684F" w:rsidRPr="00D6684F" w:rsidTr="00D6684F">
        <w:tc>
          <w:tcPr>
            <w:tcW w:w="3975" w:type="dxa"/>
            <w:tcBorders>
              <w:top w:val="nil"/>
              <w:left w:val="single" w:sz="4" w:space="0" w:color="auto"/>
              <w:bottom w:val="single" w:sz="4" w:space="0" w:color="auto"/>
              <w:right w:val="single" w:sz="4" w:space="0" w:color="auto"/>
            </w:tcBorders>
            <w:tcMar>
              <w:top w:w="0" w:type="dxa"/>
              <w:left w:w="48" w:type="dxa"/>
              <w:bottom w:w="0" w:type="dxa"/>
              <w:right w:w="4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Celiprolol</w:t>
            </w:r>
          </w:p>
        </w:tc>
        <w:tc>
          <w:tcPr>
            <w:tcW w:w="3993" w:type="dxa"/>
            <w:tcBorders>
              <w:top w:val="nil"/>
              <w:left w:val="nil"/>
              <w:bottom w:val="single" w:sz="4" w:space="0" w:color="auto"/>
              <w:right w:val="single" w:sz="4" w:space="0" w:color="auto"/>
            </w:tcBorders>
            <w:tcMar>
              <w:top w:w="0" w:type="dxa"/>
              <w:left w:w="48" w:type="dxa"/>
              <w:bottom w:w="0" w:type="dxa"/>
              <w:right w:w="4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24"/>
                <w:szCs w:val="24"/>
                <w:lang w:val="es-ES_tradnl" w:eastAsia="es-BO"/>
              </w:rPr>
              <w:t>Oxprenolol</w:t>
            </w:r>
          </w:p>
        </w:tc>
      </w:tr>
    </w:tbl>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before="100" w:beforeAutospacing="1" w:after="100" w:afterAutospacing="1" w:line="240" w:lineRule="auto"/>
        <w:ind w:right="622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lastRenderedPageBreak/>
        <w:t>Liposolubilidad</w:t>
      </w: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before="100" w:beforeAutospacing="1" w:after="100" w:afterAutospacing="1" w:line="240" w:lineRule="auto"/>
        <w:ind w:right="60"/>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Esta propiedad condiciona en buena medida la absorción, distribución, metabolismo y excreción (tabla 3).</w:t>
      </w:r>
    </w:p>
    <w:tbl>
      <w:tblPr>
        <w:tblW w:w="0" w:type="auto"/>
        <w:tblInd w:w="12" w:type="dxa"/>
        <w:tblCellMar>
          <w:left w:w="0" w:type="dxa"/>
          <w:right w:w="0" w:type="dxa"/>
        </w:tblCellMar>
        <w:tblLook w:val="04A0" w:firstRow="1" w:lastRow="0" w:firstColumn="1" w:lastColumn="0" w:noHBand="0" w:noVBand="1"/>
      </w:tblPr>
      <w:tblGrid>
        <w:gridCol w:w="1983"/>
        <w:gridCol w:w="1992"/>
        <w:gridCol w:w="1987"/>
        <w:gridCol w:w="2011"/>
      </w:tblGrid>
      <w:tr w:rsidR="00D6684F" w:rsidRPr="00D6684F" w:rsidTr="00D6684F">
        <w:tc>
          <w:tcPr>
            <w:tcW w:w="7973" w:type="dxa"/>
            <w:gridSpan w:val="4"/>
            <w:tcBorders>
              <w:top w:val="single" w:sz="4" w:space="0" w:color="auto"/>
              <w:left w:val="single" w:sz="4" w:space="0" w:color="auto"/>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TABLA 3</w:t>
            </w:r>
          </w:p>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8"/>
                <w:szCs w:val="18"/>
                <w:lang w:val="es-ES_tradnl" w:eastAsia="es-BO"/>
              </w:rPr>
              <w:t>Liposolubilidad de los betabloqueantes</w:t>
            </w:r>
          </w:p>
        </w:tc>
      </w:tr>
      <w:tr w:rsidR="00D6684F" w:rsidRPr="00D6684F" w:rsidTr="00D6684F">
        <w:tc>
          <w:tcPr>
            <w:tcW w:w="1983" w:type="dxa"/>
            <w:tcBorders>
              <w:top w:val="nil"/>
              <w:left w:val="single" w:sz="4" w:space="0" w:color="auto"/>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8"/>
                <w:szCs w:val="18"/>
                <w:lang w:val="es-ES_tradnl" w:eastAsia="es-BO"/>
              </w:rPr>
              <w:t>Alta</w:t>
            </w:r>
          </w:p>
        </w:tc>
        <w:tc>
          <w:tcPr>
            <w:tcW w:w="1992" w:type="dxa"/>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8"/>
                <w:szCs w:val="18"/>
                <w:lang w:val="es-ES_tradnl" w:eastAsia="es-BO"/>
              </w:rPr>
              <w:t>Moderada</w:t>
            </w:r>
          </w:p>
        </w:tc>
        <w:tc>
          <w:tcPr>
            <w:tcW w:w="1987" w:type="dxa"/>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8"/>
                <w:szCs w:val="18"/>
                <w:lang w:val="es-ES_tradnl" w:eastAsia="es-BO"/>
              </w:rPr>
              <w:t>Baja</w:t>
            </w:r>
          </w:p>
        </w:tc>
        <w:tc>
          <w:tcPr>
            <w:tcW w:w="2011" w:type="dxa"/>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8"/>
                <w:szCs w:val="18"/>
                <w:lang w:val="es-ES_tradnl" w:eastAsia="es-BO"/>
              </w:rPr>
              <w:t>Muy baja</w:t>
            </w:r>
          </w:p>
        </w:tc>
      </w:tr>
      <w:tr w:rsidR="00D6684F" w:rsidRPr="00D6684F" w:rsidTr="00D6684F">
        <w:tc>
          <w:tcPr>
            <w:tcW w:w="1983"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Carvedilol</w:t>
            </w:r>
          </w:p>
        </w:tc>
        <w:tc>
          <w:tcPr>
            <w:tcW w:w="1992"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Labetalol</w:t>
            </w:r>
          </w:p>
        </w:tc>
        <w:tc>
          <w:tcPr>
            <w:tcW w:w="1987"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Acebutolol</w:t>
            </w:r>
          </w:p>
        </w:tc>
        <w:tc>
          <w:tcPr>
            <w:tcW w:w="201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Atenolol</w:t>
            </w:r>
          </w:p>
        </w:tc>
      </w:tr>
      <w:tr w:rsidR="00D6684F" w:rsidRPr="00D6684F" w:rsidTr="00D6684F">
        <w:tc>
          <w:tcPr>
            <w:tcW w:w="1983"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Metoprolol</w:t>
            </w:r>
          </w:p>
        </w:tc>
        <w:tc>
          <w:tcPr>
            <w:tcW w:w="1992"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Oxprenolol</w:t>
            </w:r>
          </w:p>
        </w:tc>
        <w:tc>
          <w:tcPr>
            <w:tcW w:w="1987"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Bisoprolol</w:t>
            </w:r>
          </w:p>
        </w:tc>
        <w:tc>
          <w:tcPr>
            <w:tcW w:w="201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Betaxolol</w:t>
            </w:r>
          </w:p>
        </w:tc>
      </w:tr>
      <w:tr w:rsidR="00D6684F" w:rsidRPr="00D6684F" w:rsidTr="00D6684F">
        <w:tc>
          <w:tcPr>
            <w:tcW w:w="1983"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Propranolol</w:t>
            </w:r>
          </w:p>
        </w:tc>
        <w:tc>
          <w:tcPr>
            <w:tcW w:w="1992"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Timolol</w:t>
            </w:r>
          </w:p>
        </w:tc>
        <w:tc>
          <w:tcPr>
            <w:tcW w:w="1987"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Celiprolol</w:t>
            </w:r>
          </w:p>
        </w:tc>
        <w:tc>
          <w:tcPr>
            <w:tcW w:w="201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Carteolol</w:t>
            </w:r>
          </w:p>
        </w:tc>
      </w:tr>
      <w:tr w:rsidR="00D6684F" w:rsidRPr="00D6684F" w:rsidTr="00D6684F">
        <w:tc>
          <w:tcPr>
            <w:tcW w:w="1983" w:type="dxa"/>
            <w:tcBorders>
              <w:top w:val="nil"/>
              <w:left w:val="single" w:sz="4" w:space="0" w:color="auto"/>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1992" w:type="dxa"/>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1987" w:type="dxa"/>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Nadolol</w:t>
            </w:r>
          </w:p>
        </w:tc>
        <w:tc>
          <w:tcPr>
            <w:tcW w:w="2011" w:type="dxa"/>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8"/>
                <w:szCs w:val="18"/>
                <w:lang w:val="es-ES_tradnl" w:eastAsia="es-BO"/>
              </w:rPr>
              <w:t>Sotalol</w:t>
            </w:r>
          </w:p>
        </w:tc>
      </w:tr>
    </w:tbl>
    <w:p w:rsidR="00D6684F" w:rsidRPr="00D6684F" w:rsidRDefault="00D6684F" w:rsidP="00D6684F">
      <w:pPr>
        <w:spacing w:before="100" w:beforeAutospacing="1" w:after="100" w:afterAutospacing="1" w:line="240" w:lineRule="auto"/>
        <w:ind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before="100" w:beforeAutospacing="1" w:after="100" w:afterAutospacing="1" w:line="240" w:lineRule="auto"/>
        <w:ind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Los betabloqueantes hidrofílicos no se absorben tan rápidamente como los lipofílicos, no se metabolizan tan extensamente, tienen semividas más largas y no atraviesan tan bien la barrera hematoencefálica. Aunque se cree que causan menos efectos adversos a nivel central, esto no se ha establecido de forma concluyente. La dosis de betabloqueantes hidrofílicos debe reducirse en caso de insuficiencia renal.</w:t>
      </w:r>
    </w:p>
    <w:p w:rsidR="00D6684F" w:rsidRPr="00D6684F" w:rsidRDefault="00D6684F" w:rsidP="00D6684F">
      <w:pPr>
        <w:spacing w:before="100" w:beforeAutospacing="1" w:after="100" w:afterAutospacing="1" w:line="240" w:lineRule="auto"/>
        <w:ind w:right="5688"/>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2. INDICACIONES</w:t>
      </w:r>
    </w:p>
    <w:p w:rsidR="00D6684F" w:rsidRPr="00D6684F" w:rsidRDefault="00D6684F" w:rsidP="00D6684F">
      <w:pPr>
        <w:spacing w:before="100" w:beforeAutospacing="1" w:after="100" w:afterAutospacing="1" w:line="240" w:lineRule="auto"/>
        <w:ind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Los betabloqueantes se emplean en una amplia variedad de trastornos cardiovasculares que incluyen, entre otros, hipertensión arterial, prevención y tratamiento del ataque de angina de pecho estable, arritmias, cardiomiopatía hipertrófica, prevención secundaria del infarto de miocardio.</w:t>
      </w:r>
    </w:p>
    <w:p w:rsidR="00D6684F" w:rsidRPr="00D6684F" w:rsidRDefault="00D6684F" w:rsidP="00D6684F">
      <w:pPr>
        <w:spacing w:before="100" w:beforeAutospacing="1" w:after="100" w:afterAutospacing="1" w:line="240" w:lineRule="auto"/>
        <w:ind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Se utilizan también en otras situaciones clínicas como: sintomatología periférica del hipertiroidismo, profilaxis de las crisis de migraña, temblor esencial, profilaxis y tratamiento del glaucoma (en soluciones oftálmicas) y crisis tireotóxicas.</w:t>
      </w:r>
    </w:p>
    <w:tbl>
      <w:tblPr>
        <w:tblW w:w="0" w:type="auto"/>
        <w:tblInd w:w="12" w:type="dxa"/>
        <w:tblCellMar>
          <w:left w:w="0" w:type="dxa"/>
          <w:right w:w="0" w:type="dxa"/>
        </w:tblCellMar>
        <w:tblLook w:val="04A0" w:firstRow="1" w:lastRow="0" w:firstColumn="1" w:lastColumn="0" w:noHBand="0" w:noVBand="1"/>
      </w:tblPr>
      <w:tblGrid>
        <w:gridCol w:w="1985"/>
        <w:gridCol w:w="1541"/>
        <w:gridCol w:w="1546"/>
        <w:gridCol w:w="31"/>
        <w:gridCol w:w="1519"/>
        <w:gridCol w:w="31"/>
        <w:gridCol w:w="1251"/>
        <w:gridCol w:w="31"/>
        <w:gridCol w:w="65"/>
      </w:tblGrid>
      <w:tr w:rsidR="00D6684F" w:rsidRPr="00D6684F" w:rsidTr="00D6684F">
        <w:trPr>
          <w:trHeight w:val="240"/>
        </w:trPr>
        <w:tc>
          <w:tcPr>
            <w:tcW w:w="7904" w:type="dxa"/>
            <w:gridSpan w:val="7"/>
            <w:tcBorders>
              <w:top w:val="single" w:sz="4" w:space="0" w:color="auto"/>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TABLA 4</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7904" w:type="dxa"/>
            <w:gridSpan w:val="7"/>
            <w:tcBorders>
              <w:top w:val="nil"/>
              <w:left w:val="single" w:sz="4" w:space="0" w:color="auto"/>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Dosificación de los betabloquantes en sus dos principales indicaciones</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1541" w:type="dxa"/>
            <w:tcBorders>
              <w:top w:val="nil"/>
              <w:left w:val="nil"/>
              <w:bottom w:val="nil"/>
              <w:right w:val="nil"/>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1577" w:type="dxa"/>
            <w:gridSpan w:val="2"/>
            <w:tcBorders>
              <w:top w:val="nil"/>
              <w:left w:val="nil"/>
              <w:bottom w:val="nil"/>
              <w:right w:val="nil"/>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Dosis</w:t>
            </w:r>
          </w:p>
        </w:tc>
        <w:tc>
          <w:tcPr>
            <w:tcW w:w="1550" w:type="dxa"/>
            <w:gridSpan w:val="2"/>
            <w:tcBorders>
              <w:top w:val="nil"/>
              <w:left w:val="nil"/>
              <w:bottom w:val="single" w:sz="4" w:space="0" w:color="auto"/>
              <w:right w:val="nil"/>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  diarias (mg)</w:t>
            </w:r>
          </w:p>
        </w:tc>
        <w:tc>
          <w:tcPr>
            <w:tcW w:w="1282" w:type="dxa"/>
            <w:gridSpan w:val="2"/>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5" w:type="dxa"/>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nil"/>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3118" w:type="dxa"/>
            <w:gridSpan w:val="3"/>
            <w:tcBorders>
              <w:top w:val="single" w:sz="4" w:space="0" w:color="auto"/>
              <w:left w:val="single" w:sz="4" w:space="0" w:color="auto"/>
              <w:bottom w:val="single" w:sz="4" w:space="0" w:color="auto"/>
              <w:right w:val="single" w:sz="4" w:space="0" w:color="auto"/>
            </w:tcBorders>
            <w:tcMar>
              <w:top w:w="0" w:type="dxa"/>
              <w:left w:w="12" w:type="dxa"/>
              <w:bottom w:w="0" w:type="dxa"/>
              <w:right w:w="12" w:type="dxa"/>
            </w:tcMar>
            <w:vAlign w:val="cente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Hipertensión</w:t>
            </w:r>
          </w:p>
        </w:tc>
        <w:tc>
          <w:tcPr>
            <w:tcW w:w="2870" w:type="dxa"/>
            <w:gridSpan w:val="5"/>
            <w:tcBorders>
              <w:top w:val="nil"/>
              <w:left w:val="nil"/>
              <w:bottom w:val="nil"/>
              <w:right w:val="single" w:sz="4" w:space="0" w:color="auto"/>
            </w:tcBorders>
            <w:tcMar>
              <w:top w:w="0" w:type="dxa"/>
              <w:left w:w="12" w:type="dxa"/>
              <w:bottom w:w="0" w:type="dxa"/>
              <w:right w:w="12" w:type="dxa"/>
            </w:tcMar>
            <w:vAlign w:val="cente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Angina de pecho</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1541" w:type="dxa"/>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Inicial</w:t>
            </w:r>
          </w:p>
        </w:tc>
        <w:tc>
          <w:tcPr>
            <w:tcW w:w="1546" w:type="dxa"/>
            <w:tcBorders>
              <w:top w:val="single" w:sz="4" w:space="0" w:color="auto"/>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Máxima</w:t>
            </w:r>
          </w:p>
        </w:tc>
        <w:tc>
          <w:tcPr>
            <w:tcW w:w="1550" w:type="dxa"/>
            <w:gridSpan w:val="2"/>
            <w:tcBorders>
              <w:top w:val="single" w:sz="4" w:space="0" w:color="auto"/>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Inicial</w:t>
            </w:r>
          </w:p>
        </w:tc>
        <w:tc>
          <w:tcPr>
            <w:tcW w:w="1282" w:type="dxa"/>
            <w:gridSpan w:val="2"/>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Máxima</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Acebutolol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400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1.200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400</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1.200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Atenolol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100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100</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Betaxolol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40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Bisoprolol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             10   </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Carteolol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2,5</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             10</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30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Carvedilol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12,5</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25-50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lastRenderedPageBreak/>
              <w:t>Celiprolol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400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200</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400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Labetalol .</w:t>
            </w:r>
            <w:proofErr w:type="gramEnd"/>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2.400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Metoprolol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100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100</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200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Nadolol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40-80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240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             40</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160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Oxprenolol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160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480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120</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480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Propranolol .</w:t>
            </w:r>
            <w:proofErr w:type="gramEnd"/>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160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320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80-120</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240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Sotalol</w:t>
            </w:r>
          </w:p>
        </w:tc>
        <w:tc>
          <w:tcPr>
            <w:tcW w:w="1541"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80</w:t>
            </w:r>
          </w:p>
        </w:tc>
        <w:tc>
          <w:tcPr>
            <w:tcW w:w="1546" w:type="dxa"/>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960</w:t>
            </w:r>
          </w:p>
        </w:tc>
        <w:tc>
          <w:tcPr>
            <w:tcW w:w="1550"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              80</w:t>
            </w:r>
          </w:p>
        </w:tc>
        <w:tc>
          <w:tcPr>
            <w:tcW w:w="1282" w:type="dxa"/>
            <w:gridSpan w:val="2"/>
            <w:tcBorders>
              <w:top w:val="nil"/>
              <w:left w:val="nil"/>
              <w:bottom w:val="nil"/>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640</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rPr>
          <w:trHeight w:val="285"/>
        </w:trPr>
        <w:tc>
          <w:tcPr>
            <w:tcW w:w="1985" w:type="dxa"/>
            <w:tcBorders>
              <w:top w:val="nil"/>
              <w:left w:val="single" w:sz="4" w:space="0" w:color="auto"/>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Timolol</w:t>
            </w:r>
          </w:p>
        </w:tc>
        <w:tc>
          <w:tcPr>
            <w:tcW w:w="1541" w:type="dxa"/>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10</w:t>
            </w:r>
          </w:p>
        </w:tc>
        <w:tc>
          <w:tcPr>
            <w:tcW w:w="1546" w:type="dxa"/>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60</w:t>
            </w:r>
          </w:p>
        </w:tc>
        <w:tc>
          <w:tcPr>
            <w:tcW w:w="1550" w:type="dxa"/>
            <w:gridSpan w:val="2"/>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10-15</w:t>
            </w:r>
          </w:p>
        </w:tc>
        <w:tc>
          <w:tcPr>
            <w:tcW w:w="1282" w:type="dxa"/>
            <w:gridSpan w:val="2"/>
            <w:tcBorders>
              <w:top w:val="nil"/>
              <w:left w:val="nil"/>
              <w:bottom w:val="single" w:sz="4" w:space="0" w:color="auto"/>
              <w:right w:val="single" w:sz="4" w:space="0" w:color="auto"/>
            </w:tcBorders>
            <w:tcMar>
              <w:top w:w="0" w:type="dxa"/>
              <w:left w:w="12" w:type="dxa"/>
              <w:bottom w:w="0" w:type="dxa"/>
              <w:right w:w="12" w:type="dxa"/>
            </w:tcMar>
            <w:hideMark/>
          </w:tcPr>
          <w:p w:rsidR="00D6684F" w:rsidRPr="00D6684F" w:rsidRDefault="00D6684F" w:rsidP="00D6684F">
            <w:pPr>
              <w:spacing w:before="100" w:beforeAutospacing="1" w:after="100" w:afterAutospacing="1" w:line="240" w:lineRule="auto"/>
              <w:jc w:val="right"/>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45</w:t>
            </w:r>
          </w:p>
        </w:tc>
        <w:tc>
          <w:tcPr>
            <w:tcW w:w="75" w:type="dxa"/>
            <w:gridSpan w:val="2"/>
            <w:tcBorders>
              <w:top w:val="nil"/>
              <w:left w:val="nil"/>
              <w:bottom w:val="nil"/>
              <w:right w:val="nil"/>
            </w:tcBorders>
            <w:vAlign w:val="cente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bl>
    <w:p w:rsidR="00D6684F" w:rsidRPr="00D6684F" w:rsidRDefault="00D6684F" w:rsidP="00D6684F">
      <w:pPr>
        <w:spacing w:before="100" w:beforeAutospacing="1" w:after="100" w:afterAutospacing="1" w:line="240" w:lineRule="auto"/>
        <w:ind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before="100" w:beforeAutospacing="1" w:after="100" w:afterAutospacing="1" w:line="240" w:lineRule="auto"/>
        <w:ind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before="100" w:beforeAutospacing="1" w:after="100" w:afterAutospacing="1" w:line="240" w:lineRule="auto"/>
        <w:ind w:right="4548"/>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4. CONTRAINDICACIONES</w:t>
      </w:r>
    </w:p>
    <w:p w:rsidR="00D6684F" w:rsidRPr="00D6684F" w:rsidRDefault="00D6684F" w:rsidP="00D6684F">
      <w:pPr>
        <w:spacing w:before="100" w:beforeAutospacing="1" w:after="100" w:afterAutospacing="1" w:line="240" w:lineRule="auto"/>
        <w:ind w:right="4548"/>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  </w:t>
      </w:r>
      <w:r w:rsidRPr="00D6684F">
        <w:rPr>
          <w:rFonts w:ascii="Bookman Old Style" w:eastAsia="Times New Roman" w:hAnsi="Bookman Old Style" w:cs="Times New Roman"/>
          <w:b/>
          <w:bCs/>
          <w:color w:val="000000"/>
          <w:sz w:val="24"/>
          <w:szCs w:val="24"/>
          <w:lang w:val="es-ES_tradnl" w:eastAsia="es-BO"/>
        </w:rPr>
        <w:t>Card</w:t>
      </w:r>
      <w:r w:rsidRPr="00D6684F">
        <w:rPr>
          <w:rFonts w:ascii="Bookman Old Style" w:eastAsia="Times New Roman" w:hAnsi="Bookman Old Style" w:cs="Times New Roman"/>
          <w:b/>
          <w:bCs/>
          <w:color w:val="000000"/>
          <w:sz w:val="24"/>
          <w:szCs w:val="24"/>
          <w:lang w:eastAsia="es-BO"/>
        </w:rPr>
        <w:t>i</w:t>
      </w:r>
      <w:r w:rsidRPr="00D6684F">
        <w:rPr>
          <w:rFonts w:ascii="Times New Roman" w:eastAsia="Times New Roman" w:hAnsi="Times New Roman" w:cs="Times New Roman"/>
          <w:b/>
          <w:bCs/>
          <w:color w:val="000000"/>
          <w:sz w:val="24"/>
          <w:szCs w:val="24"/>
          <w:lang w:eastAsia="es-BO"/>
        </w:rPr>
        <w:t>acas</w:t>
      </w:r>
    </w:p>
    <w:p w:rsidR="00D6684F" w:rsidRPr="00D6684F" w:rsidRDefault="00D6684F" w:rsidP="00D6684F">
      <w:pPr>
        <w:spacing w:after="0" w:line="240" w:lineRule="auto"/>
        <w:ind w:left="288" w:right="48"/>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i/>
          <w:iCs/>
          <w:color w:val="000000"/>
          <w:sz w:val="24"/>
          <w:szCs w:val="24"/>
          <w:lang w:val="es-ES_tradnl" w:eastAsia="es-BO"/>
        </w:rPr>
        <w:t>- Absolutas: </w:t>
      </w:r>
      <w:r w:rsidRPr="00D6684F">
        <w:rPr>
          <w:rFonts w:ascii="Bookman Old Style" w:eastAsia="Times New Roman" w:hAnsi="Bookman Old Style" w:cs="Times New Roman"/>
          <w:color w:val="000000"/>
          <w:sz w:val="24"/>
          <w:szCs w:val="24"/>
          <w:lang w:val="es-ES_tradnl" w:eastAsia="es-BO"/>
        </w:rPr>
        <w:t>Bradicardia severa, insuficiencia cardiaca descompensada (a excepción de algunas cardiomiopatías), bloqueo auriculoventricular de segundo o tercer grado, enfermedad del seno y shock cardiogénico.</w:t>
      </w:r>
    </w:p>
    <w:p w:rsidR="00D6684F" w:rsidRPr="00D6684F" w:rsidRDefault="00D6684F" w:rsidP="00D6684F">
      <w:pPr>
        <w:spacing w:after="0" w:line="240" w:lineRule="auto"/>
        <w:ind w:left="288" w:right="4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288" w:right="48"/>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i/>
          <w:iCs/>
          <w:color w:val="000000"/>
          <w:sz w:val="24"/>
          <w:szCs w:val="24"/>
          <w:lang w:val="es-ES_tradnl" w:eastAsia="es-BO"/>
        </w:rPr>
        <w:t>- Relativas: </w:t>
      </w:r>
      <w:r w:rsidRPr="00D6684F">
        <w:rPr>
          <w:rFonts w:ascii="Bookman Old Style" w:eastAsia="Times New Roman" w:hAnsi="Bookman Old Style" w:cs="Times New Roman"/>
          <w:color w:val="000000"/>
          <w:sz w:val="24"/>
          <w:szCs w:val="24"/>
          <w:lang w:val="es-ES_tradnl" w:eastAsia="es-BO"/>
        </w:rPr>
        <w:t>Insuficiencia cardiaca compensada, cardiomegalia severa sin insuficiencia cardiaca, angina de Prinzmetal, tratamiento con dosis altas de otros agentes depresores de la conducción y contractilidad cardiacas (verapamilo).</w:t>
      </w:r>
    </w:p>
    <w:p w:rsidR="00D6684F" w:rsidRPr="00D6684F" w:rsidRDefault="00D6684F" w:rsidP="00D6684F">
      <w:pPr>
        <w:spacing w:after="0" w:line="240" w:lineRule="auto"/>
        <w:ind w:left="288" w:right="4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612" w:right="6804" w:hanging="312"/>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Pulmonares</w:t>
      </w:r>
    </w:p>
    <w:p w:rsidR="00D6684F" w:rsidRPr="00D6684F" w:rsidRDefault="00D6684F" w:rsidP="00D6684F">
      <w:pPr>
        <w:spacing w:after="0" w:line="240" w:lineRule="auto"/>
        <w:ind w:left="612" w:right="6804" w:hanging="312"/>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288" w:right="48"/>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i/>
          <w:iCs/>
          <w:color w:val="000000"/>
          <w:sz w:val="24"/>
          <w:szCs w:val="24"/>
          <w:lang w:val="es-ES_tradnl" w:eastAsia="es-BO"/>
        </w:rPr>
        <w:t>- Absolutas: </w:t>
      </w:r>
      <w:r w:rsidRPr="00D6684F">
        <w:rPr>
          <w:rFonts w:ascii="Bookman Old Style" w:eastAsia="Times New Roman" w:hAnsi="Bookman Old Style" w:cs="Times New Roman"/>
          <w:color w:val="000000"/>
          <w:sz w:val="24"/>
          <w:szCs w:val="24"/>
          <w:lang w:val="es-ES_tradnl" w:eastAsia="es-BO"/>
        </w:rPr>
        <w:t>Asma o broncoespasmo severo o historia de enfermedad pulmonar obstructiva. </w:t>
      </w:r>
    </w:p>
    <w:p w:rsidR="00D6684F" w:rsidRPr="00D6684F" w:rsidRDefault="00D6684F" w:rsidP="00D6684F">
      <w:pPr>
        <w:spacing w:after="0" w:line="240" w:lineRule="auto"/>
        <w:ind w:left="288" w:right="39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i/>
          <w:iCs/>
          <w:color w:val="000000"/>
          <w:sz w:val="24"/>
          <w:szCs w:val="24"/>
          <w:lang w:val="es-ES_tradnl" w:eastAsia="es-BO"/>
        </w:rPr>
        <w:t>- Relativas: </w:t>
      </w:r>
      <w:r w:rsidRPr="00D6684F">
        <w:rPr>
          <w:rFonts w:ascii="Bookman Old Style" w:eastAsia="Times New Roman" w:hAnsi="Bookman Old Style" w:cs="Times New Roman"/>
          <w:color w:val="000000"/>
          <w:sz w:val="24"/>
          <w:szCs w:val="24"/>
          <w:lang w:val="es-ES_tradnl" w:eastAsia="es-BO"/>
        </w:rPr>
        <w:t>Asma o broncoespasmo leve.</w:t>
      </w:r>
    </w:p>
    <w:p w:rsidR="00D6684F" w:rsidRPr="00D6684F" w:rsidRDefault="00D6684F" w:rsidP="00D6684F">
      <w:pPr>
        <w:spacing w:after="0" w:line="240" w:lineRule="auto"/>
        <w:ind w:left="288" w:right="39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288" w:right="2040"/>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Sistema nervioso central</w:t>
      </w:r>
    </w:p>
    <w:p w:rsidR="00D6684F" w:rsidRPr="00D6684F" w:rsidRDefault="00D6684F" w:rsidP="00D6684F">
      <w:pPr>
        <w:spacing w:after="0" w:line="240" w:lineRule="auto"/>
        <w:ind w:left="288" w:right="2040"/>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288" w:right="204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i/>
          <w:iCs/>
          <w:color w:val="000000"/>
          <w:sz w:val="24"/>
          <w:szCs w:val="24"/>
          <w:lang w:val="es-ES_tradnl" w:eastAsia="es-BO"/>
        </w:rPr>
        <w:t>- Absolutas: </w:t>
      </w:r>
      <w:r w:rsidRPr="00D6684F">
        <w:rPr>
          <w:rFonts w:ascii="Bookman Old Style" w:eastAsia="Times New Roman" w:hAnsi="Bookman Old Style" w:cs="Times New Roman"/>
          <w:color w:val="000000"/>
          <w:sz w:val="24"/>
          <w:szCs w:val="24"/>
          <w:lang w:val="es-ES_tradnl" w:eastAsia="es-BO"/>
        </w:rPr>
        <w:t>Depresión severa.</w:t>
      </w:r>
    </w:p>
    <w:p w:rsidR="00D6684F" w:rsidRPr="00D6684F" w:rsidRDefault="00D6684F" w:rsidP="00D6684F">
      <w:pPr>
        <w:spacing w:after="0" w:line="240" w:lineRule="auto"/>
        <w:ind w:left="288" w:right="204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i/>
          <w:iCs/>
          <w:color w:val="000000"/>
          <w:sz w:val="24"/>
          <w:szCs w:val="24"/>
          <w:lang w:val="es-ES_tradnl" w:eastAsia="es-BO"/>
        </w:rPr>
        <w:t>- Relativas: </w:t>
      </w:r>
      <w:r w:rsidRPr="00D6684F">
        <w:rPr>
          <w:rFonts w:ascii="Times New Roman" w:eastAsia="Times New Roman" w:hAnsi="Times New Roman" w:cs="Times New Roman"/>
          <w:color w:val="000000"/>
          <w:sz w:val="24"/>
          <w:szCs w:val="24"/>
          <w:lang w:val="es-ES_tradnl" w:eastAsia="es-BO"/>
        </w:rPr>
        <w:t>Tr</w:t>
      </w:r>
      <w:r w:rsidRPr="00D6684F">
        <w:rPr>
          <w:rFonts w:ascii="Bookman Old Style" w:eastAsia="Times New Roman" w:hAnsi="Bookman Old Style" w:cs="Times New Roman"/>
          <w:color w:val="000000"/>
          <w:sz w:val="24"/>
          <w:szCs w:val="24"/>
          <w:lang w:val="es-ES_tradnl" w:eastAsia="es-BO"/>
        </w:rPr>
        <w:t>atamiento concomitante con fármacos psicotrópicos.</w:t>
      </w:r>
    </w:p>
    <w:p w:rsidR="00D6684F" w:rsidRPr="00D6684F" w:rsidRDefault="00D6684F" w:rsidP="00D6684F">
      <w:pPr>
        <w:spacing w:after="0" w:line="240" w:lineRule="auto"/>
        <w:ind w:left="288" w:right="2040"/>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288" w:right="60"/>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Sistema circulatorio periférico</w:t>
      </w:r>
    </w:p>
    <w:p w:rsidR="00D6684F" w:rsidRPr="00D6684F" w:rsidRDefault="00D6684F" w:rsidP="00D6684F">
      <w:pPr>
        <w:spacing w:after="0" w:line="240" w:lineRule="auto"/>
        <w:ind w:left="288" w:right="60"/>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348" w:right="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i/>
          <w:iCs/>
          <w:color w:val="000000"/>
          <w:sz w:val="24"/>
          <w:szCs w:val="24"/>
          <w:lang w:val="es-ES_tradnl" w:eastAsia="es-BO"/>
        </w:rPr>
        <w:t>- Absolutas: </w:t>
      </w:r>
      <w:r w:rsidRPr="00D6684F">
        <w:rPr>
          <w:rFonts w:ascii="Bookman Old Style" w:eastAsia="Times New Roman" w:hAnsi="Bookman Old Style" w:cs="Times New Roman"/>
          <w:color w:val="000000"/>
          <w:sz w:val="24"/>
          <w:szCs w:val="24"/>
          <w:lang w:val="es-ES_tradnl" w:eastAsia="es-BO"/>
        </w:rPr>
        <w:t>Gangrena, necrosis cutánea isquémica, claudicación intermitente severa o progresiva.</w:t>
      </w:r>
    </w:p>
    <w:p w:rsidR="00D6684F" w:rsidRPr="00D6684F" w:rsidRDefault="00D6684F" w:rsidP="00D6684F">
      <w:pPr>
        <w:spacing w:after="0" w:line="240" w:lineRule="auto"/>
        <w:ind w:left="408" w:right="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i/>
          <w:iCs/>
          <w:color w:val="000000"/>
          <w:sz w:val="24"/>
          <w:szCs w:val="24"/>
          <w:lang w:val="es-ES_tradnl" w:eastAsia="es-BO"/>
        </w:rPr>
        <w:t>- Relativas: </w:t>
      </w:r>
      <w:r w:rsidRPr="00D6684F">
        <w:rPr>
          <w:rFonts w:ascii="Bookman Old Style" w:eastAsia="Times New Roman" w:hAnsi="Bookman Old Style" w:cs="Times New Roman"/>
          <w:color w:val="000000"/>
          <w:sz w:val="24"/>
          <w:szCs w:val="24"/>
          <w:lang w:val="es-ES_tradnl" w:eastAsia="es-BO"/>
        </w:rPr>
        <w:t>Fenómeno de Raynaud.</w:t>
      </w:r>
    </w:p>
    <w:p w:rsidR="00D6684F" w:rsidRPr="00D6684F" w:rsidRDefault="00D6684F" w:rsidP="00D6684F">
      <w:pPr>
        <w:spacing w:after="0" w:line="240" w:lineRule="auto"/>
        <w:ind w:left="408" w:right="60"/>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lastRenderedPageBreak/>
        <w:t> </w:t>
      </w:r>
    </w:p>
    <w:p w:rsidR="00D6684F" w:rsidRPr="00D6684F" w:rsidRDefault="00D6684F" w:rsidP="00D6684F">
      <w:pPr>
        <w:spacing w:after="0" w:line="240" w:lineRule="auto"/>
        <w:ind w:left="288" w:right="376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Endocrinas</w:t>
      </w:r>
    </w:p>
    <w:p w:rsidR="00D6684F" w:rsidRPr="00D6684F" w:rsidRDefault="00D6684F" w:rsidP="00D6684F">
      <w:pPr>
        <w:spacing w:after="0" w:line="240" w:lineRule="auto"/>
        <w:ind w:left="288" w:right="376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408" w:right="3768"/>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i/>
          <w:iCs/>
          <w:color w:val="000000"/>
          <w:sz w:val="24"/>
          <w:szCs w:val="24"/>
          <w:lang w:val="es-ES_tradnl" w:eastAsia="es-BO"/>
        </w:rPr>
        <w:t>- Relativas: </w:t>
      </w:r>
      <w:r w:rsidRPr="00D6684F">
        <w:rPr>
          <w:rFonts w:ascii="Bookman Old Style" w:eastAsia="Times New Roman" w:hAnsi="Bookman Old Style" w:cs="Times New Roman"/>
          <w:color w:val="000000"/>
          <w:sz w:val="24"/>
          <w:szCs w:val="24"/>
          <w:lang w:val="es-ES_tradnl" w:eastAsia="es-BO"/>
        </w:rPr>
        <w:t>Diabetes mellitus, feocromocitoma.</w:t>
      </w:r>
    </w:p>
    <w:p w:rsidR="00D6684F" w:rsidRPr="00D6684F" w:rsidRDefault="00D6684F" w:rsidP="00D6684F">
      <w:pPr>
        <w:spacing w:after="0" w:line="240" w:lineRule="auto"/>
        <w:ind w:left="408" w:right="376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before="100" w:beforeAutospacing="1" w:after="100" w:afterAutospacing="1" w:line="240" w:lineRule="auto"/>
        <w:ind w:right="42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5. REACCIONES ADVERSAS</w:t>
      </w:r>
    </w:p>
    <w:p w:rsidR="00D6684F" w:rsidRPr="00D6684F" w:rsidRDefault="00D6684F" w:rsidP="00D6684F">
      <w:pPr>
        <w:spacing w:before="100" w:beforeAutospacing="1" w:after="100" w:afterAutospacing="1" w:line="240" w:lineRule="auto"/>
        <w:ind w:right="4260"/>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 </w:t>
      </w:r>
    </w:p>
    <w:p w:rsidR="00D6684F" w:rsidRPr="00D6684F" w:rsidRDefault="00D6684F" w:rsidP="00D6684F">
      <w:pPr>
        <w:spacing w:after="0" w:line="240" w:lineRule="auto"/>
        <w:ind w:left="288"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Generalmente son consecuencia de su acción farmacológica, por lo que podemos hablar mejor de efectos secundarios. Son similares para todos ellos, aparecen al comienzo del tratamiento y desaparecen a las 1-2 semanas de iniciar el mismo. No suele ser necesario interrumpir el tratamiento salvo que aparezca insuficiencia cardiaca o bradicardia excesiva. Ocurren a distintos niveles:</w:t>
      </w:r>
    </w:p>
    <w:p w:rsidR="00D6684F" w:rsidRPr="00D6684F" w:rsidRDefault="00D6684F" w:rsidP="00D6684F">
      <w:pPr>
        <w:spacing w:after="0" w:line="240" w:lineRule="auto"/>
        <w:ind w:left="288"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00" w:right="6480"/>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Cardiovascular*</w:t>
      </w:r>
    </w:p>
    <w:p w:rsidR="00D6684F" w:rsidRPr="00D6684F" w:rsidRDefault="00D6684F" w:rsidP="00D6684F">
      <w:pPr>
        <w:spacing w:after="0" w:line="240" w:lineRule="auto"/>
        <w:ind w:left="300" w:right="6480"/>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648" w:right="5172" w:hanging="360"/>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Bradicardia.</w:t>
      </w:r>
    </w:p>
    <w:p w:rsidR="00D6684F" w:rsidRPr="00D6684F" w:rsidRDefault="00D6684F" w:rsidP="00D6684F">
      <w:pPr>
        <w:spacing w:after="0" w:line="240" w:lineRule="auto"/>
        <w:ind w:left="648" w:right="5172" w:hanging="360"/>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Hipotensión.</w:t>
      </w:r>
    </w:p>
    <w:p w:rsidR="00D6684F" w:rsidRPr="00D6684F" w:rsidRDefault="00D6684F" w:rsidP="00D6684F">
      <w:pPr>
        <w:spacing w:after="0" w:line="240" w:lineRule="auto"/>
        <w:ind w:left="648" w:right="5172" w:hanging="360"/>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Insuficiencia cardíaca</w:t>
      </w:r>
    </w:p>
    <w:p w:rsidR="00D6684F" w:rsidRPr="00D6684F" w:rsidRDefault="00D6684F" w:rsidP="00D6684F">
      <w:pPr>
        <w:spacing w:after="0" w:line="240" w:lineRule="auto"/>
        <w:ind w:left="648" w:right="5172" w:hanging="360"/>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 Bloqueo   aurículo- ventricular</w:t>
      </w:r>
    </w:p>
    <w:p w:rsidR="00D6684F" w:rsidRPr="00D6684F" w:rsidRDefault="00D6684F" w:rsidP="00D6684F">
      <w:pPr>
        <w:spacing w:after="0" w:line="240" w:lineRule="auto"/>
        <w:ind w:left="288" w:right="5172"/>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 </w:t>
      </w:r>
    </w:p>
    <w:p w:rsidR="00D6684F" w:rsidRPr="00D6684F" w:rsidRDefault="00D6684F" w:rsidP="00D6684F">
      <w:pPr>
        <w:spacing w:after="0" w:line="240" w:lineRule="auto"/>
        <w:ind w:left="288" w:right="5172"/>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Respiratorio</w:t>
      </w:r>
    </w:p>
    <w:p w:rsidR="00D6684F" w:rsidRPr="00D6684F" w:rsidRDefault="00D6684F" w:rsidP="00D6684F">
      <w:pPr>
        <w:spacing w:after="0" w:line="240" w:lineRule="auto"/>
        <w:ind w:left="288" w:right="5172"/>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 </w:t>
      </w:r>
    </w:p>
    <w:p w:rsidR="00D6684F" w:rsidRPr="00D6684F" w:rsidRDefault="00D6684F" w:rsidP="00D6684F">
      <w:pPr>
        <w:spacing w:after="0" w:line="240" w:lineRule="auto"/>
        <w:ind w:left="648" w:right="4824"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Aumento resistencia vías aéreas</w:t>
      </w:r>
    </w:p>
    <w:p w:rsidR="00D6684F" w:rsidRPr="00D6684F" w:rsidRDefault="00D6684F" w:rsidP="00D6684F">
      <w:pPr>
        <w:spacing w:after="0" w:line="240" w:lineRule="auto"/>
        <w:ind w:left="648" w:right="4824"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Rinitis vasomotora.</w:t>
      </w:r>
    </w:p>
    <w:p w:rsidR="00D6684F" w:rsidRPr="00D6684F" w:rsidRDefault="00D6684F" w:rsidP="00D6684F">
      <w:pPr>
        <w:spacing w:after="0" w:line="240" w:lineRule="auto"/>
        <w:ind w:left="648" w:right="4824"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Broncoespasmo**.</w:t>
      </w:r>
    </w:p>
    <w:p w:rsidR="00D6684F" w:rsidRPr="00D6684F" w:rsidRDefault="00D6684F" w:rsidP="00D6684F">
      <w:pPr>
        <w:spacing w:after="0" w:line="240" w:lineRule="auto"/>
        <w:ind w:left="288" w:right="4824"/>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00" w:right="6684"/>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Metabolismo</w:t>
      </w:r>
    </w:p>
    <w:p w:rsidR="00D6684F" w:rsidRPr="00D6684F" w:rsidRDefault="00D6684F" w:rsidP="00D6684F">
      <w:pPr>
        <w:spacing w:after="0" w:line="240" w:lineRule="auto"/>
        <w:ind w:left="300" w:right="6684"/>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648" w:right="2748"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Potenciación y prolongación hipoglucemia insulínica***</w:t>
      </w:r>
    </w:p>
    <w:p w:rsidR="00D6684F" w:rsidRPr="00D6684F" w:rsidRDefault="00D6684F" w:rsidP="00D6684F">
      <w:pPr>
        <w:spacing w:after="0" w:line="240" w:lineRule="auto"/>
        <w:ind w:left="648" w:right="2748"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Alteración lípidos plasmáticos (a largo plazo)</w:t>
      </w:r>
    </w:p>
    <w:p w:rsidR="00D6684F" w:rsidRPr="00D6684F" w:rsidRDefault="00D6684F" w:rsidP="00D6684F">
      <w:pPr>
        <w:spacing w:after="0" w:line="240" w:lineRule="auto"/>
        <w:ind w:left="648" w:right="2748"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Hiperuricemia.</w:t>
      </w:r>
    </w:p>
    <w:p w:rsidR="00D6684F" w:rsidRPr="00D6684F" w:rsidRDefault="00D6684F" w:rsidP="00D6684F">
      <w:pPr>
        <w:spacing w:after="0" w:line="240" w:lineRule="auto"/>
        <w:ind w:left="288" w:right="274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00" w:right="370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Neurológico, psiquiátrico y neuromuscular*</w:t>
      </w:r>
    </w:p>
    <w:p w:rsidR="00D6684F" w:rsidRPr="00D6684F" w:rsidRDefault="00D6684F" w:rsidP="00D6684F">
      <w:pPr>
        <w:spacing w:after="0" w:line="240" w:lineRule="auto"/>
        <w:ind w:left="300" w:right="370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648" w:right="60" w:hanging="360"/>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Fatiga**, letargia, sueños, pesadillas, mareos**, cefaleas**, insomnio**, depresión**, somnolencia*** y pérdida de memoria.</w:t>
      </w:r>
    </w:p>
    <w:p w:rsidR="00D6684F" w:rsidRPr="00D6684F" w:rsidRDefault="00D6684F" w:rsidP="00D6684F">
      <w:pPr>
        <w:spacing w:after="0" w:line="240" w:lineRule="auto"/>
        <w:ind w:left="648" w:right="60" w:hanging="360"/>
        <w:jc w:val="both"/>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lastRenderedPageBreak/>
        <w:t>-          </w:t>
      </w:r>
      <w:r w:rsidRPr="00D6684F">
        <w:rPr>
          <w:rFonts w:ascii="Bookman Old Style" w:eastAsia="Times New Roman" w:hAnsi="Bookman Old Style" w:cs="Times New Roman"/>
          <w:color w:val="000000"/>
          <w:sz w:val="24"/>
          <w:szCs w:val="24"/>
          <w:lang w:val="es-ES_tradnl" w:eastAsia="es-BO"/>
        </w:rPr>
        <w:t>Alucinaciones visuales***, delirio y reacciones psicóticas.</w:t>
      </w:r>
    </w:p>
    <w:p w:rsidR="00D6684F" w:rsidRPr="00D6684F" w:rsidRDefault="00D6684F" w:rsidP="00D6684F">
      <w:pPr>
        <w:spacing w:after="0" w:line="240" w:lineRule="auto"/>
        <w:ind w:left="288" w:right="60"/>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288" w:right="60"/>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624" w:right="48" w:hanging="15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Se cree que son más comunes con los betabloqueantes lipofllicos, pero se han descrito también con los hidrofilicos.</w:t>
      </w:r>
    </w:p>
    <w:p w:rsidR="00D6684F" w:rsidRPr="00D6684F" w:rsidRDefault="00D6684F" w:rsidP="00D6684F">
      <w:pPr>
        <w:spacing w:after="0" w:line="240" w:lineRule="auto"/>
        <w:ind w:left="312" w:right="4404" w:firstLine="72"/>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Reacciones adversas más frecuentes (10-25%)</w:t>
      </w:r>
      <w:proofErr w:type="gramStart"/>
      <w:r w:rsidRPr="00D6684F">
        <w:rPr>
          <w:rFonts w:ascii="Bookman Old Style" w:eastAsia="Times New Roman" w:hAnsi="Bookman Old Style" w:cs="Times New Roman"/>
          <w:color w:val="000000"/>
          <w:sz w:val="24"/>
          <w:szCs w:val="24"/>
          <w:lang w:val="es-ES_tradnl" w:eastAsia="es-BO"/>
        </w:rPr>
        <w:t>.</w:t>
      </w:r>
      <w:r w:rsidRPr="00D6684F">
        <w:rPr>
          <w:rFonts w:ascii="Times New Roman" w:eastAsia="Times New Roman" w:hAnsi="Times New Roman" w:cs="Times New Roman"/>
          <w:color w:val="000000"/>
          <w:sz w:val="24"/>
          <w:szCs w:val="24"/>
          <w:lang w:val="es-ES_tradnl" w:eastAsia="es-BO"/>
        </w:rPr>
        <w:t>*</w:t>
      </w:r>
      <w:proofErr w:type="gramEnd"/>
      <w:r w:rsidRPr="00D6684F">
        <w:rPr>
          <w:rFonts w:ascii="Times New Roman" w:eastAsia="Times New Roman" w:hAnsi="Times New Roman" w:cs="Times New Roman"/>
          <w:color w:val="000000"/>
          <w:sz w:val="24"/>
          <w:szCs w:val="24"/>
          <w:lang w:val="es-ES_tradnl" w:eastAsia="es-BO"/>
        </w:rPr>
        <w:t>**:</w:t>
      </w:r>
      <w:r w:rsidRPr="00D6684F">
        <w:rPr>
          <w:rFonts w:ascii="Bookman Old Style" w:eastAsia="Times New Roman" w:hAnsi="Bookman Old Style" w:cs="Times New Roman"/>
          <w:color w:val="000000"/>
          <w:sz w:val="24"/>
          <w:szCs w:val="24"/>
          <w:lang w:val="es-ES_tradnl" w:eastAsia="es-BO"/>
        </w:rPr>
        <w:t>Reacciones ocasionales (1-9%).</w:t>
      </w:r>
    </w:p>
    <w:p w:rsidR="00D6684F" w:rsidRPr="00D6684F" w:rsidRDefault="00D6684F" w:rsidP="00D6684F">
      <w:pPr>
        <w:spacing w:after="0" w:line="240" w:lineRule="auto"/>
        <w:ind w:left="348" w:right="5964" w:firstLine="72"/>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El resto ocurren raramente.</w:t>
      </w:r>
    </w:p>
    <w:p w:rsidR="00D6684F" w:rsidRPr="00D6684F" w:rsidRDefault="00D6684F" w:rsidP="00D6684F">
      <w:pPr>
        <w:spacing w:after="0" w:line="240" w:lineRule="auto"/>
        <w:ind w:left="348" w:right="5964" w:firstLine="72"/>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after="0" w:line="240" w:lineRule="auto"/>
        <w:ind w:left="288" w:right="4812"/>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Sistema circulatorio periférico</w:t>
      </w:r>
    </w:p>
    <w:p w:rsidR="00D6684F" w:rsidRPr="00D6684F" w:rsidRDefault="00D6684F" w:rsidP="00D6684F">
      <w:pPr>
        <w:spacing w:after="0" w:line="240" w:lineRule="auto"/>
        <w:ind w:left="288" w:right="4812"/>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648" w:right="5232"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Fenómeno de Raynaud***.</w:t>
      </w:r>
    </w:p>
    <w:p w:rsidR="00D6684F" w:rsidRPr="00D6684F" w:rsidRDefault="00D6684F" w:rsidP="00D6684F">
      <w:pPr>
        <w:spacing w:after="0" w:line="240" w:lineRule="auto"/>
        <w:ind w:left="648" w:right="5232"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Frialdad en extremidades.</w:t>
      </w:r>
    </w:p>
    <w:p w:rsidR="00D6684F" w:rsidRPr="00D6684F" w:rsidRDefault="00D6684F" w:rsidP="00D6684F">
      <w:pPr>
        <w:spacing w:after="0" w:line="240" w:lineRule="auto"/>
        <w:ind w:left="288" w:right="5304"/>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288" w:right="7092"/>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Sexual</w:t>
      </w:r>
    </w:p>
    <w:p w:rsidR="00D6684F" w:rsidRPr="00D6684F" w:rsidRDefault="00D6684F" w:rsidP="00D6684F">
      <w:pPr>
        <w:spacing w:after="0" w:line="240" w:lineRule="auto"/>
        <w:ind w:left="288" w:right="7092"/>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648" w:right="6384"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Impotencia.</w:t>
      </w:r>
    </w:p>
    <w:p w:rsidR="00D6684F" w:rsidRPr="00D6684F" w:rsidRDefault="00D6684F" w:rsidP="00D6684F">
      <w:pPr>
        <w:spacing w:after="0" w:line="240" w:lineRule="auto"/>
        <w:ind w:left="648" w:right="6384"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Pérdida de libido</w:t>
      </w:r>
    </w:p>
    <w:p w:rsidR="00D6684F" w:rsidRPr="00D6684F" w:rsidRDefault="00D6684F" w:rsidP="00D6684F">
      <w:pPr>
        <w:spacing w:after="0" w:line="240" w:lineRule="auto"/>
        <w:ind w:left="288" w:right="6384"/>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288" w:right="6192"/>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Dermatológicos</w:t>
      </w:r>
    </w:p>
    <w:p w:rsidR="00D6684F" w:rsidRPr="00D6684F" w:rsidRDefault="00D6684F" w:rsidP="00D6684F">
      <w:pPr>
        <w:spacing w:after="0" w:line="240" w:lineRule="auto"/>
        <w:ind w:left="288" w:right="6192"/>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648" w:right="2076"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Rash eritematoso, psoriasis, prurito, alopecia, queilostomatitis.</w:t>
      </w:r>
    </w:p>
    <w:p w:rsidR="00D6684F" w:rsidRPr="00D6684F" w:rsidRDefault="00D6684F" w:rsidP="00D6684F">
      <w:pPr>
        <w:spacing w:after="0" w:line="240" w:lineRule="auto"/>
        <w:ind w:left="288" w:right="207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300" w:right="7200"/>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Otros</w:t>
      </w:r>
    </w:p>
    <w:p w:rsidR="00D6684F" w:rsidRPr="00D6684F" w:rsidRDefault="00D6684F" w:rsidP="00D6684F">
      <w:pPr>
        <w:spacing w:after="0" w:line="240" w:lineRule="auto"/>
        <w:ind w:left="300" w:right="7200"/>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b/>
          <w:bCs/>
          <w:color w:val="000000"/>
          <w:sz w:val="24"/>
          <w:szCs w:val="24"/>
          <w:lang w:val="es-ES_tradnl" w:eastAsia="es-BO"/>
        </w:rPr>
        <w:t> </w:t>
      </w:r>
    </w:p>
    <w:p w:rsidR="00D6684F" w:rsidRPr="00D6684F" w:rsidRDefault="00D6684F" w:rsidP="00D6684F">
      <w:pPr>
        <w:spacing w:after="0" w:line="240" w:lineRule="auto"/>
        <w:ind w:left="648" w:right="48" w:hanging="360"/>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Trastornos gastrointestinales (nauseas, vómitos y diarreas), fiebre, dolor de garganta, dolor abdominal, potenciación de la alergia en pacientes que la padecen.</w:t>
      </w:r>
    </w:p>
    <w:p w:rsidR="00D6684F" w:rsidRPr="00D6684F" w:rsidRDefault="00D6684F" w:rsidP="00D6684F">
      <w:pPr>
        <w:spacing w:after="0" w:line="240" w:lineRule="auto"/>
        <w:ind w:left="288" w:right="4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288" w:right="4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after="0" w:line="240" w:lineRule="auto"/>
        <w:ind w:left="288" w:right="48"/>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 </w:t>
      </w:r>
    </w:p>
    <w:p w:rsidR="00D6684F" w:rsidRPr="00D6684F" w:rsidRDefault="00D6684F" w:rsidP="00D6684F">
      <w:pPr>
        <w:spacing w:before="100" w:beforeAutospacing="1" w:after="100" w:afterAutospacing="1" w:line="240" w:lineRule="auto"/>
        <w:ind w:right="447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6. INTERACCIONES </w:t>
      </w:r>
      <w:r w:rsidRPr="00D6684F">
        <w:rPr>
          <w:rFonts w:ascii="Bookman Old Style" w:eastAsia="Times New Roman" w:hAnsi="Bookman Old Style" w:cs="Times New Roman"/>
          <w:color w:val="000000"/>
          <w:sz w:val="24"/>
          <w:szCs w:val="24"/>
          <w:lang w:val="es-ES_tradnl" w:eastAsia="es-BO"/>
        </w:rPr>
        <w:t>(tabla 5)</w:t>
      </w:r>
    </w:p>
    <w:p w:rsidR="00D6684F" w:rsidRPr="00D6684F" w:rsidRDefault="00D6684F" w:rsidP="00D6684F">
      <w:pPr>
        <w:spacing w:before="100" w:beforeAutospacing="1" w:after="100" w:afterAutospacing="1" w:line="240" w:lineRule="auto"/>
        <w:ind w:right="447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tbl>
      <w:tblPr>
        <w:tblW w:w="0" w:type="auto"/>
        <w:tblInd w:w="108" w:type="dxa"/>
        <w:tblCellMar>
          <w:left w:w="0" w:type="dxa"/>
          <w:right w:w="0" w:type="dxa"/>
        </w:tblCellMar>
        <w:tblLook w:val="04A0" w:firstRow="1" w:lastRow="0" w:firstColumn="1" w:lastColumn="0" w:noHBand="0" w:noVBand="1"/>
      </w:tblPr>
      <w:tblGrid>
        <w:gridCol w:w="3965"/>
        <w:gridCol w:w="4003"/>
      </w:tblGrid>
      <w:tr w:rsidR="00D6684F" w:rsidRPr="00D6684F" w:rsidTr="00D6684F">
        <w:tc>
          <w:tcPr>
            <w:tcW w:w="7968" w:type="dxa"/>
            <w:gridSpan w:val="2"/>
            <w:tcBorders>
              <w:top w:val="single" w:sz="4" w:space="0" w:color="auto"/>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TABLA 5</w:t>
            </w:r>
          </w:p>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lastRenderedPageBreak/>
              <w:t> </w:t>
            </w:r>
          </w:p>
        </w:tc>
      </w:tr>
      <w:tr w:rsidR="00D6684F" w:rsidRPr="00D6684F" w:rsidTr="00D6684F">
        <w:tc>
          <w:tcPr>
            <w:tcW w:w="7968" w:type="dxa"/>
            <w:gridSpan w:val="2"/>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lastRenderedPageBreak/>
              <w:t>Interacciones de betabloqueantes con otros medicamentos</w:t>
            </w:r>
          </w:p>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PRINCIPIO ACTIVO</w:t>
            </w:r>
          </w:p>
        </w:tc>
        <w:tc>
          <w:tcPr>
            <w:tcW w:w="4003"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INTERACCIÓN</w:t>
            </w:r>
          </w:p>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c>
          <w:tcPr>
            <w:tcW w:w="7968" w:type="dxa"/>
            <w:gridSpan w:val="2"/>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Farmacodinámicas</w:t>
            </w:r>
          </w:p>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Angatonistas Ca (verapamilo, diltiazem).</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Efecto depresor aditivo en miocardio y</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Medicamentos con efectos inotrópicos,</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nodos SA y AV, Se agravan los cuadros</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cronotrópicos o dromotrópicos negati-</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de insuficiencia cardíaca, hipotensión,</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vos (diltiazem, digoxina, disopiramida, li-</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bradicardia</w:t>
            </w:r>
            <w:proofErr w:type="gramEnd"/>
            <w:r w:rsidRPr="00D6684F">
              <w:rPr>
                <w:rFonts w:ascii="Bookman Old Style" w:eastAsia="Times New Roman" w:hAnsi="Bookman Old Style" w:cs="Times New Roman"/>
                <w:sz w:val="16"/>
                <w:szCs w:val="16"/>
                <w:lang w:val="es-ES_tradnl" w:eastAsia="es-BO"/>
              </w:rPr>
              <w:t>, bloqueo AV y asístole.</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docaína</w:t>
            </w:r>
            <w:proofErr w:type="gramEnd"/>
            <w:r w:rsidRPr="00D6684F">
              <w:rPr>
                <w:rFonts w:ascii="Bookman Old Style" w:eastAsia="Times New Roman" w:hAnsi="Bookman Old Style" w:cs="Times New Roman"/>
                <w:sz w:val="16"/>
                <w:szCs w:val="16"/>
                <w:lang w:val="es-ES_tradnl" w:eastAsia="es-BO"/>
              </w:rPr>
              <w:t>, tocainida, antiarrítmicos tipo I).</w:t>
            </w:r>
          </w:p>
        </w:tc>
        <w:tc>
          <w:tcPr>
            <w:tcW w:w="4003"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Insulina e hipoglucemiantes orales.</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Potenciación y prolongación hipogluce-</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mia, enmascaramiento de los síntomas</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03"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de</w:t>
            </w:r>
            <w:proofErr w:type="gramEnd"/>
            <w:r w:rsidRPr="00D6684F">
              <w:rPr>
                <w:rFonts w:ascii="Bookman Old Style" w:eastAsia="Times New Roman" w:hAnsi="Bookman Old Style" w:cs="Times New Roman"/>
                <w:sz w:val="16"/>
                <w:szCs w:val="16"/>
                <w:lang w:val="es-ES_tradnl" w:eastAsia="es-BO"/>
              </w:rPr>
              <w:t xml:space="preserve"> alerta.</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Diuréticos tiazídicos.</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Aumento del efecto sobre niveles de glu-</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03"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cosa</w:t>
            </w:r>
            <w:proofErr w:type="gramEnd"/>
            <w:r w:rsidRPr="00D6684F">
              <w:rPr>
                <w:rFonts w:ascii="Bookman Old Style" w:eastAsia="Times New Roman" w:hAnsi="Bookman Old Style" w:cs="Times New Roman"/>
                <w:sz w:val="16"/>
                <w:szCs w:val="16"/>
                <w:lang w:val="es-ES_tradnl" w:eastAsia="es-BO"/>
              </w:rPr>
              <w:t>, triglicéridos y uratos.</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AINEs (sobre todo indometacina).</w:t>
            </w:r>
          </w:p>
        </w:tc>
        <w:tc>
          <w:tcPr>
            <w:tcW w:w="4003"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Reduce efecto hipotensor.</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Alcaloides del cornezuelo del centeno.</w:t>
            </w:r>
          </w:p>
        </w:tc>
        <w:tc>
          <w:tcPr>
            <w:tcW w:w="4003"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Isquemia periférica severa.</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Metildopa.</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Respuesta hipertensiva paradójica al pro-</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03"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pranolol IV</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Simpaticomiméticos.</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Estímulo de receptores alfa por estar blo-</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03"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queados los beta, produciéndose vaso-</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03"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constricción</w:t>
            </w:r>
            <w:proofErr w:type="gramEnd"/>
            <w:r w:rsidRPr="00D6684F">
              <w:rPr>
                <w:rFonts w:ascii="Bookman Old Style" w:eastAsia="Times New Roman" w:hAnsi="Bookman Old Style" w:cs="Times New Roman"/>
                <w:sz w:val="16"/>
                <w:szCs w:val="16"/>
                <w:lang w:val="es-ES_tradnl" w:eastAsia="es-BO"/>
              </w:rPr>
              <w:t xml:space="preserve"> y bradicardia.</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IMAO.</w:t>
            </w:r>
          </w:p>
        </w:tc>
        <w:tc>
          <w:tcPr>
            <w:tcW w:w="4003"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Aumento de la bradicardia.</w:t>
            </w:r>
          </w:p>
        </w:tc>
      </w:tr>
    </w:tbl>
    <w:p w:rsidR="00D6684F" w:rsidRPr="00D6684F" w:rsidRDefault="00D6684F" w:rsidP="00D6684F">
      <w:pPr>
        <w:spacing w:before="100" w:beforeAutospacing="1" w:after="100" w:afterAutospacing="1" w:line="240" w:lineRule="auto"/>
        <w:ind w:right="447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tbl>
      <w:tblPr>
        <w:tblW w:w="0" w:type="auto"/>
        <w:tblInd w:w="108" w:type="dxa"/>
        <w:tblCellMar>
          <w:left w:w="0" w:type="dxa"/>
          <w:right w:w="0" w:type="dxa"/>
        </w:tblCellMar>
        <w:tblLook w:val="04A0" w:firstRow="1" w:lastRow="0" w:firstColumn="1" w:lastColumn="0" w:noHBand="0" w:noVBand="1"/>
      </w:tblPr>
      <w:tblGrid>
        <w:gridCol w:w="3965"/>
        <w:gridCol w:w="3998"/>
      </w:tblGrid>
      <w:tr w:rsidR="00D6684F" w:rsidRPr="00D6684F" w:rsidTr="00D6684F">
        <w:tc>
          <w:tcPr>
            <w:tcW w:w="7963" w:type="dxa"/>
            <w:gridSpan w:val="2"/>
            <w:tcBorders>
              <w:top w:val="single" w:sz="4" w:space="0" w:color="auto"/>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TABLA 5 (continuación)</w:t>
            </w:r>
          </w:p>
        </w:tc>
      </w:tr>
      <w:tr w:rsidR="00D6684F" w:rsidRPr="00D6684F" w:rsidTr="00D6684F">
        <w:tc>
          <w:tcPr>
            <w:tcW w:w="7963" w:type="dxa"/>
            <w:gridSpan w:val="2"/>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Interacciones de betabloqueantes con otros medicamentos</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PRINCIPIO ACTIVO</w:t>
            </w:r>
          </w:p>
        </w:tc>
        <w:tc>
          <w:tcPr>
            <w:tcW w:w="3998"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INTERACCIÓN</w:t>
            </w:r>
          </w:p>
        </w:tc>
      </w:tr>
      <w:tr w:rsidR="00D6684F" w:rsidRPr="00D6684F" w:rsidTr="00D6684F">
        <w:tc>
          <w:tcPr>
            <w:tcW w:w="7963" w:type="dxa"/>
            <w:gridSpan w:val="2"/>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Farmacocinéticas</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Cirnetidina, clorpromazina e hidralazina.</w:t>
            </w:r>
          </w:p>
        </w:tc>
        <w:tc>
          <w:tcPr>
            <w:tcW w:w="3998"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Disminución del aclaramiento con aumen-</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3998"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to de los niveles plasmáticos de los be-</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3998"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tabloqueantes</w:t>
            </w:r>
            <w:proofErr w:type="gramEnd"/>
            <w:r w:rsidRPr="00D6684F">
              <w:rPr>
                <w:rFonts w:ascii="Bookman Old Style" w:eastAsia="Times New Roman" w:hAnsi="Bookman Old Style" w:cs="Times New Roman"/>
                <w:sz w:val="16"/>
                <w:szCs w:val="16"/>
                <w:lang w:val="es-ES_tradnl" w:eastAsia="es-BO"/>
              </w:rPr>
              <w:t>.</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Inductores enzimáticos.</w:t>
            </w:r>
          </w:p>
        </w:tc>
        <w:tc>
          <w:tcPr>
            <w:tcW w:w="3998"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Pueden reducir las concentraciones plas-</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3998"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máticas de los betabloqueantes lipofili-</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3998"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cos</w:t>
            </w:r>
            <w:proofErr w:type="gramEnd"/>
            <w:r w:rsidRPr="00D6684F">
              <w:rPr>
                <w:rFonts w:ascii="Bookman Old Style" w:eastAsia="Times New Roman" w:hAnsi="Bookman Old Style" w:cs="Times New Roman"/>
                <w:sz w:val="16"/>
                <w:szCs w:val="16"/>
                <w:lang w:val="es-ES_tradnl" w:eastAsia="es-BO"/>
              </w:rPr>
              <w:t>.</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Betabloqueantes.</w:t>
            </w:r>
          </w:p>
        </w:tc>
        <w:tc>
          <w:tcPr>
            <w:tcW w:w="3998"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Inhiben el metabolismo de la lidocaína, teo-</w:t>
            </w:r>
          </w:p>
        </w:tc>
      </w:tr>
      <w:tr w:rsidR="00D6684F" w:rsidRPr="00D6684F" w:rsidTr="00D6684F">
        <w:tc>
          <w:tcPr>
            <w:tcW w:w="3965"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3998"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filina, clorpromazina, warfarina, diaze-</w:t>
            </w:r>
          </w:p>
        </w:tc>
      </w:tr>
      <w:tr w:rsidR="00D6684F" w:rsidRPr="00D6684F" w:rsidTr="00D6684F">
        <w:tc>
          <w:tcPr>
            <w:tcW w:w="3965"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3998"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pam</w:t>
            </w:r>
            <w:proofErr w:type="gramEnd"/>
            <w:r w:rsidRPr="00D6684F">
              <w:rPr>
                <w:rFonts w:ascii="Bookman Old Style" w:eastAsia="Times New Roman" w:hAnsi="Bookman Old Style" w:cs="Times New Roman"/>
                <w:sz w:val="16"/>
                <w:szCs w:val="16"/>
                <w:lang w:val="es-ES_tradnl" w:eastAsia="es-BO"/>
              </w:rPr>
              <w:t xml:space="preserve"> e isoniazida.</w:t>
            </w:r>
          </w:p>
        </w:tc>
      </w:tr>
    </w:tbl>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7. PRECAUCIONES ANTE LA PRESCRIPCIÓN</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Antes de iniciar el tratamiento es aconsejable descartar alteraciones de la conducción cardíaca mediante la práctica de un electrocardiograma al paciente. </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lastRenderedPageBreak/>
        <w:t>Las dosis se ajustarán individualmente en relación con la tensión arterial y frecuencia cardiaca; durante el tratamiento esta última no debe ser inferior a 40 latidos por minuto.</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Las pautas terapéuticas con estos fármacos deben iniciarse con las dosis más bajas recomendadas, sobre todo en pacientes con riesgo de insuficiencia cardíaca o de broncoespasmo, debiendo aumentarse de manera progresiva y en función de la respuesta del paciente.</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La duración de los efectos de los betabloqueantes viene determinada por la semivida farmacodinámica, que es muy superior a la semivida farmacocinética, por lo que la acción persiste durante algún tiempo después de que disminuyan los niveles plasmáticos. Ello se traduce en la práctica clínica en que la mayoría de estos fármacos se administran 1-2 veces al día como máximo. Los preparados de liberación lenta permiten el mantenimiento de la eficacia betabloqueante con una sola administración diaria.</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En la hipertensión se puede tardar varias semanas en conseguir una respuesta plena, por lo que los incrementos de dosificación se efectuarán cada 15 días. Un aumento de la dosis por encima de la recomendada (tabla 4) representa tan solo un beneficio potencial discreto en comparación con los posibles efectos adversos, especialmente la fatiga. En algunas ocasiones, se ha constatado una elevación paradójica de la presión arterial al aumentar la dosis. En estos casos el tratamiento deberá interrumpirse de manera progresiva.</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En general, si un producto a dosis plenas (con bloqueo adrenérgico adecuado), no es eficaz, no lo será otro distinto. La asociación de más de un betabloqueante (con el fin de conseguir un aumento de la respuesta terapéutica) no está indicada.</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En  pacientes con feocromocitoma, los betabloqueantes deben asociarse siempre a un bloqueante alfa-adrenérgico (fenoxibenzamina) con el fin de evitar una crisis hipertensiva,</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lastRenderedPageBreak/>
        <w:t>No se ha establecido su seguridad durante el embarazo y lactancia, por lo que deben ser utilizados con precaución.</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Las especialidades que contienen un betabloqueante combinado a dosis fijas con otros fármacos (diuréticos, vasodilatadores) no son de primera elección en el tratamiento de la hipertensión arterial debido a la variabilidad en la respuesta de los betabloqueantes, Sin embargo han demostrado su utilidad al poder disminuir las dosis de ambos fármacos (betabloqueante y diurético o vasodilatador) si se administran conjuntamente, lo que conlleva una disminución de efectos secundarios y un mejor cumplimiento por parte del paciente. En general, antes de utilizar estas asociaciones conviene que el médico establezca las necesidades de cada fármaco por separado.  </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La suspensión del tratamiento con estos fármacos se realizará de forma gradual a lo largo de dos semanas, especialmente en pacientes con cardiopatía isquémica con el fin de evitar el fenómeno de rebote. </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En intervenciones quirúrgicas se puede mantener el betabloqueante siempre que su indicación no sea trivial; en caso contrario, interrumpir de forma gradual (no bruscamente) la administración del fármaco 24-48 horas antes de la cirugía.</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16"/>
          <w:szCs w:val="16"/>
          <w:lang w:val="es-ES_tradnl" w:eastAsia="es-BO"/>
        </w:rPr>
        <w:t> </w:t>
      </w:r>
    </w:p>
    <w:p w:rsidR="00D6684F" w:rsidRPr="00D6684F" w:rsidRDefault="00D6684F" w:rsidP="00D6684F">
      <w:pPr>
        <w:spacing w:after="0" w:line="240" w:lineRule="auto"/>
        <w:ind w:left="300" w:right="48"/>
        <w:jc w:val="both"/>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16"/>
          <w:szCs w:val="16"/>
          <w:lang w:val="es-ES_tradnl" w:eastAsia="es-BO"/>
        </w:rPr>
        <w:t> </w:t>
      </w:r>
    </w:p>
    <w:p w:rsidR="00D6684F" w:rsidRPr="00D6684F" w:rsidRDefault="00D6684F" w:rsidP="00D6684F">
      <w:pPr>
        <w:spacing w:before="100" w:beforeAutospacing="1" w:after="100" w:afterAutospacing="1" w:line="240" w:lineRule="auto"/>
        <w:ind w:right="2208"/>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8. CONSIDERACIONES PARA LA ELECCIÓN  </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Bookman Old Style" w:eastAsia="Times New Roman" w:hAnsi="Bookman Old Style" w:cs="Times New Roman"/>
          <w:color w:val="000000"/>
          <w:sz w:val="24"/>
          <w:szCs w:val="24"/>
          <w:lang w:val="es-ES_tradnl" w:eastAsia="es-BO"/>
        </w:rPr>
        <w:t>Todos los betabloqueantes tienen efectos terapéuticos y adversos similares; sin embargo, sus características farmacológicas (cardio selectividad, actividad simpaticomimética intrínseca) y farmacocinéticas específicas, la experiencia de uso, las formulaciones disponibles y la relación beneficio/riesgo y beneficio/coste favorable, pueden influir en la selección de un fármaco para una indicación determinada o cuando exista otra patología asociada (tablas 6 y 7).</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tbl>
      <w:tblPr>
        <w:tblW w:w="0" w:type="auto"/>
        <w:tblInd w:w="108" w:type="dxa"/>
        <w:tblCellMar>
          <w:left w:w="0" w:type="dxa"/>
          <w:right w:w="0" w:type="dxa"/>
        </w:tblCellMar>
        <w:tblLook w:val="04A0" w:firstRow="1" w:lastRow="0" w:firstColumn="1" w:lastColumn="0" w:noHBand="0" w:noVBand="1"/>
      </w:tblPr>
      <w:tblGrid>
        <w:gridCol w:w="3048"/>
        <w:gridCol w:w="4939"/>
      </w:tblGrid>
      <w:tr w:rsidR="00D6684F" w:rsidRPr="00D6684F" w:rsidTr="00D6684F">
        <w:tc>
          <w:tcPr>
            <w:tcW w:w="7987" w:type="dxa"/>
            <w:gridSpan w:val="2"/>
            <w:tcBorders>
              <w:top w:val="single" w:sz="4" w:space="0" w:color="auto"/>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TABLA 6</w:t>
            </w:r>
          </w:p>
        </w:tc>
      </w:tr>
      <w:tr w:rsidR="00D6684F" w:rsidRPr="00D6684F" w:rsidTr="00D6684F">
        <w:tc>
          <w:tcPr>
            <w:tcW w:w="7987" w:type="dxa"/>
            <w:gridSpan w:val="2"/>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lastRenderedPageBreak/>
              <w:t>Elección de betabloqueantes en trastornos cardiovasculares</w:t>
            </w:r>
          </w:p>
        </w:tc>
      </w:tr>
      <w:tr w:rsidR="00D6684F" w:rsidRPr="00D6684F" w:rsidTr="00D6684F">
        <w:tc>
          <w:tcPr>
            <w:tcW w:w="30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Indicación</w:t>
            </w:r>
          </w:p>
        </w:tc>
        <w:tc>
          <w:tcPr>
            <w:tcW w:w="4939"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Betabloqueante</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Hipertensión.</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Todos son eficaces por vía oral en el tratamiento de</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la</w:t>
            </w:r>
            <w:proofErr w:type="gramEnd"/>
            <w:r w:rsidRPr="00D6684F">
              <w:rPr>
                <w:rFonts w:ascii="Bookman Old Style" w:eastAsia="Times New Roman" w:hAnsi="Bookman Old Style" w:cs="Times New Roman"/>
                <w:sz w:val="16"/>
                <w:szCs w:val="16"/>
                <w:lang w:val="es-ES_tradnl" w:eastAsia="es-BO"/>
              </w:rPr>
              <w:t xml:space="preserve"> hipertensión.</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El labetalol se emplea en las emergencias hiperten-</w:t>
            </w:r>
          </w:p>
        </w:tc>
      </w:tr>
      <w:tr w:rsidR="00D6684F" w:rsidRPr="00D6684F" w:rsidTr="00D6684F">
        <w:tc>
          <w:tcPr>
            <w:tcW w:w="30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sivas</w:t>
            </w:r>
            <w:proofErr w:type="gramEnd"/>
            <w:r w:rsidRPr="00D6684F">
              <w:rPr>
                <w:rFonts w:ascii="Bookman Old Style" w:eastAsia="Times New Roman" w:hAnsi="Bookman Old Style" w:cs="Times New Roman"/>
                <w:sz w:val="16"/>
                <w:szCs w:val="16"/>
                <w:lang w:val="es-ES_tradnl" w:eastAsia="es-BO"/>
              </w:rPr>
              <w:t>.</w:t>
            </w:r>
          </w:p>
        </w:tc>
      </w:tr>
      <w:tr w:rsidR="00D6684F" w:rsidRPr="00D6684F" w:rsidTr="00D6684F">
        <w:tc>
          <w:tcPr>
            <w:tcW w:w="30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Angina estable.</w:t>
            </w:r>
          </w:p>
        </w:tc>
        <w:tc>
          <w:tcPr>
            <w:tcW w:w="4939"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Todos son eficaces en la angina estable.</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Arritmias.</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Más experiencia con propranolol.</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El sotalol es el único betabloqueante con actividad</w:t>
            </w:r>
          </w:p>
        </w:tc>
      </w:tr>
      <w:tr w:rsidR="00D6684F" w:rsidRPr="00D6684F" w:rsidTr="00D6684F">
        <w:tc>
          <w:tcPr>
            <w:tcW w:w="30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antiarrítmica</w:t>
            </w:r>
            <w:proofErr w:type="gramEnd"/>
            <w:r w:rsidRPr="00D6684F">
              <w:rPr>
                <w:rFonts w:ascii="Bookman Old Style" w:eastAsia="Times New Roman" w:hAnsi="Bookman Old Style" w:cs="Times New Roman"/>
                <w:sz w:val="16"/>
                <w:szCs w:val="16"/>
                <w:lang w:val="es-ES_tradnl" w:eastAsia="es-BO"/>
              </w:rPr>
              <w:t xml:space="preserve"> tipo III.</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Infarto de miocardio:</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 Prevención secundaria</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Los agentes con ASI pueden ser menos beneficio-</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sos; el efecto cardioprotector del labetalol no se ha</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establecido</w:t>
            </w:r>
            <w:proofErr w:type="gramEnd"/>
            <w:r w:rsidRPr="00D6684F">
              <w:rPr>
                <w:rFonts w:ascii="Bookman Old Style" w:eastAsia="Times New Roman" w:hAnsi="Bookman Old Style" w:cs="Times New Roman"/>
                <w:sz w:val="16"/>
                <w:szCs w:val="16"/>
                <w:lang w:val="es-ES_tradnl" w:eastAsia="es-BO"/>
              </w:rPr>
              <w:t>.</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 Tratamiento agudo</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La elección está limitada por la disponibilidad de for-</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mas para administración IV Hay más experiencia</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con metoprolol, pero no se han establecido las</w:t>
            </w:r>
          </w:p>
        </w:tc>
      </w:tr>
      <w:tr w:rsidR="00D6684F" w:rsidRPr="00D6684F" w:rsidTr="00D6684F">
        <w:tc>
          <w:tcPr>
            <w:tcW w:w="3048" w:type="dxa"/>
            <w:tcBorders>
              <w:top w:val="nil"/>
              <w:left w:val="single" w:sz="4" w:space="0" w:color="auto"/>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nil"/>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ventajas de los agentes selectivos frente a los no</w:t>
            </w:r>
          </w:p>
        </w:tc>
      </w:tr>
      <w:tr w:rsidR="00D6684F" w:rsidRPr="00D6684F" w:rsidTr="00D6684F">
        <w:tc>
          <w:tcPr>
            <w:tcW w:w="30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939"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selectivos</w:t>
            </w:r>
            <w:proofErr w:type="gramEnd"/>
            <w:r w:rsidRPr="00D6684F">
              <w:rPr>
                <w:rFonts w:ascii="Bookman Old Style" w:eastAsia="Times New Roman" w:hAnsi="Bookman Old Style" w:cs="Times New Roman"/>
                <w:sz w:val="16"/>
                <w:szCs w:val="16"/>
                <w:lang w:val="es-ES_tradnl" w:eastAsia="es-BO"/>
              </w:rPr>
              <w:t>. No hay experiencia con labetalol.</w:t>
            </w:r>
          </w:p>
        </w:tc>
      </w:tr>
      <w:tr w:rsidR="00D6684F" w:rsidRPr="00D6684F" w:rsidTr="00D6684F">
        <w:tc>
          <w:tcPr>
            <w:tcW w:w="30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Cardiopatía hipertrófica.</w:t>
            </w:r>
          </w:p>
        </w:tc>
        <w:tc>
          <w:tcPr>
            <w:tcW w:w="4939" w:type="dxa"/>
            <w:tcBorders>
              <w:top w:val="nil"/>
              <w:left w:val="nil"/>
              <w:bottom w:val="single" w:sz="4" w:space="0" w:color="auto"/>
              <w:right w:val="single" w:sz="4" w:space="0" w:color="auto"/>
            </w:tcBorders>
            <w:tcMar>
              <w:top w:w="0" w:type="dxa"/>
              <w:left w:w="108" w:type="dxa"/>
              <w:bottom w:w="0" w:type="dxa"/>
              <w:right w:w="108"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Más experiencia con propranolol.</w:t>
            </w:r>
          </w:p>
        </w:tc>
      </w:tr>
    </w:tbl>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p w:rsidR="00D6684F" w:rsidRPr="00D6684F" w:rsidRDefault="00D6684F" w:rsidP="00D6684F">
      <w:pPr>
        <w:spacing w:before="100" w:beforeAutospacing="1" w:after="100" w:afterAutospacing="1" w:line="240" w:lineRule="auto"/>
        <w:ind w:right="447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t> </w:t>
      </w:r>
    </w:p>
    <w:tbl>
      <w:tblPr>
        <w:tblW w:w="0" w:type="auto"/>
        <w:tblInd w:w="60" w:type="dxa"/>
        <w:tblCellMar>
          <w:left w:w="0" w:type="dxa"/>
          <w:right w:w="0" w:type="dxa"/>
        </w:tblCellMar>
        <w:tblLook w:val="04A0" w:firstRow="1" w:lastRow="0" w:firstColumn="1" w:lastColumn="0" w:noHBand="0" w:noVBand="1"/>
      </w:tblPr>
      <w:tblGrid>
        <w:gridCol w:w="3970"/>
        <w:gridCol w:w="4027"/>
      </w:tblGrid>
      <w:tr w:rsidR="00D6684F" w:rsidRPr="00D6684F" w:rsidTr="00D6684F">
        <w:tc>
          <w:tcPr>
            <w:tcW w:w="7997" w:type="dxa"/>
            <w:gridSpan w:val="2"/>
            <w:tcBorders>
              <w:top w:val="single" w:sz="4" w:space="0" w:color="auto"/>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TABLA 7</w:t>
            </w:r>
          </w:p>
        </w:tc>
      </w:tr>
      <w:tr w:rsidR="00D6684F" w:rsidRPr="00D6684F" w:rsidTr="00D6684F">
        <w:tc>
          <w:tcPr>
            <w:tcW w:w="7997" w:type="dxa"/>
            <w:gridSpan w:val="2"/>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Patología asociada que afecta a la elección del betabloqueante</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Trastorno</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b/>
                <w:bCs/>
                <w:sz w:val="16"/>
                <w:szCs w:val="16"/>
                <w:lang w:val="es-ES_tradnl" w:eastAsia="es-BO"/>
              </w:rPr>
              <w:t>Betabloqueante</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Asma, enfermedad obstructiva crónica</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Evitar el uso de betabloqueantes. Si han</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pulmonar</w:t>
            </w:r>
            <w:proofErr w:type="gramEnd"/>
            <w:r w:rsidRPr="00D6684F">
              <w:rPr>
                <w:rFonts w:ascii="Bookman Old Style" w:eastAsia="Times New Roman" w:hAnsi="Bookman Old Style" w:cs="Times New Roman"/>
                <w:sz w:val="16"/>
                <w:szCs w:val="16"/>
                <w:lang w:val="es-ES_tradnl" w:eastAsia="es-BO"/>
              </w:rPr>
              <w:t>. Enfermedad circulatoria pe-</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de</w:t>
            </w:r>
            <w:proofErr w:type="gramEnd"/>
            <w:r w:rsidRPr="00D6684F">
              <w:rPr>
                <w:rFonts w:ascii="Bookman Old Style" w:eastAsia="Times New Roman" w:hAnsi="Bookman Old Style" w:cs="Times New Roman"/>
                <w:sz w:val="16"/>
                <w:szCs w:val="16"/>
                <w:lang w:val="es-ES_tradnl" w:eastAsia="es-BO"/>
              </w:rPr>
              <w:t xml:space="preserve"> usarse, emplear uno selectivo.</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riférica, hipertensión arterial producida</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por</w:t>
            </w:r>
            <w:proofErr w:type="gramEnd"/>
            <w:r w:rsidRPr="00D6684F">
              <w:rPr>
                <w:rFonts w:ascii="Bookman Old Style" w:eastAsia="Times New Roman" w:hAnsi="Bookman Old Style" w:cs="Times New Roman"/>
                <w:sz w:val="16"/>
                <w:szCs w:val="16"/>
                <w:lang w:val="es-ES_tradnl" w:eastAsia="es-BO"/>
              </w:rPr>
              <w:t xml:space="preserve"> estrés.</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Diabetes mellitus.</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Probablemente pueden usarse con segu-</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ridad</w:t>
            </w:r>
            <w:proofErr w:type="gramEnd"/>
            <w:r w:rsidRPr="00D6684F">
              <w:rPr>
                <w:rFonts w:ascii="Bookman Old Style" w:eastAsia="Times New Roman" w:hAnsi="Bookman Old Style" w:cs="Times New Roman"/>
                <w:sz w:val="16"/>
                <w:szCs w:val="16"/>
                <w:lang w:val="es-ES_tradnl" w:eastAsia="es-BO"/>
              </w:rPr>
              <w:t xml:space="preserve"> en la mayoría de pacientes. Se</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prefiere un agente selectivo en pacien-</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tes</w:t>
            </w:r>
            <w:proofErr w:type="gramEnd"/>
            <w:r w:rsidRPr="00D6684F">
              <w:rPr>
                <w:rFonts w:ascii="Bookman Old Style" w:eastAsia="Times New Roman" w:hAnsi="Bookman Old Style" w:cs="Times New Roman"/>
                <w:sz w:val="16"/>
                <w:szCs w:val="16"/>
                <w:lang w:val="es-ES_tradnl" w:eastAsia="es-BO"/>
              </w:rPr>
              <w:t xml:space="preserve"> insulino-dependientes.</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Enfermedad de Raynaud.</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Deben evitarse los betabloqueantes. Si es</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necesario usar uno, el labetalol puede</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ser</w:t>
            </w:r>
            <w:proofErr w:type="gramEnd"/>
            <w:r w:rsidRPr="00D6684F">
              <w:rPr>
                <w:rFonts w:ascii="Bookman Old Style" w:eastAsia="Times New Roman" w:hAnsi="Bookman Old Style" w:cs="Times New Roman"/>
                <w:sz w:val="16"/>
                <w:szCs w:val="16"/>
                <w:lang w:val="es-ES_tradnl" w:eastAsia="es-BO"/>
              </w:rPr>
              <w:t xml:space="preserve"> de elección. Preferibles los betablo-</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queantes</w:t>
            </w:r>
            <w:proofErr w:type="gramEnd"/>
            <w:r w:rsidRPr="00D6684F">
              <w:rPr>
                <w:rFonts w:ascii="Bookman Old Style" w:eastAsia="Times New Roman" w:hAnsi="Bookman Old Style" w:cs="Times New Roman"/>
                <w:sz w:val="16"/>
                <w:szCs w:val="16"/>
                <w:lang w:val="es-ES_tradnl" w:eastAsia="es-BO"/>
              </w:rPr>
              <w:t xml:space="preserve"> con ASI.</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Bradicardia.</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Preferible un agente con actividad agonis-</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ta</w:t>
            </w:r>
            <w:proofErr w:type="gramEnd"/>
            <w:r w:rsidRPr="00D6684F">
              <w:rPr>
                <w:rFonts w:ascii="Bookman Old Style" w:eastAsia="Times New Roman" w:hAnsi="Bookman Old Style" w:cs="Times New Roman"/>
                <w:sz w:val="16"/>
                <w:szCs w:val="16"/>
                <w:lang w:val="es-ES_tradnl" w:eastAsia="es-BO"/>
              </w:rPr>
              <w:t xml:space="preserve"> parcial (ASI).</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Depresión.</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Preferible un agente hidrofílico, con ASI.</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Insuficiencia vascular periférica.</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Betabloqueante con ASI asociado a un va-</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sodilatador</w:t>
            </w:r>
            <w:proofErr w:type="gramEnd"/>
            <w:r w:rsidRPr="00D6684F">
              <w:rPr>
                <w:rFonts w:ascii="Bookman Old Style" w:eastAsia="Times New Roman" w:hAnsi="Bookman Old Style" w:cs="Times New Roman"/>
                <w:sz w:val="16"/>
                <w:szCs w:val="16"/>
                <w:lang w:val="es-ES_tradnl" w:eastAsia="es-BO"/>
              </w:rPr>
              <w:t>.</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Ansiedad, temblor esencial, hipertensión</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Parecen ser superiores los betabloquean-</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portal</w:t>
            </w:r>
            <w:proofErr w:type="gramEnd"/>
            <w:r w:rsidRPr="00D6684F">
              <w:rPr>
                <w:rFonts w:ascii="Bookman Old Style" w:eastAsia="Times New Roman" w:hAnsi="Bookman Old Style" w:cs="Times New Roman"/>
                <w:sz w:val="16"/>
                <w:szCs w:val="16"/>
                <w:lang w:val="es-ES_tradnl" w:eastAsia="es-BO"/>
              </w:rPr>
              <w:t>.</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tes</w:t>
            </w:r>
            <w:proofErr w:type="gramEnd"/>
            <w:r w:rsidRPr="00D6684F">
              <w:rPr>
                <w:rFonts w:ascii="Bookman Old Style" w:eastAsia="Times New Roman" w:hAnsi="Bookman Old Style" w:cs="Times New Roman"/>
                <w:sz w:val="16"/>
                <w:szCs w:val="16"/>
                <w:lang w:val="es-ES_tradnl" w:eastAsia="es-BO"/>
              </w:rPr>
              <w:t xml:space="preserve"> no selectivos.</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Hipertiroidismo.</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Preferible los betabloqueantes sin ASI.</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Insuficiencia hepática, tratamientos pro-</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Preferibles los betabloqueantes hidroso-</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longados</w:t>
            </w:r>
            <w:proofErr w:type="gramEnd"/>
            <w:r w:rsidRPr="00D6684F">
              <w:rPr>
                <w:rFonts w:ascii="Bookman Old Style" w:eastAsia="Times New Roman" w:hAnsi="Bookman Old Style" w:cs="Times New Roman"/>
                <w:sz w:val="16"/>
                <w:szCs w:val="16"/>
                <w:lang w:val="es-ES_tradnl" w:eastAsia="es-BO"/>
              </w:rPr>
              <w:t>.</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lubles</w:t>
            </w:r>
            <w:proofErr w:type="gramEnd"/>
            <w:r w:rsidRPr="00D6684F">
              <w:rPr>
                <w:rFonts w:ascii="Bookman Old Style" w:eastAsia="Times New Roman" w:hAnsi="Bookman Old Style" w:cs="Times New Roman"/>
                <w:sz w:val="16"/>
                <w:szCs w:val="16"/>
                <w:lang w:val="es-ES_tradnl" w:eastAsia="es-BO"/>
              </w:rPr>
              <w:t>.</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Insuficiencia renal.</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Mejor los betabloqueantes liposolubles o,</w:t>
            </w:r>
          </w:p>
        </w:tc>
      </w:tr>
      <w:tr w:rsidR="00D6684F" w:rsidRPr="00D6684F" w:rsidTr="00D6684F">
        <w:tc>
          <w:tcPr>
            <w:tcW w:w="3970" w:type="dxa"/>
            <w:tcBorders>
              <w:top w:val="nil"/>
              <w:left w:val="single" w:sz="4" w:space="0" w:color="auto"/>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nil"/>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Bookman Old Style" w:eastAsia="Times New Roman" w:hAnsi="Bookman Old Style" w:cs="Times New Roman"/>
                <w:sz w:val="16"/>
                <w:szCs w:val="16"/>
                <w:lang w:val="es-ES_tradnl" w:eastAsia="es-BO"/>
              </w:rPr>
              <w:t>en todo caso, reducción de dosis en los</w:t>
            </w:r>
          </w:p>
        </w:tc>
      </w:tr>
      <w:tr w:rsidR="00D6684F" w:rsidRPr="00D6684F" w:rsidTr="00D6684F">
        <w:tc>
          <w:tcPr>
            <w:tcW w:w="3970" w:type="dxa"/>
            <w:tcBorders>
              <w:top w:val="nil"/>
              <w:left w:val="single" w:sz="4" w:space="0" w:color="auto"/>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r w:rsidRPr="00D6684F">
              <w:rPr>
                <w:rFonts w:ascii="Times New Roman" w:eastAsia="Times New Roman" w:hAnsi="Times New Roman" w:cs="Times New Roman"/>
                <w:sz w:val="24"/>
                <w:szCs w:val="24"/>
                <w:lang w:eastAsia="es-BO"/>
              </w:rPr>
              <w:t> </w:t>
            </w:r>
          </w:p>
        </w:tc>
        <w:tc>
          <w:tcPr>
            <w:tcW w:w="4027" w:type="dxa"/>
            <w:tcBorders>
              <w:top w:val="nil"/>
              <w:left w:val="nil"/>
              <w:bottom w:val="single" w:sz="4" w:space="0" w:color="auto"/>
              <w:right w:val="single" w:sz="4" w:space="0" w:color="auto"/>
            </w:tcBorders>
            <w:tcMar>
              <w:top w:w="0" w:type="dxa"/>
              <w:left w:w="60" w:type="dxa"/>
              <w:bottom w:w="0" w:type="dxa"/>
              <w:right w:w="60" w:type="dxa"/>
            </w:tcMar>
            <w:hideMark/>
          </w:tcPr>
          <w:p w:rsidR="00D6684F" w:rsidRPr="00D6684F" w:rsidRDefault="00D6684F" w:rsidP="00D6684F">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D6684F">
              <w:rPr>
                <w:rFonts w:ascii="Bookman Old Style" w:eastAsia="Times New Roman" w:hAnsi="Bookman Old Style" w:cs="Times New Roman"/>
                <w:sz w:val="16"/>
                <w:szCs w:val="16"/>
                <w:lang w:val="es-ES_tradnl" w:eastAsia="es-BO"/>
              </w:rPr>
              <w:t>hidrosolubles</w:t>
            </w:r>
            <w:proofErr w:type="gramEnd"/>
            <w:r w:rsidRPr="00D6684F">
              <w:rPr>
                <w:rFonts w:ascii="Bookman Old Style" w:eastAsia="Times New Roman" w:hAnsi="Bookman Old Style" w:cs="Times New Roman"/>
                <w:sz w:val="16"/>
                <w:szCs w:val="16"/>
                <w:lang w:val="es-ES_tradnl" w:eastAsia="es-BO"/>
              </w:rPr>
              <w:t>.</w:t>
            </w:r>
          </w:p>
        </w:tc>
      </w:tr>
    </w:tbl>
    <w:p w:rsidR="00D6684F" w:rsidRPr="00D6684F" w:rsidRDefault="00D6684F" w:rsidP="00D6684F">
      <w:pPr>
        <w:spacing w:before="100" w:beforeAutospacing="1" w:after="100" w:afterAutospacing="1" w:line="240" w:lineRule="auto"/>
        <w:ind w:right="447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color w:val="000000"/>
          <w:sz w:val="27"/>
          <w:szCs w:val="27"/>
          <w:lang w:eastAsia="es-BO"/>
        </w:rPr>
        <w:lastRenderedPageBreak/>
        <w:t> </w:t>
      </w:r>
    </w:p>
    <w:p w:rsidR="00D6684F" w:rsidRPr="00D6684F" w:rsidRDefault="00D6684F" w:rsidP="00D6684F">
      <w:pPr>
        <w:spacing w:before="100" w:beforeAutospacing="1" w:after="100" w:afterAutospacing="1" w:line="240" w:lineRule="auto"/>
        <w:ind w:right="2808"/>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9. RELACIÓN DE PRINCIPIOS ACTIVOS</w:t>
      </w:r>
    </w:p>
    <w:p w:rsidR="00D6684F" w:rsidRPr="00D6684F" w:rsidRDefault="00D6684F" w:rsidP="00D6684F">
      <w:pPr>
        <w:spacing w:before="100" w:beforeAutospacing="1" w:after="100" w:afterAutospacing="1" w:line="240" w:lineRule="auto"/>
        <w:ind w:right="2136"/>
        <w:rPr>
          <w:rFonts w:ascii="Times New Roman" w:eastAsia="Times New Roman" w:hAnsi="Times New Roman" w:cs="Times New Roman"/>
          <w:color w:val="000000"/>
          <w:sz w:val="27"/>
          <w:szCs w:val="27"/>
          <w:lang w:eastAsia="es-BO"/>
        </w:rPr>
      </w:pPr>
      <w:r w:rsidRPr="00D6684F">
        <w:rPr>
          <w:rFonts w:ascii="Times New Roman" w:eastAsia="Times New Roman" w:hAnsi="Times New Roman" w:cs="Times New Roman"/>
          <w:b/>
          <w:bCs/>
          <w:color w:val="000000"/>
          <w:sz w:val="24"/>
          <w:szCs w:val="24"/>
          <w:lang w:val="es-ES_tradnl" w:eastAsia="es-BO"/>
        </w:rPr>
        <w:t> </w:t>
      </w:r>
      <w:r w:rsidRPr="00D6684F">
        <w:rPr>
          <w:rFonts w:ascii="Bookman Old Style" w:eastAsia="Times New Roman" w:hAnsi="Bookman Old Style" w:cs="Times New Roman"/>
          <w:color w:val="000000"/>
          <w:sz w:val="24"/>
          <w:szCs w:val="24"/>
          <w:lang w:val="es-ES_tradnl" w:eastAsia="es-BO"/>
        </w:rPr>
        <w:t>Los betabloqueantes que se encuentran comercializados en España son: Acebutolol, Atenolol, Betaxolol, Bisoprolol, Carteolol, Carvedilol, Celiprolol, Esmolol, Labetalol, Metoprolol, Nadolol, Nebivolol, Oxprenolol, Propranolol, Sotalol y Timolol.</w:t>
      </w:r>
    </w:p>
    <w:p w:rsidR="00D6684F" w:rsidRDefault="00D6684F" w:rsidP="004F287B">
      <w:pPr>
        <w:rPr>
          <w:sz w:val="24"/>
          <w:szCs w:val="24"/>
        </w:rPr>
      </w:pPr>
    </w:p>
    <w:p w:rsidR="00A72F81" w:rsidRPr="00A72F81" w:rsidRDefault="00A72F81" w:rsidP="00A72F81">
      <w:pPr>
        <w:spacing w:after="0" w:line="240" w:lineRule="auto"/>
        <w:rPr>
          <w:rFonts w:ascii="Times New Roman" w:eastAsia="Times New Roman" w:hAnsi="Times New Roman" w:cs="Times New Roman"/>
          <w:sz w:val="24"/>
          <w:szCs w:val="24"/>
          <w:lang w:eastAsia="es-BO"/>
        </w:rPr>
      </w:pPr>
      <w:r w:rsidRPr="00A72F81">
        <w:rPr>
          <w:rFonts w:ascii="Arial" w:eastAsia="Times New Roman" w:hAnsi="Arial" w:cs="Arial"/>
          <w:b/>
          <w:bCs/>
          <w:color w:val="333333"/>
          <w:sz w:val="20"/>
          <w:szCs w:val="20"/>
          <w:shd w:val="clear" w:color="auto" w:fill="FFFFFF"/>
          <w:lang w:eastAsia="es-BO"/>
        </w:rPr>
        <w:t>Efectos secundarios de los fármacos antiarrítmicos</w:t>
      </w:r>
      <w:r w:rsidRPr="00A72F81">
        <w:rPr>
          <w:rFonts w:ascii="Arial" w:eastAsia="Times New Roman" w:hAnsi="Arial" w:cs="Arial"/>
          <w:color w:val="333333"/>
          <w:sz w:val="20"/>
          <w:szCs w:val="20"/>
          <w:lang w:eastAsia="es-BO"/>
        </w:rPr>
        <w:br/>
      </w:r>
      <w:r w:rsidRPr="00A72F81">
        <w:rPr>
          <w:rFonts w:ascii="Arial" w:eastAsia="Times New Roman" w:hAnsi="Arial" w:cs="Arial"/>
          <w:color w:val="333333"/>
          <w:sz w:val="20"/>
          <w:szCs w:val="20"/>
          <w:lang w:eastAsia="es-BO"/>
        </w:rPr>
        <w:br/>
      </w:r>
      <w:r w:rsidRPr="00A72F81">
        <w:rPr>
          <w:rFonts w:ascii="Arial" w:eastAsia="Times New Roman" w:hAnsi="Arial" w:cs="Arial"/>
          <w:color w:val="333333"/>
          <w:sz w:val="20"/>
          <w:szCs w:val="20"/>
          <w:shd w:val="clear" w:color="auto" w:fill="FFFFFF"/>
          <w:lang w:eastAsia="es-BO"/>
        </w:rPr>
        <w:t>Los efectos secundarios que se manifiestan inmediatamente después de la administración son de especial relevancia durante la cardioversión farmacológica. En general, se trata de trastornos del ritmo cardíaco y efectos hemodinámicos.</w:t>
      </w:r>
      <w:r w:rsidRPr="00A72F81">
        <w:rPr>
          <w:rFonts w:ascii="Arial" w:eastAsia="Times New Roman" w:hAnsi="Arial" w:cs="Arial"/>
          <w:color w:val="333333"/>
          <w:sz w:val="20"/>
          <w:szCs w:val="20"/>
          <w:lang w:eastAsia="es-BO"/>
        </w:rPr>
        <w:br/>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96"/>
        <w:gridCol w:w="7692"/>
      </w:tblGrid>
      <w:tr w:rsidR="00A72F81" w:rsidRPr="00A72F81" w:rsidTr="00A72F81">
        <w:trPr>
          <w:tblCellSpacing w:w="0" w:type="dxa"/>
        </w:trPr>
        <w:tc>
          <w:tcPr>
            <w:tcW w:w="0" w:type="auto"/>
            <w:tcBorders>
              <w:top w:val="nil"/>
              <w:left w:val="nil"/>
              <w:bottom w:val="nil"/>
              <w:right w:val="nil"/>
            </w:tcBorders>
            <w:shd w:val="clear" w:color="auto" w:fill="C5D5DD"/>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b/>
                <w:bCs/>
                <w:color w:val="333333"/>
                <w:sz w:val="20"/>
                <w:szCs w:val="20"/>
                <w:lang w:eastAsia="es-BO"/>
              </w:rPr>
              <w:t>Fármaco</w:t>
            </w:r>
          </w:p>
        </w:tc>
        <w:tc>
          <w:tcPr>
            <w:tcW w:w="0" w:type="auto"/>
            <w:tcBorders>
              <w:top w:val="nil"/>
              <w:left w:val="nil"/>
              <w:bottom w:val="nil"/>
              <w:right w:val="nil"/>
            </w:tcBorders>
            <w:shd w:val="clear" w:color="auto" w:fill="C5D5DD"/>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b/>
                <w:bCs/>
                <w:color w:val="333333"/>
                <w:sz w:val="20"/>
                <w:szCs w:val="20"/>
                <w:lang w:eastAsia="es-BO"/>
              </w:rPr>
              <w:t>Posibles efectos secundarios</w:t>
            </w:r>
          </w:p>
        </w:tc>
      </w:tr>
      <w:tr w:rsidR="00A72F81" w:rsidRPr="00A72F81" w:rsidTr="00A72F81">
        <w:trPr>
          <w:tblCellSpacing w:w="0" w:type="dxa"/>
        </w:trPr>
        <w:tc>
          <w:tcPr>
            <w:tcW w:w="0" w:type="auto"/>
            <w:tcBorders>
              <w:top w:val="nil"/>
              <w:left w:val="nil"/>
              <w:bottom w:val="nil"/>
              <w:right w:val="nil"/>
            </w:tcBorders>
            <w:shd w:val="clear" w:color="auto" w:fill="auto"/>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Amiodarona</w:t>
            </w:r>
          </w:p>
        </w:tc>
        <w:tc>
          <w:tcPr>
            <w:tcW w:w="0" w:type="auto"/>
            <w:tcBorders>
              <w:top w:val="nil"/>
              <w:left w:val="nil"/>
              <w:bottom w:val="nil"/>
              <w:right w:val="nil"/>
            </w:tcBorders>
            <w:shd w:val="clear" w:color="auto" w:fill="auto"/>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Hipotensión, bradicardia, prolongación del intervalo QT, torsades des pointes (poco frecuente), flebitis (administración IV), alteraciones gastrointestinales, entre otros.</w:t>
            </w:r>
          </w:p>
        </w:tc>
      </w:tr>
      <w:tr w:rsidR="00A72F81" w:rsidRPr="00A72F81" w:rsidTr="00A72F81">
        <w:trPr>
          <w:tblCellSpacing w:w="0" w:type="dxa"/>
        </w:trPr>
        <w:tc>
          <w:tcPr>
            <w:tcW w:w="0" w:type="auto"/>
            <w:tcBorders>
              <w:top w:val="nil"/>
              <w:left w:val="nil"/>
              <w:bottom w:val="nil"/>
              <w:right w:val="nil"/>
            </w:tcBorders>
            <w:shd w:val="clear" w:color="auto" w:fill="E3EAEE"/>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Flecainida</w:t>
            </w:r>
          </w:p>
        </w:tc>
        <w:tc>
          <w:tcPr>
            <w:tcW w:w="0" w:type="auto"/>
            <w:tcBorders>
              <w:top w:val="nil"/>
              <w:left w:val="nil"/>
              <w:bottom w:val="nil"/>
              <w:right w:val="nil"/>
            </w:tcBorders>
            <w:shd w:val="clear" w:color="auto" w:fill="E3EAEE"/>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Hipotensión, flúter auricular con frecuencia auricular alta, proarritmias, cefalea</w:t>
            </w:r>
          </w:p>
        </w:tc>
      </w:tr>
      <w:tr w:rsidR="00A72F81" w:rsidRPr="00A72F81" w:rsidTr="00A72F81">
        <w:trPr>
          <w:tblCellSpacing w:w="0" w:type="dxa"/>
        </w:trPr>
        <w:tc>
          <w:tcPr>
            <w:tcW w:w="0" w:type="auto"/>
            <w:tcBorders>
              <w:top w:val="nil"/>
              <w:left w:val="nil"/>
              <w:bottom w:val="nil"/>
              <w:right w:val="nil"/>
            </w:tcBorders>
            <w:shd w:val="clear" w:color="auto" w:fill="auto"/>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Ibutilida</w:t>
            </w:r>
          </w:p>
        </w:tc>
        <w:tc>
          <w:tcPr>
            <w:tcW w:w="0" w:type="auto"/>
            <w:tcBorders>
              <w:top w:val="nil"/>
              <w:left w:val="nil"/>
              <w:bottom w:val="nil"/>
              <w:right w:val="nil"/>
            </w:tcBorders>
            <w:shd w:val="clear" w:color="auto" w:fill="auto"/>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Prolongación del intervalo QT, torsades des pointes</w:t>
            </w:r>
          </w:p>
        </w:tc>
      </w:tr>
      <w:tr w:rsidR="00A72F81" w:rsidRPr="00A72F81" w:rsidTr="00A72F81">
        <w:trPr>
          <w:tblCellSpacing w:w="0" w:type="dxa"/>
        </w:trPr>
        <w:tc>
          <w:tcPr>
            <w:tcW w:w="0" w:type="auto"/>
            <w:tcBorders>
              <w:top w:val="nil"/>
              <w:left w:val="nil"/>
              <w:bottom w:val="nil"/>
              <w:right w:val="nil"/>
            </w:tcBorders>
            <w:shd w:val="clear" w:color="auto" w:fill="E3EAEE"/>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Propafenona</w:t>
            </w:r>
          </w:p>
        </w:tc>
        <w:tc>
          <w:tcPr>
            <w:tcW w:w="0" w:type="auto"/>
            <w:tcBorders>
              <w:top w:val="nil"/>
              <w:left w:val="nil"/>
              <w:bottom w:val="nil"/>
              <w:right w:val="nil"/>
            </w:tcBorders>
            <w:shd w:val="clear" w:color="auto" w:fill="E3EAEE"/>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Hipotensión, flúter auricular con frecuencia auricular alta, proarritmias, sabor metálico</w:t>
            </w:r>
          </w:p>
        </w:tc>
      </w:tr>
      <w:tr w:rsidR="00A72F81" w:rsidRPr="00A72F81" w:rsidTr="00A72F81">
        <w:trPr>
          <w:tblCellSpacing w:w="0" w:type="dxa"/>
        </w:trPr>
        <w:tc>
          <w:tcPr>
            <w:tcW w:w="0" w:type="auto"/>
            <w:tcBorders>
              <w:top w:val="nil"/>
              <w:left w:val="nil"/>
              <w:bottom w:val="dotted" w:sz="8" w:space="0" w:color="8CACBC"/>
              <w:right w:val="nil"/>
            </w:tcBorders>
            <w:shd w:val="clear" w:color="auto" w:fill="auto"/>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Quinidina</w:t>
            </w:r>
          </w:p>
        </w:tc>
        <w:tc>
          <w:tcPr>
            <w:tcW w:w="0" w:type="auto"/>
            <w:tcBorders>
              <w:top w:val="nil"/>
              <w:left w:val="nil"/>
              <w:bottom w:val="dotted" w:sz="8" w:space="0" w:color="8CACBC"/>
              <w:right w:val="nil"/>
            </w:tcBorders>
            <w:shd w:val="clear" w:color="auto" w:fill="auto"/>
            <w:tcMar>
              <w:top w:w="75" w:type="dxa"/>
              <w:left w:w="75" w:type="dxa"/>
              <w:bottom w:w="75" w:type="dxa"/>
              <w:right w:w="75" w:type="dxa"/>
            </w:tcMar>
            <w:hideMark/>
          </w:tcPr>
          <w:p w:rsidR="00A72F81" w:rsidRPr="00A72F81" w:rsidRDefault="00A72F81" w:rsidP="00A72F81">
            <w:pPr>
              <w:spacing w:after="0" w:line="240" w:lineRule="auto"/>
              <w:rPr>
                <w:rFonts w:ascii="Arial" w:eastAsia="Times New Roman" w:hAnsi="Arial" w:cs="Arial"/>
                <w:color w:val="333333"/>
                <w:sz w:val="20"/>
                <w:szCs w:val="20"/>
                <w:lang w:eastAsia="es-BO"/>
              </w:rPr>
            </w:pPr>
            <w:r w:rsidRPr="00A72F81">
              <w:rPr>
                <w:rFonts w:ascii="Arial" w:eastAsia="Times New Roman" w:hAnsi="Arial" w:cs="Arial"/>
                <w:color w:val="333333"/>
                <w:sz w:val="20"/>
                <w:szCs w:val="20"/>
                <w:lang w:eastAsia="es-BO"/>
              </w:rPr>
              <w:t>Hipotensión, torsades des pointes, alteraciones gastrointestinales</w:t>
            </w:r>
          </w:p>
        </w:tc>
      </w:tr>
    </w:tbl>
    <w:p w:rsidR="0096721D" w:rsidRDefault="0096721D" w:rsidP="004F287B">
      <w:pPr>
        <w:rPr>
          <w:sz w:val="24"/>
          <w:szCs w:val="24"/>
        </w:rPr>
      </w:pPr>
    </w:p>
    <w:p w:rsidR="00A72F81" w:rsidRDefault="00A72F81" w:rsidP="004F287B">
      <w:pPr>
        <w:rPr>
          <w:sz w:val="24"/>
          <w:szCs w:val="24"/>
        </w:rPr>
      </w:pPr>
    </w:p>
    <w:p w:rsidR="00A72F81" w:rsidRPr="00A72F81" w:rsidRDefault="00A72F81" w:rsidP="00A72F81">
      <w:pPr>
        <w:shd w:val="clear" w:color="auto" w:fill="FFFFFF"/>
        <w:spacing w:after="135" w:line="270" w:lineRule="atLeast"/>
        <w:outlineLvl w:val="2"/>
        <w:rPr>
          <w:rFonts w:ascii="Helvetica" w:eastAsia="Times New Roman" w:hAnsi="Helvetica" w:cs="Helvetica"/>
          <w:b/>
          <w:bCs/>
          <w:color w:val="D86422"/>
          <w:sz w:val="21"/>
          <w:szCs w:val="21"/>
          <w:lang w:eastAsia="es-BO"/>
        </w:rPr>
      </w:pPr>
      <w:r w:rsidRPr="00A72F81">
        <w:rPr>
          <w:rFonts w:ascii="Helvetica" w:eastAsia="Times New Roman" w:hAnsi="Helvetica" w:cs="Helvetica"/>
          <w:b/>
          <w:bCs/>
          <w:color w:val="D86422"/>
          <w:sz w:val="21"/>
          <w:szCs w:val="21"/>
          <w:lang w:eastAsia="es-BO"/>
        </w:rPr>
        <w:t>12.2 Antiarrítmicos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El tratamiento de las arritmias requiere un diagnóstico preciso del tipo de arritmia, por lo que el electrocardiograma es esencial; las causas subyacentes como la insuficiencia cardíaca requieren un tratamiento adecuado.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Los antiarrítmicos se deben utilizar con precaución pues muchos fármacos que son eficaces en el tratamiento de arritmias pueden desencadenarlas en algunas circunstancias; este efecto arritmogénico está potenciado con frecuencia por la hipokaliemia. Cuando los antiarrítmicos se administran en combinación, sus efectos inótropos negativos aditivos pueden ser significativos, sobre todo si la función miocárdica está alterada.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Fibrilación auricular</w:t>
      </w:r>
    </w:p>
    <w:p w:rsidR="00A72F81" w:rsidRPr="00A72F81" w:rsidRDefault="00A72F81" w:rsidP="00A72F81">
      <w:pPr>
        <w:shd w:val="clear" w:color="auto" w:fill="FFFFFF"/>
        <w:spacing w:after="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El aumento de la frecuencia ventricular en la fibrilación auricular puede regularse con un </w:t>
      </w:r>
      <w:r w:rsidRPr="00A72F81">
        <w:rPr>
          <w:rFonts w:ascii="inherit" w:eastAsia="Times New Roman" w:hAnsi="inherit" w:cs="Helvetica"/>
          <w:b/>
          <w:bCs/>
          <w:color w:val="333333"/>
          <w:sz w:val="20"/>
          <w:szCs w:val="20"/>
          <w:lang w:eastAsia="es-BO"/>
        </w:rPr>
        <w:t>bloqueador beta-</w:t>
      </w:r>
      <w:proofErr w:type="gramStart"/>
      <w:r w:rsidRPr="00A72F81">
        <w:rPr>
          <w:rFonts w:ascii="inherit" w:eastAsia="Times New Roman" w:hAnsi="inherit" w:cs="Helvetica"/>
          <w:b/>
          <w:bCs/>
          <w:color w:val="333333"/>
          <w:sz w:val="20"/>
          <w:szCs w:val="20"/>
          <w:lang w:eastAsia="es-BO"/>
        </w:rPr>
        <w:t>adrenérgico</w:t>
      </w:r>
      <w:r w:rsidRPr="00A72F81">
        <w:rPr>
          <w:rFonts w:ascii="inherit" w:eastAsia="Times New Roman" w:hAnsi="inherit" w:cs="Helvetica"/>
          <w:color w:val="333333"/>
          <w:sz w:val="20"/>
          <w:szCs w:val="20"/>
          <w:lang w:eastAsia="es-BO"/>
        </w:rPr>
        <w:t>(</w:t>
      </w:r>
      <w:proofErr w:type="gramEnd"/>
      <w:r w:rsidRPr="00A72F81">
        <w:rPr>
          <w:rFonts w:ascii="inherit" w:eastAsia="Times New Roman" w:hAnsi="inherit" w:cs="Helvetica"/>
          <w:color w:val="333333"/>
          <w:sz w:val="20"/>
          <w:szCs w:val="20"/>
          <w:lang w:eastAsia="es-BO"/>
        </w:rPr>
        <w:t>bloqueador-beta) o con </w:t>
      </w:r>
      <w:r w:rsidRPr="00A72F81">
        <w:rPr>
          <w:rFonts w:ascii="inherit" w:eastAsia="Times New Roman" w:hAnsi="inherit" w:cs="Helvetica"/>
          <w:b/>
          <w:bCs/>
          <w:color w:val="333333"/>
          <w:sz w:val="20"/>
          <w:szCs w:val="20"/>
          <w:lang w:eastAsia="es-BO"/>
        </w:rPr>
        <w:t>verapamilo</w:t>
      </w:r>
      <w:r w:rsidRPr="00A72F81">
        <w:rPr>
          <w:rFonts w:ascii="inherit" w:eastAsia="Times New Roman" w:hAnsi="inherit" w:cs="Helvetica"/>
          <w:color w:val="333333"/>
          <w:sz w:val="20"/>
          <w:szCs w:val="20"/>
          <w:lang w:eastAsia="es-BO"/>
        </w:rPr>
        <w:t>. La </w:t>
      </w:r>
      <w:r w:rsidRPr="00A72F81">
        <w:rPr>
          <w:rFonts w:ascii="inherit" w:eastAsia="Times New Roman" w:hAnsi="inherit" w:cs="Helvetica"/>
          <w:b/>
          <w:bCs/>
          <w:color w:val="333333"/>
          <w:sz w:val="20"/>
          <w:szCs w:val="20"/>
          <w:lang w:eastAsia="es-BO"/>
        </w:rPr>
        <w:t>digoxina</w:t>
      </w:r>
      <w:r w:rsidRPr="00A72F81">
        <w:rPr>
          <w:rFonts w:ascii="inherit" w:eastAsia="Times New Roman" w:hAnsi="inherit" w:cs="Helvetica"/>
          <w:color w:val="333333"/>
          <w:sz w:val="20"/>
          <w:szCs w:val="20"/>
          <w:lang w:eastAsia="es-BO"/>
        </w:rPr>
        <w:t> a menudo es eficaz para mantener la frecuencia en reposo; también es adecuada si la fibrilación auricular se acompaña de </w:t>
      </w:r>
      <w:r w:rsidRPr="00A72F81">
        <w:rPr>
          <w:rFonts w:ascii="inherit" w:eastAsia="Times New Roman" w:hAnsi="inherit" w:cs="Helvetica"/>
          <w:color w:val="000099"/>
          <w:sz w:val="20"/>
          <w:szCs w:val="20"/>
          <w:u w:val="single"/>
          <w:bdr w:val="single" w:sz="6" w:space="0" w:color="auto" w:frame="1"/>
          <w:lang w:eastAsia="es-BO"/>
        </w:rPr>
        <w:t xml:space="preserve">insuficiencia cardíaca </w:t>
      </w:r>
      <w:r w:rsidRPr="00A72F81">
        <w:rPr>
          <w:rFonts w:ascii="inherit" w:eastAsia="Times New Roman" w:hAnsi="inherit" w:cs="Helvetica"/>
          <w:color w:val="000099"/>
          <w:sz w:val="20"/>
          <w:szCs w:val="20"/>
          <w:u w:val="single"/>
          <w:bdr w:val="single" w:sz="6" w:space="0" w:color="auto" w:frame="1"/>
          <w:lang w:eastAsia="es-BO"/>
        </w:rPr>
        <w:lastRenderedPageBreak/>
        <w:t>congestiva</w:t>
      </w:r>
      <w:r w:rsidRPr="00A72F81">
        <w:rPr>
          <w:rFonts w:ascii="inherit" w:eastAsia="Times New Roman" w:hAnsi="inherit" w:cs="Helvetica"/>
          <w:color w:val="333333"/>
          <w:sz w:val="20"/>
          <w:szCs w:val="20"/>
          <w:lang w:eastAsia="es-BO"/>
        </w:rPr>
        <w:t>. De manera ocasional, si la frecuencia ventricular requiere un tratamiento rápido, es necesaria la digoxina por vía intravenosa. Si no se consigue una regulación adecuada en reposo o durante el ejercicio, se puede añadir verapamilo con digoxina; pero se debe administrar con precaución si la función ventricular está alterada. Los anticoagulantes están indicados especialmente en la enfermedad valvular o miocárdica, y en las personas de edad avanzada. En la prevención del tromboembolismo, la </w:t>
      </w:r>
      <w:r w:rsidRPr="00A72F81">
        <w:rPr>
          <w:rFonts w:ascii="inherit" w:eastAsia="Times New Roman" w:hAnsi="inherit" w:cs="Helvetica"/>
          <w:b/>
          <w:bCs/>
          <w:color w:val="333333"/>
          <w:sz w:val="20"/>
          <w:szCs w:val="20"/>
          <w:lang w:eastAsia="es-BO"/>
        </w:rPr>
        <w:t>warfarina</w:t>
      </w:r>
      <w:r w:rsidRPr="00A72F81">
        <w:rPr>
          <w:rFonts w:ascii="inherit" w:eastAsia="Times New Roman" w:hAnsi="inherit" w:cs="Helvetica"/>
          <w:color w:val="333333"/>
          <w:sz w:val="20"/>
          <w:szCs w:val="20"/>
          <w:lang w:eastAsia="es-BO"/>
        </w:rPr>
        <w:t> es preferible al </w:t>
      </w:r>
      <w:r w:rsidRPr="00A72F81">
        <w:rPr>
          <w:rFonts w:ascii="inherit" w:eastAsia="Times New Roman" w:hAnsi="inherit" w:cs="Helvetica"/>
          <w:color w:val="000099"/>
          <w:sz w:val="20"/>
          <w:szCs w:val="20"/>
          <w:u w:val="single"/>
          <w:bdr w:val="single" w:sz="6" w:space="0" w:color="auto" w:frame="1"/>
          <w:lang w:eastAsia="es-BO"/>
        </w:rPr>
        <w:t>ácido acetilsalicílico</w:t>
      </w:r>
      <w:r w:rsidRPr="00A72F81">
        <w:rPr>
          <w:rFonts w:ascii="inherit" w:eastAsia="Times New Roman" w:hAnsi="inherit" w:cs="Helvetica"/>
          <w:color w:val="333333"/>
          <w:sz w:val="20"/>
          <w:szCs w:val="20"/>
          <w:lang w:eastAsia="es-BO"/>
        </w:rPr>
        <w:t>. Si la fibrilación auricular se inicia durante las 48 horas previas y no parece que haya riesgo de tromboembolismo sistémico, se puede administrar un antiarrítmico, como la </w:t>
      </w:r>
      <w:r w:rsidRPr="00A72F81">
        <w:rPr>
          <w:rFonts w:ascii="inherit" w:eastAsia="Times New Roman" w:hAnsi="inherit" w:cs="Helvetica"/>
          <w:b/>
          <w:bCs/>
          <w:color w:val="333333"/>
          <w:sz w:val="20"/>
          <w:szCs w:val="20"/>
          <w:lang w:eastAsia="es-BO"/>
        </w:rPr>
        <w:t>procainamida</w:t>
      </w:r>
      <w:r w:rsidRPr="00A72F81">
        <w:rPr>
          <w:rFonts w:ascii="inherit" w:eastAsia="Times New Roman" w:hAnsi="inherit" w:cs="Helvetica"/>
          <w:color w:val="333333"/>
          <w:sz w:val="20"/>
          <w:szCs w:val="20"/>
          <w:lang w:eastAsia="es-BO"/>
        </w:rPr>
        <w:t> o la </w:t>
      </w:r>
      <w:r w:rsidRPr="00A72F81">
        <w:rPr>
          <w:rFonts w:ascii="inherit" w:eastAsia="Times New Roman" w:hAnsi="inherit" w:cs="Helvetica"/>
          <w:b/>
          <w:bCs/>
          <w:color w:val="333333"/>
          <w:sz w:val="20"/>
          <w:szCs w:val="20"/>
          <w:lang w:eastAsia="es-BO"/>
        </w:rPr>
        <w:t>quinidina</w:t>
      </w:r>
      <w:r w:rsidRPr="00A72F81">
        <w:rPr>
          <w:rFonts w:ascii="inherit" w:eastAsia="Times New Roman" w:hAnsi="inherit" w:cs="Helvetica"/>
          <w:color w:val="333333"/>
          <w:sz w:val="20"/>
          <w:szCs w:val="20"/>
          <w:lang w:eastAsia="es-BO"/>
        </w:rPr>
        <w:t>, para frenar la fibrilación o para mantener el ritmo sinusal tras cardioversión.</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Flúter auricular</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La </w:t>
      </w:r>
      <w:r w:rsidRPr="00A72F81">
        <w:rPr>
          <w:rFonts w:ascii="inherit" w:eastAsia="Times New Roman" w:hAnsi="inherit" w:cs="Helvetica"/>
          <w:b/>
          <w:bCs/>
          <w:color w:val="333333"/>
          <w:sz w:val="20"/>
          <w:szCs w:val="20"/>
          <w:lang w:eastAsia="es-BO"/>
        </w:rPr>
        <w:t>digoxina</w:t>
      </w:r>
      <w:r w:rsidRPr="00A72F81">
        <w:rPr>
          <w:rFonts w:ascii="inherit" w:eastAsia="Times New Roman" w:hAnsi="inherit" w:cs="Helvetica"/>
          <w:color w:val="333333"/>
          <w:sz w:val="20"/>
          <w:szCs w:val="20"/>
          <w:lang w:eastAsia="es-BO"/>
        </w:rPr>
        <w:t> reduce a veces la frecuencia ventricular en reposo. La reversión a ritmo sinusal se consigue mejor con cardioversión eléctrica. Si la arritmia es de larga duración, antes de la cardioversión se debe considerar el tratamiento con un anticoagulante para prevenir los émbolos. El </w:t>
      </w:r>
      <w:r w:rsidRPr="00A72F81">
        <w:rPr>
          <w:rFonts w:ascii="inherit" w:eastAsia="Times New Roman" w:hAnsi="inherit" w:cs="Helvetica"/>
          <w:b/>
          <w:bCs/>
          <w:color w:val="333333"/>
          <w:sz w:val="20"/>
          <w:szCs w:val="20"/>
          <w:lang w:eastAsia="es-BO"/>
        </w:rPr>
        <w:t>verapamilo</w:t>
      </w:r>
      <w:r w:rsidRPr="00A72F81">
        <w:rPr>
          <w:rFonts w:ascii="inherit" w:eastAsia="Times New Roman" w:hAnsi="inherit" w:cs="Helvetica"/>
          <w:color w:val="333333"/>
          <w:sz w:val="20"/>
          <w:szCs w:val="20"/>
          <w:lang w:eastAsia="es-BO"/>
        </w:rPr>
        <w:t> intravenoso reduce la fibrilación ventricular durante las crisis paroxísticas (inicio súbito e intermitente) de flúter auricular. Una dosis inicial por vía intravenosa puede ir seguida de tratamiento oral; con dosis altas puede producir hipotensión. No se debe utilizar en las taquiarritmias con complejo QRS ancho, a no ser que se haya demostrado con certeza un origen supraventricular. Si el flúter no puede ser revertido a ritmo sinusal, se pueden administrar antiarrítmicos como la</w:t>
      </w:r>
      <w:r w:rsidRPr="00A72F81">
        <w:rPr>
          <w:rFonts w:ascii="inherit" w:eastAsia="Times New Roman" w:hAnsi="inherit" w:cs="Helvetica"/>
          <w:b/>
          <w:bCs/>
          <w:color w:val="333333"/>
          <w:sz w:val="20"/>
          <w:szCs w:val="20"/>
          <w:lang w:eastAsia="es-BO"/>
        </w:rPr>
        <w:t>quinidina</w:t>
      </w:r>
      <w:r w:rsidRPr="00A72F81">
        <w:rPr>
          <w:rFonts w:ascii="inherit" w:eastAsia="Times New Roman" w:hAnsi="inherit" w:cs="Helvetica"/>
          <w:color w:val="333333"/>
          <w:sz w:val="20"/>
          <w:szCs w:val="20"/>
          <w:lang w:eastAsia="es-BO"/>
        </w:rPr>
        <w:t>.</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Taquicardia paroxística supraventricular</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En muchos pacientes ésta remite espontáneamente o puede revertir a ritmo sinusal por estimulación vagal refleja. Si esto fracasa, puede ser eficaz la inyección intravenosa de un bloqueador beta-adrenérgico (bloqueador beta) o verapamilo. El verapamilo </w:t>
      </w:r>
      <w:r w:rsidRPr="00A72F81">
        <w:rPr>
          <w:rFonts w:ascii="inherit" w:eastAsia="Times New Roman" w:hAnsi="inherit" w:cs="Helvetica"/>
          <w:b/>
          <w:bCs/>
          <w:color w:val="333333"/>
          <w:sz w:val="20"/>
          <w:szCs w:val="20"/>
          <w:lang w:eastAsia="es-BO"/>
        </w:rPr>
        <w:t>nunca</w:t>
      </w:r>
      <w:r w:rsidRPr="00A72F81">
        <w:rPr>
          <w:rFonts w:ascii="inherit" w:eastAsia="Times New Roman" w:hAnsi="inherit" w:cs="Helvetica"/>
          <w:color w:val="333333"/>
          <w:sz w:val="20"/>
          <w:szCs w:val="20"/>
          <w:lang w:eastAsia="es-BO"/>
        </w:rPr>
        <w:t> se debe administrar de manera concomitante con un bloqueador beta, a causa del riesgo de hipotensión y asistolia.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Taquicardia ventricular</w:t>
      </w:r>
    </w:p>
    <w:p w:rsidR="00A72F81" w:rsidRPr="00A72F81" w:rsidRDefault="00A72F81" w:rsidP="00A72F81">
      <w:pPr>
        <w:shd w:val="clear" w:color="auto" w:fill="FFFFFF"/>
        <w:spacing w:after="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Una fibrilación ventricular muy rápida produce colapso circulatorio profundo y debe tratarse de manera inmediata con cardioversión eléctrica. En pacientes más estables, se puede utilizar </w:t>
      </w:r>
      <w:r w:rsidRPr="00A72F81">
        <w:rPr>
          <w:rFonts w:ascii="inherit" w:eastAsia="Times New Roman" w:hAnsi="inherit" w:cs="Helvetica"/>
          <w:b/>
          <w:bCs/>
          <w:color w:val="333333"/>
          <w:sz w:val="20"/>
          <w:szCs w:val="20"/>
          <w:lang w:eastAsia="es-BO"/>
        </w:rPr>
        <w:t>lidocaína</w:t>
      </w:r>
      <w:r w:rsidRPr="00A72F81">
        <w:rPr>
          <w:rFonts w:ascii="inherit" w:eastAsia="Times New Roman" w:hAnsi="inherit" w:cs="Helvetica"/>
          <w:color w:val="333333"/>
          <w:sz w:val="20"/>
          <w:szCs w:val="20"/>
          <w:lang w:eastAsia="es-BO"/>
        </w:rPr>
        <w:t> o </w:t>
      </w:r>
      <w:r w:rsidRPr="00A72F81">
        <w:rPr>
          <w:rFonts w:ascii="inherit" w:eastAsia="Times New Roman" w:hAnsi="inherit" w:cs="Helvetica"/>
          <w:b/>
          <w:bCs/>
          <w:color w:val="333333"/>
          <w:sz w:val="20"/>
          <w:szCs w:val="20"/>
          <w:lang w:eastAsia="es-BO"/>
        </w:rPr>
        <w:t>procainamida</w:t>
      </w:r>
      <w:r w:rsidRPr="00A72F81">
        <w:rPr>
          <w:rFonts w:ascii="inherit" w:eastAsia="Times New Roman" w:hAnsi="inherit" w:cs="Helvetica"/>
          <w:color w:val="333333"/>
          <w:sz w:val="20"/>
          <w:szCs w:val="20"/>
          <w:lang w:eastAsia="es-BO"/>
        </w:rPr>
        <w:t> por vía intravenosa. Tras restablecer el ritmo sinusal, se debe considerar tratamiento farmacológico para prevenir la recurrencia de la </w:t>
      </w:r>
      <w:r w:rsidRPr="00A72F81">
        <w:rPr>
          <w:rFonts w:ascii="inherit" w:eastAsia="Times New Roman" w:hAnsi="inherit" w:cs="Helvetica"/>
          <w:color w:val="000099"/>
          <w:sz w:val="20"/>
          <w:szCs w:val="20"/>
          <w:u w:val="single"/>
          <w:bdr w:val="single" w:sz="6" w:space="0" w:color="auto" w:frame="1"/>
          <w:lang w:eastAsia="es-BO"/>
        </w:rPr>
        <w:t>taquicardia ventricular</w:t>
      </w:r>
      <w:r w:rsidRPr="00A72F81">
        <w:rPr>
          <w:rFonts w:ascii="inherit" w:eastAsia="Times New Roman" w:hAnsi="inherit" w:cs="Helvetica"/>
          <w:color w:val="333333"/>
          <w:sz w:val="20"/>
          <w:szCs w:val="20"/>
          <w:lang w:eastAsia="es-BO"/>
        </w:rPr>
        <w:t>; puede ser eficaz un bloqueador beta-adrenérgico (bloqueador beta) o verapamilo.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Las </w:t>
      </w:r>
      <w:r w:rsidRPr="00A72F81">
        <w:rPr>
          <w:rFonts w:ascii="inherit" w:eastAsia="Times New Roman" w:hAnsi="inherit" w:cs="Helvetica"/>
          <w:i/>
          <w:iCs/>
          <w:color w:val="333333"/>
          <w:sz w:val="20"/>
          <w:szCs w:val="20"/>
          <w:lang w:eastAsia="es-BO"/>
        </w:rPr>
        <w:t>torsades de pointes</w:t>
      </w:r>
      <w:r w:rsidRPr="00A72F81">
        <w:rPr>
          <w:rFonts w:ascii="inherit" w:eastAsia="Times New Roman" w:hAnsi="inherit" w:cs="Helvetica"/>
          <w:color w:val="333333"/>
          <w:sz w:val="20"/>
          <w:szCs w:val="20"/>
          <w:lang w:eastAsia="es-BO"/>
        </w:rPr>
        <w:t> es una forma especial de taquicardia ventricular relacionada con un alargamiento del intervalo QT. El tratamiento inicial con una infusión intravenosa de </w:t>
      </w:r>
      <w:r w:rsidRPr="00A72F81">
        <w:rPr>
          <w:rFonts w:ascii="inherit" w:eastAsia="Times New Roman" w:hAnsi="inherit" w:cs="Helvetica"/>
          <w:b/>
          <w:bCs/>
          <w:color w:val="333333"/>
          <w:sz w:val="20"/>
          <w:szCs w:val="20"/>
          <w:lang w:eastAsia="es-BO"/>
        </w:rPr>
        <w:t>sulfato de magnesio</w:t>
      </w:r>
      <w:r w:rsidRPr="00A72F81">
        <w:rPr>
          <w:rFonts w:ascii="inherit" w:eastAsia="Times New Roman" w:hAnsi="inherit" w:cs="Helvetica"/>
          <w:color w:val="333333"/>
          <w:sz w:val="20"/>
          <w:szCs w:val="20"/>
          <w:lang w:eastAsia="es-BO"/>
        </w:rPr>
        <w:t> (dosis habitual 2 g en 10-15 minutos, repetidos una vez si es necesario) junto con un marcapasos temporal suele resultar eficaz; si no, se puede administrar una infusión de isoprenalina con extrema precaución hasta que se pueda colocar un marcapasos. La isoprenalina es un simpaticomimético inótropo; aumenta la frecuencia cardíaca y acorta el intervalo QT, pero administrado en monoterapia puede producir arritmias.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Bradiarritmias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La bradicardia sinusal (menos de 50 latidos/minuto) asociada a infarto agudo de miocardio se puede tratar con atropina. En pacientes que no responden, puede ser necesario un marcapasos temporal. En presencia de enfermedad del nódulo sinusal intrínseco, los fármacos tienen un valor limitado para aumentar el ritmo sinusal a largo plazo y suele ser necesario un marcapasos permanente.</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Paro cardíaco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lastRenderedPageBreak/>
        <w:t>En el paro cardíaco, se administra </w:t>
      </w:r>
      <w:r w:rsidRPr="00A72F81">
        <w:rPr>
          <w:rFonts w:ascii="inherit" w:eastAsia="Times New Roman" w:hAnsi="inherit" w:cs="Helvetica"/>
          <w:b/>
          <w:bCs/>
          <w:color w:val="333333"/>
          <w:sz w:val="20"/>
          <w:szCs w:val="20"/>
          <w:lang w:eastAsia="es-BO"/>
        </w:rPr>
        <w:t>epinefrina</w:t>
      </w:r>
      <w:r w:rsidRPr="00A72F81">
        <w:rPr>
          <w:rFonts w:ascii="inherit" w:eastAsia="Times New Roman" w:hAnsi="inherit" w:cs="Helvetica"/>
          <w:color w:val="333333"/>
          <w:sz w:val="20"/>
          <w:szCs w:val="20"/>
          <w:lang w:eastAsia="es-BO"/>
        </w:rPr>
        <w:t> (adrenalina) por inyección intravenosa a una dosis de 1 mg (10 ml de una solución a 1:10.000) como parte de las maniobras de reanimación cardiopulmonar.</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Atenolol</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El atenolol es un bloqueador beta-adrenérgico representativo. Hay varios fármacos alternativos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Comprimidos</w:t>
      </w:r>
      <w:r w:rsidRPr="00A72F81">
        <w:rPr>
          <w:rFonts w:ascii="inherit" w:eastAsia="Times New Roman" w:hAnsi="inherit" w:cs="Helvetica"/>
          <w:color w:val="333333"/>
          <w:sz w:val="20"/>
          <w:szCs w:val="20"/>
          <w:lang w:eastAsia="es-BO"/>
        </w:rPr>
        <w:t>, atenolol 50 mg, 100 mg</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Indicaciones:</w:t>
      </w:r>
      <w:r w:rsidRPr="00A72F81">
        <w:rPr>
          <w:rFonts w:ascii="inherit" w:eastAsia="Times New Roman" w:hAnsi="inherit" w:cs="Helvetica"/>
          <w:color w:val="333333"/>
          <w:sz w:val="20"/>
          <w:szCs w:val="20"/>
          <w:lang w:eastAsia="es-BO"/>
        </w:rPr>
        <w:t> arritmias; angina (sección 12.1); hipertensión (sección 12.3); profilaxis de la migraña (sección 7.2)</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Contraindicaciones:</w:t>
      </w:r>
      <w:r w:rsidRPr="00A72F81">
        <w:rPr>
          <w:rFonts w:ascii="inherit" w:eastAsia="Times New Roman" w:hAnsi="inherit" w:cs="Helvetica"/>
          <w:color w:val="333333"/>
          <w:sz w:val="20"/>
          <w:szCs w:val="20"/>
          <w:lang w:eastAsia="es-BO"/>
        </w:rPr>
        <w:t> asma o antecedente de enfermedad obstructiva de vías respiratorias (a no ser que no haya alternativa, con extrema precaución y con supervisión de un especialista); insuficiencia cardíaca no regulada, angina de Prinzmetal, bradicardia marcada, hipotensión, síndrome del seno enfermo, bloqueo auriculoventricular de segundo y tercer grado, shock cardiogénico; acidosis metabólica; arteriopatía periférica grave; feocromocitoma (a no ser que se administre con un bloqueador adrenérgico alfa)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Precauciones:</w:t>
      </w:r>
      <w:r w:rsidRPr="00A72F81">
        <w:rPr>
          <w:rFonts w:ascii="inherit" w:eastAsia="Times New Roman" w:hAnsi="inherit" w:cs="Helvetica"/>
          <w:color w:val="333333"/>
          <w:sz w:val="20"/>
          <w:szCs w:val="20"/>
          <w:lang w:eastAsia="es-BO"/>
        </w:rPr>
        <w:t> hay que evitar la retirada brusca sobre todo en la angina; puede precipitar o empeorar una insuficiencia cardíaca; gestación (Apéndice 2); lactancia (Apéndice 3); bloqueo auriculoventricular de primer grado; deterioro de la función hepática en caso de hipertensión portal; hay que reducir la dosis en caso de insuficiencia renal (Apéndice 4); diabetes </w:t>
      </w:r>
      <w:r w:rsidRPr="00A72F81">
        <w:rPr>
          <w:rFonts w:ascii="inherit" w:eastAsia="Times New Roman" w:hAnsi="inherit" w:cs="Helvetica"/>
          <w:i/>
          <w:iCs/>
          <w:color w:val="333333"/>
          <w:sz w:val="20"/>
          <w:szCs w:val="20"/>
          <w:lang w:eastAsia="es-BO"/>
        </w:rPr>
        <w:t>mellitus</w:t>
      </w:r>
      <w:r w:rsidRPr="00A72F81">
        <w:rPr>
          <w:rFonts w:ascii="inherit" w:eastAsia="Times New Roman" w:hAnsi="inherit" w:cs="Helvetica"/>
          <w:color w:val="333333"/>
          <w:sz w:val="20"/>
          <w:szCs w:val="20"/>
          <w:lang w:eastAsia="es-BO"/>
        </w:rPr>
        <w:t> (pequeña disminución de la tolerancia a la glucosa, enmascaramiento de los síntomas de hipoglucemia); antecedente de hipersensibilidad (reacción aumentada a los alergenos, también respuesta reducida a la epinefrina (adrenalina)); miastenia </w:t>
      </w:r>
      <w:r w:rsidRPr="00A72F81">
        <w:rPr>
          <w:rFonts w:ascii="inherit" w:eastAsia="Times New Roman" w:hAnsi="inherit" w:cs="Helvetica"/>
          <w:i/>
          <w:iCs/>
          <w:color w:val="333333"/>
          <w:sz w:val="20"/>
          <w:szCs w:val="20"/>
          <w:lang w:eastAsia="es-BO"/>
        </w:rPr>
        <w:t>gravis</w:t>
      </w:r>
      <w:r w:rsidRPr="00A72F81">
        <w:rPr>
          <w:rFonts w:ascii="inherit" w:eastAsia="Times New Roman" w:hAnsi="inherit" w:cs="Helvetica"/>
          <w:color w:val="333333"/>
          <w:sz w:val="20"/>
          <w:szCs w:val="20"/>
          <w:lang w:eastAsia="es-BO"/>
        </w:rPr>
        <w:t>; </w:t>
      </w:r>
      <w:r w:rsidRPr="00A72F81">
        <w:rPr>
          <w:rFonts w:ascii="inherit" w:eastAsia="Times New Roman" w:hAnsi="inherit" w:cs="Helvetica"/>
          <w:b/>
          <w:bCs/>
          <w:color w:val="333333"/>
          <w:sz w:val="20"/>
          <w:szCs w:val="20"/>
          <w:lang w:eastAsia="es-BO"/>
        </w:rPr>
        <w:t>interacciones:</w:t>
      </w:r>
      <w:r w:rsidRPr="00A72F81">
        <w:rPr>
          <w:rFonts w:ascii="inherit" w:eastAsia="Times New Roman" w:hAnsi="inherit" w:cs="Helvetica"/>
          <w:color w:val="333333"/>
          <w:sz w:val="20"/>
          <w:szCs w:val="20"/>
          <w:lang w:eastAsia="es-BO"/>
        </w:rPr>
        <w:t>Apéndice 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Arritmias, </w:t>
      </w:r>
      <w:r w:rsidRPr="00A72F81">
        <w:rPr>
          <w:rFonts w:ascii="inherit" w:eastAsia="Times New Roman" w:hAnsi="inherit" w:cs="Helvetica"/>
          <w:i/>
          <w:iCs/>
          <w:color w:val="333333"/>
          <w:sz w:val="20"/>
          <w:szCs w:val="20"/>
          <w:lang w:eastAsia="es-BO"/>
        </w:rPr>
        <w:t>por vía oral</w:t>
      </w:r>
      <w:r w:rsidRPr="00A72F81">
        <w:rPr>
          <w:rFonts w:ascii="inherit" w:eastAsia="Times New Roman" w:hAnsi="inherit" w:cs="Helvetica"/>
          <w:color w:val="333333"/>
          <w:sz w:val="20"/>
          <w:szCs w:val="20"/>
          <w:lang w:eastAsia="es-BO"/>
        </w:rPr>
        <w:t>, ADULTOS 50 mg una vez al día, que se aumentan si es necesario a 50 mg dos veces al día </w:t>
      </w:r>
      <w:r w:rsidRPr="00A72F81">
        <w:rPr>
          <w:rFonts w:ascii="inherit" w:eastAsia="Times New Roman" w:hAnsi="inherit" w:cs="Helvetica"/>
          <w:i/>
          <w:iCs/>
          <w:color w:val="333333"/>
          <w:sz w:val="20"/>
          <w:szCs w:val="20"/>
          <w:lang w:eastAsia="es-BO"/>
        </w:rPr>
        <w:t>o bien</w:t>
      </w:r>
      <w:r w:rsidRPr="00A72F81">
        <w:rPr>
          <w:rFonts w:ascii="inherit" w:eastAsia="Times New Roman" w:hAnsi="inherit" w:cs="Helvetica"/>
          <w:color w:val="333333"/>
          <w:sz w:val="20"/>
          <w:szCs w:val="20"/>
          <w:lang w:eastAsia="es-BO"/>
        </w:rPr>
        <w:t> 100 mg una vez al día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Efectos adversos:</w:t>
      </w:r>
      <w:r w:rsidRPr="00A72F81">
        <w:rPr>
          <w:rFonts w:ascii="inherit" w:eastAsia="Times New Roman" w:hAnsi="inherit" w:cs="Helvetica"/>
          <w:color w:val="333333"/>
          <w:sz w:val="20"/>
          <w:szCs w:val="20"/>
          <w:lang w:eastAsia="es-BO"/>
        </w:rPr>
        <w:t> alteraciones gastrointestinales (náusea, vómitos, diarrea, estreñimiento, dolor abdominal); fatiga; frialdad de manos y pies; exacerbación de claudicación intermitente y fenómeno de Raynaud; broncospasmo; bradicardia, insuficiencia cardíaca, alteraciones de la conducción, hipotensión; trastornos del sueño, con pesadillas; depresión, confusión; hipoglucemia o hiperglucemia; exacerbación de psoriasis; casos raros de erupciones y sequedad ocular (síndrome oculomucocutáneo - reversible con la retirada)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Digoxina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Comprimidos</w:t>
      </w:r>
      <w:r w:rsidRPr="00A72F81">
        <w:rPr>
          <w:rFonts w:ascii="inherit" w:eastAsia="Times New Roman" w:hAnsi="inherit" w:cs="Helvetica"/>
          <w:color w:val="333333"/>
          <w:sz w:val="20"/>
          <w:szCs w:val="20"/>
          <w:lang w:eastAsia="es-BO"/>
        </w:rPr>
        <w:t>, digoxina 62,5 microgramos, 250 microgramos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Solución oral</w:t>
      </w:r>
      <w:r w:rsidRPr="00A72F81">
        <w:rPr>
          <w:rFonts w:ascii="inherit" w:eastAsia="Times New Roman" w:hAnsi="inherit" w:cs="Helvetica"/>
          <w:color w:val="333333"/>
          <w:sz w:val="20"/>
          <w:szCs w:val="20"/>
          <w:lang w:eastAsia="es-BO"/>
        </w:rPr>
        <w:t>, digoxina 50 microgramos/ml</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Inyección</w:t>
      </w:r>
      <w:r w:rsidRPr="00A72F81">
        <w:rPr>
          <w:rFonts w:ascii="inherit" w:eastAsia="Times New Roman" w:hAnsi="inherit" w:cs="Helvetica"/>
          <w:color w:val="333333"/>
          <w:sz w:val="20"/>
          <w:szCs w:val="20"/>
          <w:lang w:eastAsia="es-BO"/>
        </w:rPr>
        <w:t> (Solución para inyección), digoxina 250 microgramos/ml, ampolla 2 ml</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Indicaciones:</w:t>
      </w:r>
      <w:r w:rsidRPr="00A72F81">
        <w:rPr>
          <w:rFonts w:ascii="inherit" w:eastAsia="Times New Roman" w:hAnsi="inherit" w:cs="Helvetica"/>
          <w:color w:val="333333"/>
          <w:sz w:val="20"/>
          <w:szCs w:val="20"/>
          <w:lang w:eastAsia="es-BO"/>
        </w:rPr>
        <w:t> arritmias supraventriculares, sobre todo fibrilación auricular; insuficiencia cardíaca (sección 12.4)</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lastRenderedPageBreak/>
        <w:t>Contraindicaciones:</w:t>
      </w:r>
      <w:r w:rsidRPr="00A72F81">
        <w:rPr>
          <w:rFonts w:ascii="inherit" w:eastAsia="Times New Roman" w:hAnsi="inherit" w:cs="Helvetica"/>
          <w:color w:val="333333"/>
          <w:sz w:val="20"/>
          <w:szCs w:val="20"/>
          <w:lang w:eastAsia="es-BO"/>
        </w:rPr>
        <w:t> miocardiopatía hipertrófica obstructiva (excepto también fibrilación auricular e insuficiencia cardíaca); síndrome de Wolf- Parkinson-White u otras vías accesorias, sobre todo si se acompaña de fibrilación auricular; bloqueo cardíaco completo intermitente; bloqueo auriculoventricular de segundo grado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Precauciones:</w:t>
      </w:r>
      <w:r w:rsidRPr="00A72F81">
        <w:rPr>
          <w:rFonts w:ascii="inherit" w:eastAsia="Times New Roman" w:hAnsi="inherit" w:cs="Helvetica"/>
          <w:color w:val="333333"/>
          <w:sz w:val="20"/>
          <w:szCs w:val="20"/>
          <w:lang w:eastAsia="es-BO"/>
        </w:rPr>
        <w:t> infarto de miocardio reciente; síndrome del seno enfermo; enfermedad pulmonar grave; enfermedad tiroidea; edad avanzada (hay que reducir la dosis); alteración renal (Apéndice 4); hay que evitar la hipokaliemia; hay que evitar la administración intravenosa rápida (náusea y riesgo de arritmias); gestación (Apéndice 2); lactancia (Apéndice 3); </w:t>
      </w:r>
      <w:r w:rsidRPr="00A72F81">
        <w:rPr>
          <w:rFonts w:ascii="inherit" w:eastAsia="Times New Roman" w:hAnsi="inherit" w:cs="Helvetica"/>
          <w:b/>
          <w:bCs/>
          <w:color w:val="333333"/>
          <w:sz w:val="20"/>
          <w:szCs w:val="20"/>
          <w:lang w:eastAsia="es-BO"/>
        </w:rPr>
        <w:t>interacciones:</w:t>
      </w:r>
      <w:r w:rsidRPr="00A72F81">
        <w:rPr>
          <w:rFonts w:ascii="inherit" w:eastAsia="Times New Roman" w:hAnsi="inherit"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Fibrilación auricular, </w:t>
      </w:r>
      <w:r w:rsidRPr="00A72F81">
        <w:rPr>
          <w:rFonts w:ascii="inherit" w:eastAsia="Times New Roman" w:hAnsi="inherit" w:cs="Helvetica"/>
          <w:i/>
          <w:iCs/>
          <w:color w:val="333333"/>
          <w:sz w:val="20"/>
          <w:szCs w:val="20"/>
          <w:lang w:eastAsia="es-BO"/>
        </w:rPr>
        <w:t>por vía oral</w:t>
      </w:r>
      <w:r w:rsidRPr="00A72F81">
        <w:rPr>
          <w:rFonts w:ascii="inherit" w:eastAsia="Times New Roman" w:hAnsi="inherit" w:cs="Helvetica"/>
          <w:color w:val="333333"/>
          <w:sz w:val="20"/>
          <w:szCs w:val="20"/>
          <w:lang w:eastAsia="es-BO"/>
        </w:rPr>
        <w:t>, ADULTOS 1-1,5 mg en varias dosis durante 24 horas para la digitalización rápida </w:t>
      </w:r>
      <w:r w:rsidRPr="00A72F81">
        <w:rPr>
          <w:rFonts w:ascii="inherit" w:eastAsia="Times New Roman" w:hAnsi="inherit" w:cs="Helvetica"/>
          <w:i/>
          <w:iCs/>
          <w:color w:val="333333"/>
          <w:sz w:val="20"/>
          <w:szCs w:val="20"/>
          <w:lang w:eastAsia="es-BO"/>
        </w:rPr>
        <w:t>o bien</w:t>
      </w:r>
      <w:r w:rsidRPr="00A72F81">
        <w:rPr>
          <w:rFonts w:ascii="inherit" w:eastAsia="Times New Roman" w:hAnsi="inherit" w:cs="Helvetica"/>
          <w:color w:val="333333"/>
          <w:sz w:val="20"/>
          <w:szCs w:val="20"/>
          <w:lang w:eastAsia="es-BO"/>
        </w:rPr>
        <w:t> 250 microgramos 1- 2 veces al día si la digitalización es menos urgente; mantenimiento 62,5- 500 microgramos al día (dosis mayores se pueden repartir), según la función renal y la frecuencia cardíaca; intervalo habitual 125-250 microgramos al día (en pacientes de edad avanzada son más adecuadas dosis menores)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Regulación urgente de la fibrilación auricular, </w:t>
      </w:r>
      <w:r w:rsidRPr="00A72F81">
        <w:rPr>
          <w:rFonts w:ascii="inherit" w:eastAsia="Times New Roman" w:hAnsi="inherit" w:cs="Helvetica"/>
          <w:i/>
          <w:iCs/>
          <w:color w:val="333333"/>
          <w:sz w:val="20"/>
          <w:szCs w:val="20"/>
          <w:lang w:eastAsia="es-BO"/>
        </w:rPr>
        <w:t>por infusión intravenosa</w:t>
      </w:r>
      <w:r w:rsidRPr="00A72F81">
        <w:rPr>
          <w:rFonts w:ascii="inherit" w:eastAsia="Times New Roman" w:hAnsi="inherit" w:cs="Helvetica"/>
          <w:color w:val="333333"/>
          <w:sz w:val="20"/>
          <w:szCs w:val="20"/>
          <w:lang w:eastAsia="es-BO"/>
        </w:rPr>
        <w:t>, en 2 horas como mínimo, ADULTOS 0,75-1 mg</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NOTA. Puede ser necesario reducir la dosis de la infusión si se ha administrado digoxina u otro glucósido cardíaco en las 2 semanas previas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Efectos adversos:</w:t>
      </w:r>
      <w:r w:rsidRPr="00A72F81">
        <w:rPr>
          <w:rFonts w:ascii="inherit" w:eastAsia="Times New Roman" w:hAnsi="inherit" w:cs="Helvetica"/>
          <w:color w:val="333333"/>
          <w:sz w:val="20"/>
          <w:szCs w:val="20"/>
          <w:lang w:eastAsia="es-BO"/>
        </w:rPr>
        <w:t> habitualmente asociados a una dosis excesiva e incluyen anorexia, náusea, vómitos, diarrea, dolor abdominal; alteraciones visuales, cefalea, fatiga, somnolencia, confusión, delirio, alucinaciones, depresión; arritmias, bloqueo cardíaco; raramente erupción, isquemia intestinal; ginecomastia con el uso a largo plazo; se ha descrito trombocitopenia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Epinefrina (adrenalina)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Inyección</w:t>
      </w:r>
      <w:r w:rsidRPr="00A72F81">
        <w:rPr>
          <w:rFonts w:ascii="inherit" w:eastAsia="Times New Roman" w:hAnsi="inherit" w:cs="Helvetica"/>
          <w:color w:val="333333"/>
          <w:sz w:val="20"/>
          <w:szCs w:val="20"/>
          <w:lang w:eastAsia="es-BO"/>
        </w:rPr>
        <w:t> (Solución para inyección), clorhidrato de epinefrina 100 microgramos/ml (1 por 10.000), ampolla 10 ml</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Indicaciones:</w:t>
      </w:r>
      <w:r w:rsidRPr="00A72F81">
        <w:rPr>
          <w:rFonts w:ascii="inherit" w:eastAsia="Times New Roman" w:hAnsi="inherit" w:cs="Helvetica"/>
          <w:color w:val="333333"/>
          <w:sz w:val="20"/>
          <w:szCs w:val="20"/>
          <w:lang w:eastAsia="es-BO"/>
        </w:rPr>
        <w:t> paro cardíaco; anafilaxia (sección 3.1)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Precauciones:</w:t>
      </w:r>
      <w:r w:rsidRPr="00A72F81">
        <w:rPr>
          <w:rFonts w:ascii="inherit" w:eastAsia="Times New Roman" w:hAnsi="inherit" w:cs="Helvetica"/>
          <w:color w:val="333333"/>
          <w:sz w:val="20"/>
          <w:szCs w:val="20"/>
          <w:lang w:eastAsia="es-BO"/>
        </w:rPr>
        <w:t> enfermedad cardíaca, hipertensión, arritmias, enfermedad vascular cerebral; hipertiroidismo, diabetes </w:t>
      </w:r>
      <w:r w:rsidRPr="00A72F81">
        <w:rPr>
          <w:rFonts w:ascii="inherit" w:eastAsia="Times New Roman" w:hAnsi="inherit" w:cs="Helvetica"/>
          <w:i/>
          <w:iCs/>
          <w:color w:val="333333"/>
          <w:sz w:val="20"/>
          <w:szCs w:val="20"/>
          <w:lang w:eastAsia="es-BO"/>
        </w:rPr>
        <w:t>mellitus</w:t>
      </w:r>
      <w:r w:rsidRPr="00A72F81">
        <w:rPr>
          <w:rFonts w:ascii="inherit" w:eastAsia="Times New Roman" w:hAnsi="inherit" w:cs="Helvetica"/>
          <w:color w:val="333333"/>
          <w:sz w:val="20"/>
          <w:szCs w:val="20"/>
          <w:lang w:eastAsia="es-BO"/>
        </w:rPr>
        <w:t>; glaucoma de ángulo cerrado; segunda fase del parto; </w:t>
      </w:r>
      <w:r w:rsidRPr="00A72F81">
        <w:rPr>
          <w:rFonts w:ascii="inherit" w:eastAsia="Times New Roman" w:hAnsi="inherit" w:cs="Helvetica"/>
          <w:b/>
          <w:bCs/>
          <w:color w:val="333333"/>
          <w:sz w:val="20"/>
          <w:szCs w:val="20"/>
          <w:lang w:eastAsia="es-BO"/>
        </w:rPr>
        <w:t>interacciones:</w:t>
      </w:r>
      <w:r w:rsidRPr="00A72F81">
        <w:rPr>
          <w:rFonts w:ascii="inherit" w:eastAsia="Times New Roman" w:hAnsi="inherit"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i/>
          <w:iCs/>
          <w:color w:val="333333"/>
          <w:sz w:val="20"/>
          <w:szCs w:val="20"/>
          <w:lang w:eastAsia="es-BO"/>
        </w:rPr>
        <w:t>Precaución: se utilizan diferentes diluciones de inyección de epinefrina para diferentes vías de administración</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Paro cardíaco, </w:t>
      </w:r>
      <w:r w:rsidRPr="00A72F81">
        <w:rPr>
          <w:rFonts w:ascii="inherit" w:eastAsia="Times New Roman" w:hAnsi="inherit" w:cs="Helvetica"/>
          <w:i/>
          <w:iCs/>
          <w:color w:val="333333"/>
          <w:sz w:val="20"/>
          <w:szCs w:val="20"/>
          <w:lang w:eastAsia="es-BO"/>
        </w:rPr>
        <w:t>por inyección intravenosa</w:t>
      </w:r>
      <w:r w:rsidRPr="00A72F81">
        <w:rPr>
          <w:rFonts w:ascii="inherit" w:eastAsia="Times New Roman" w:hAnsi="inherit" w:cs="Helvetica"/>
          <w:color w:val="333333"/>
          <w:sz w:val="20"/>
          <w:szCs w:val="20"/>
          <w:lang w:eastAsia="es-BO"/>
        </w:rPr>
        <w:t> a través de una vía central mediante inyección de epinefrina a 1:10.000 (100 microgramos/ml) ADULTOS 1 mg (10 ml), repetidos a intervalos de 3 minutos si es necesario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lastRenderedPageBreak/>
        <w:t>NOTA. Si no hay colocada una vía central, se administra la misma dosis por vía venosa periférica, después se limpia con una inyección de como mínimo 20 ml de cloruro sódico al 0,9% (para acelerar la entrada a la circulación)</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Efectos adversos:</w:t>
      </w:r>
      <w:r w:rsidRPr="00A72F81">
        <w:rPr>
          <w:rFonts w:ascii="inherit" w:eastAsia="Times New Roman" w:hAnsi="inherit" w:cs="Helvetica"/>
          <w:color w:val="333333"/>
          <w:sz w:val="20"/>
          <w:szCs w:val="20"/>
          <w:lang w:eastAsia="es-BO"/>
        </w:rPr>
        <w:t> ansiedad, temblor, taquicardia, cefalea, extremidades frías; náusea, vómitos, sudoración, debilidad, mareo, hiperglucemia; en sobredosis arritmias, hemorragia cerebral, edema pulmonar</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Isoprenalina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La isoprenalina es un antiarrítmico complementario de uso en enfermedades raras o en circunstancias excepcionales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Inyección</w:t>
      </w:r>
      <w:r w:rsidRPr="00A72F81">
        <w:rPr>
          <w:rFonts w:ascii="inherit" w:eastAsia="Times New Roman" w:hAnsi="inherit" w:cs="Helvetica"/>
          <w:color w:val="333333"/>
          <w:sz w:val="20"/>
          <w:szCs w:val="20"/>
          <w:lang w:eastAsia="es-BO"/>
        </w:rPr>
        <w:t> (Solución para inyección), clorhidrato de isoprenalina 20 microgramos/ml, ampolla 10 ml</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Indicaciones:</w:t>
      </w:r>
      <w:r w:rsidRPr="00A72F81">
        <w:rPr>
          <w:rFonts w:ascii="inherit" w:eastAsia="Times New Roman" w:hAnsi="inherit" w:cs="Helvetica"/>
          <w:color w:val="333333"/>
          <w:sz w:val="20"/>
          <w:szCs w:val="20"/>
          <w:lang w:eastAsia="es-BO"/>
        </w:rPr>
        <w:t> bradicardia grave, que no responde a la atropina; tratamiento urgente a corto plazo del bloqueo cardíaco; arritmias ventriculares secundarias al bloqueo nodal auriculoventricular</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Precauciones:</w:t>
      </w:r>
      <w:r w:rsidRPr="00A72F81">
        <w:rPr>
          <w:rFonts w:ascii="inherit" w:eastAsia="Times New Roman" w:hAnsi="inherit" w:cs="Helvetica"/>
          <w:color w:val="333333"/>
          <w:sz w:val="20"/>
          <w:szCs w:val="20"/>
          <w:lang w:eastAsia="es-BO"/>
        </w:rPr>
        <w:t> cardiopatía isquémica, diabetes </w:t>
      </w:r>
      <w:r w:rsidRPr="00A72F81">
        <w:rPr>
          <w:rFonts w:ascii="inherit" w:eastAsia="Times New Roman" w:hAnsi="inherit" w:cs="Helvetica"/>
          <w:i/>
          <w:iCs/>
          <w:color w:val="333333"/>
          <w:sz w:val="20"/>
          <w:szCs w:val="20"/>
          <w:lang w:eastAsia="es-BO"/>
        </w:rPr>
        <w:t>mellitus</w:t>
      </w:r>
      <w:r w:rsidRPr="00A72F81">
        <w:rPr>
          <w:rFonts w:ascii="inherit" w:eastAsia="Times New Roman" w:hAnsi="inherit" w:cs="Helvetica"/>
          <w:color w:val="333333"/>
          <w:sz w:val="20"/>
          <w:szCs w:val="20"/>
          <w:lang w:eastAsia="es-BO"/>
        </w:rPr>
        <w:t> o hipertiroidismo; </w:t>
      </w:r>
      <w:r w:rsidRPr="00A72F81">
        <w:rPr>
          <w:rFonts w:ascii="inherit" w:eastAsia="Times New Roman" w:hAnsi="inherit" w:cs="Helvetica"/>
          <w:b/>
          <w:bCs/>
          <w:color w:val="333333"/>
          <w:sz w:val="20"/>
          <w:szCs w:val="20"/>
          <w:lang w:eastAsia="es-BO"/>
        </w:rPr>
        <w:t>interacciones:</w:t>
      </w:r>
      <w:r w:rsidRPr="00A72F81">
        <w:rPr>
          <w:rFonts w:ascii="inherit" w:eastAsia="Times New Roman" w:hAnsi="inherit"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Enfermedades cardíacas, </w:t>
      </w:r>
      <w:r w:rsidRPr="00A72F81">
        <w:rPr>
          <w:rFonts w:ascii="inherit" w:eastAsia="Times New Roman" w:hAnsi="inherit" w:cs="Helvetica"/>
          <w:i/>
          <w:iCs/>
          <w:color w:val="333333"/>
          <w:sz w:val="20"/>
          <w:szCs w:val="20"/>
          <w:lang w:eastAsia="es-BO"/>
        </w:rPr>
        <w:t>por inyección intravenosa lenta</w:t>
      </w:r>
      <w:r w:rsidRPr="00A72F81">
        <w:rPr>
          <w:rFonts w:ascii="inherit" w:eastAsia="Times New Roman" w:hAnsi="inherit" w:cs="Helvetica"/>
          <w:color w:val="333333"/>
          <w:sz w:val="20"/>
          <w:szCs w:val="20"/>
          <w:lang w:eastAsia="es-BO"/>
        </w:rPr>
        <w:t>, ADULTOS 20- 60 microgramos (1-3 ml de solución que contiene 20 microgramos/ml); dosis subsiguientes ajustadas según el ritmo ventricular</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Bradicardia, </w:t>
      </w:r>
      <w:r w:rsidRPr="00A72F81">
        <w:rPr>
          <w:rFonts w:ascii="inherit" w:eastAsia="Times New Roman" w:hAnsi="inherit" w:cs="Helvetica"/>
          <w:i/>
          <w:iCs/>
          <w:color w:val="333333"/>
          <w:sz w:val="20"/>
          <w:szCs w:val="20"/>
          <w:lang w:eastAsia="es-BO"/>
        </w:rPr>
        <w:t>por infusión intravenosa</w:t>
      </w:r>
      <w:r w:rsidRPr="00A72F81">
        <w:rPr>
          <w:rFonts w:ascii="inherit" w:eastAsia="Times New Roman" w:hAnsi="inherit" w:cs="Helvetica"/>
          <w:color w:val="333333"/>
          <w:sz w:val="20"/>
          <w:szCs w:val="20"/>
          <w:lang w:eastAsia="es-BO"/>
        </w:rPr>
        <w:t>, ADULTOS 1-4 microgramos/minuto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Bloqueo cardíaco (crisis aguda de Stokes-Adams), </w:t>
      </w:r>
      <w:r w:rsidRPr="00A72F81">
        <w:rPr>
          <w:rFonts w:ascii="inherit" w:eastAsia="Times New Roman" w:hAnsi="inherit" w:cs="Helvetica"/>
          <w:i/>
          <w:iCs/>
          <w:color w:val="333333"/>
          <w:sz w:val="20"/>
          <w:szCs w:val="20"/>
          <w:lang w:eastAsia="es-BO"/>
        </w:rPr>
        <w:t>por infusión intravenosa</w:t>
      </w:r>
      <w:r w:rsidRPr="00A72F81">
        <w:rPr>
          <w:rFonts w:ascii="inherit" w:eastAsia="Times New Roman" w:hAnsi="inherit" w:cs="Helvetica"/>
          <w:color w:val="333333"/>
          <w:sz w:val="20"/>
          <w:szCs w:val="20"/>
          <w:lang w:eastAsia="es-BO"/>
        </w:rPr>
        <w:t>, ADULTOS 4-8 microgramos/minuto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DILUCIÓN Y ADMINISTRACIÓN. Según las recomendaciones del fabricante</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Efectos adversos:</w:t>
      </w:r>
      <w:r w:rsidRPr="00A72F81">
        <w:rPr>
          <w:rFonts w:ascii="inherit" w:eastAsia="Times New Roman" w:hAnsi="inherit" w:cs="Helvetica"/>
          <w:color w:val="333333"/>
          <w:sz w:val="20"/>
          <w:szCs w:val="20"/>
          <w:lang w:eastAsia="es-BO"/>
        </w:rPr>
        <w:t> arritmias, hipotensión, sudoración, temblor, cefalea, palpitaciones, taquicardia, nerviosismo, excitabilidad, insomnio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Lidocaína, clorhidrato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Inyección</w:t>
      </w:r>
      <w:r w:rsidRPr="00A72F81">
        <w:rPr>
          <w:rFonts w:ascii="inherit" w:eastAsia="Times New Roman" w:hAnsi="inherit" w:cs="Helvetica"/>
          <w:color w:val="333333"/>
          <w:sz w:val="20"/>
          <w:szCs w:val="20"/>
          <w:lang w:eastAsia="es-BO"/>
        </w:rPr>
        <w:t> (Solución para inyección), clorhidrato de lidocaína 20 mg/ml, ampolla 5 ml</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Indicaciones:</w:t>
      </w:r>
      <w:r w:rsidRPr="00A72F81">
        <w:rPr>
          <w:rFonts w:ascii="inherit" w:eastAsia="Times New Roman" w:hAnsi="inherit" w:cs="Helvetica"/>
          <w:color w:val="333333"/>
          <w:sz w:val="20"/>
          <w:szCs w:val="20"/>
          <w:lang w:eastAsia="es-BO"/>
        </w:rPr>
        <w:t> arritmias ventriculares (sobre todo después de un infarto de miocardio); anestesia local (sección 1.2)</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Contraindicaciones:</w:t>
      </w:r>
      <w:r w:rsidRPr="00A72F81">
        <w:rPr>
          <w:rFonts w:ascii="inherit" w:eastAsia="Times New Roman" w:hAnsi="inherit" w:cs="Helvetica"/>
          <w:color w:val="333333"/>
          <w:sz w:val="20"/>
          <w:szCs w:val="20"/>
          <w:lang w:eastAsia="es-BO"/>
        </w:rPr>
        <w:t> enfermedad sinoatrial, cualquier grado de bloqueo atrioventricular o cualquier otro tipo de trastorno de la conducción, depresión miocárdica grave, porfiria aguda o hipovolemia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Precauciones:</w:t>
      </w:r>
      <w:r w:rsidRPr="00A72F81">
        <w:rPr>
          <w:rFonts w:ascii="inherit" w:eastAsia="Times New Roman" w:hAnsi="inherit" w:cs="Helvetica"/>
          <w:color w:val="333333"/>
          <w:sz w:val="20"/>
          <w:szCs w:val="20"/>
          <w:lang w:eastAsia="es-BO"/>
        </w:rPr>
        <w:t> dosis menores en insuficiencia cardíaca congestiva, bradicardia, alteración hepática (Apéndice 5), hipoxia marcada, depresión respiratoria grave, tras cirugía cardíaca y en pacientes de edad avanzada; gestación (Apéndice 2), lactancia (Apéndice 3); </w:t>
      </w:r>
      <w:r w:rsidRPr="00A72F81">
        <w:rPr>
          <w:rFonts w:ascii="inherit" w:eastAsia="Times New Roman" w:hAnsi="inherit" w:cs="Helvetica"/>
          <w:b/>
          <w:bCs/>
          <w:color w:val="333333"/>
          <w:sz w:val="20"/>
          <w:szCs w:val="20"/>
          <w:lang w:eastAsia="es-BO"/>
        </w:rPr>
        <w:t>interacciones:</w:t>
      </w:r>
      <w:r w:rsidRPr="00A72F81">
        <w:rPr>
          <w:rFonts w:ascii="inherit" w:eastAsia="Times New Roman" w:hAnsi="inherit"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lastRenderedPageBreak/>
        <w:t>Posología: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Arritmias ventriculares, </w:t>
      </w:r>
      <w:r w:rsidRPr="00A72F81">
        <w:rPr>
          <w:rFonts w:ascii="inherit" w:eastAsia="Times New Roman" w:hAnsi="inherit" w:cs="Helvetica"/>
          <w:i/>
          <w:iCs/>
          <w:color w:val="333333"/>
          <w:sz w:val="20"/>
          <w:szCs w:val="20"/>
          <w:lang w:eastAsia="es-BO"/>
        </w:rPr>
        <w:t>por inyección intravenosa</w:t>
      </w:r>
      <w:r w:rsidRPr="00A72F81">
        <w:rPr>
          <w:rFonts w:ascii="inherit" w:eastAsia="Times New Roman" w:hAnsi="inherit" w:cs="Helvetica"/>
          <w:color w:val="333333"/>
          <w:sz w:val="20"/>
          <w:szCs w:val="20"/>
          <w:lang w:eastAsia="es-BO"/>
        </w:rPr>
        <w:t>, ADULTOS, dosis de carga de 50-100 mg (</w:t>
      </w:r>
      <w:r w:rsidRPr="00A72F81">
        <w:rPr>
          <w:rFonts w:ascii="inherit" w:eastAsia="Times New Roman" w:hAnsi="inherit" w:cs="Helvetica"/>
          <w:i/>
          <w:iCs/>
          <w:color w:val="333333"/>
          <w:sz w:val="20"/>
          <w:szCs w:val="20"/>
          <w:lang w:eastAsia="es-BO"/>
        </w:rPr>
        <w:t>o bien</w:t>
      </w:r>
      <w:r w:rsidRPr="00A72F81">
        <w:rPr>
          <w:rFonts w:ascii="inherit" w:eastAsia="Times New Roman" w:hAnsi="inherit" w:cs="Helvetica"/>
          <w:color w:val="333333"/>
          <w:sz w:val="20"/>
          <w:szCs w:val="20"/>
          <w:lang w:eastAsia="es-BO"/>
        </w:rPr>
        <w:t> 1-1,5 mg/kg) a una velocidad de 25-50 mg/minuto, seguidos inmediatamente por una </w:t>
      </w:r>
      <w:r w:rsidRPr="00A72F81">
        <w:rPr>
          <w:rFonts w:ascii="inherit" w:eastAsia="Times New Roman" w:hAnsi="inherit" w:cs="Helvetica"/>
          <w:i/>
          <w:iCs/>
          <w:color w:val="333333"/>
          <w:sz w:val="20"/>
          <w:szCs w:val="20"/>
          <w:lang w:eastAsia="es-BO"/>
        </w:rPr>
        <w:t>infusión intravenosa</w:t>
      </w:r>
      <w:r w:rsidRPr="00A72F81">
        <w:rPr>
          <w:rFonts w:ascii="inherit" w:eastAsia="Times New Roman" w:hAnsi="inherit" w:cs="Helvetica"/>
          <w:color w:val="333333"/>
          <w:sz w:val="20"/>
          <w:szCs w:val="20"/>
          <w:lang w:eastAsia="es-BO"/>
        </w:rPr>
        <w:t> de 1- 4 mg/minuto, con vigilancia ECG de todos los pacientes (reducción de la dosis de infusión si se requiere durante más de 24 horas)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IMPORTANTE: Tras la inyección intravenosa, la lidocaína tiene una duración de acción corta (de 15-20 minutos). Si no se puede administrar </w:t>
      </w:r>
      <w:r w:rsidRPr="00A72F81">
        <w:rPr>
          <w:rFonts w:ascii="inherit" w:eastAsia="Times New Roman" w:hAnsi="inherit" w:cs="Helvetica"/>
          <w:i/>
          <w:iCs/>
          <w:color w:val="333333"/>
          <w:sz w:val="20"/>
          <w:szCs w:val="20"/>
          <w:lang w:eastAsia="es-BO"/>
        </w:rPr>
        <w:t>en infusión intravenosa</w:t>
      </w:r>
      <w:r w:rsidRPr="00A72F81">
        <w:rPr>
          <w:rFonts w:ascii="inherit" w:eastAsia="Times New Roman" w:hAnsi="inherit" w:cs="Helvetica"/>
          <w:color w:val="333333"/>
          <w:sz w:val="20"/>
          <w:szCs w:val="20"/>
          <w:lang w:eastAsia="es-BO"/>
        </w:rPr>
        <w:t> inmediatamente, se puede repetir la </w:t>
      </w:r>
      <w:r w:rsidRPr="00A72F81">
        <w:rPr>
          <w:rFonts w:ascii="inherit" w:eastAsia="Times New Roman" w:hAnsi="inherit" w:cs="Helvetica"/>
          <w:i/>
          <w:iCs/>
          <w:color w:val="333333"/>
          <w:sz w:val="20"/>
          <w:szCs w:val="20"/>
          <w:lang w:eastAsia="es-BO"/>
        </w:rPr>
        <w:t>inyección intravenosa</w:t>
      </w:r>
      <w:r w:rsidRPr="00A72F81">
        <w:rPr>
          <w:rFonts w:ascii="inherit" w:eastAsia="Times New Roman" w:hAnsi="inherit" w:cs="Helvetica"/>
          <w:color w:val="333333"/>
          <w:sz w:val="20"/>
          <w:szCs w:val="20"/>
          <w:lang w:eastAsia="es-BO"/>
        </w:rPr>
        <w:t> inicial de 50-100 mg una o dos veces a intervalos no inferiores a 10 minutos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Efectos adversos:</w:t>
      </w:r>
      <w:r w:rsidRPr="00A72F81">
        <w:rPr>
          <w:rFonts w:ascii="inherit" w:eastAsia="Times New Roman" w:hAnsi="inherit" w:cs="Helvetica"/>
          <w:color w:val="333333"/>
          <w:sz w:val="20"/>
          <w:szCs w:val="20"/>
          <w:lang w:eastAsia="es-BO"/>
        </w:rPr>
        <w:t> mareo, parestesia, somnolencia, confusión, apnea, depresión respiratoria, coma, crisis y convulsiones, hipotensión, arritmias, bloqueo cardíaco, colapso cardiovascular y bradicardia (puede dar lugar a paro cardíaco); el nistagmus es con frecuencia un signo precoz de sobredosis por lidocaína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Procainamida, clorhidrato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La procainamida es un antiarrítmico representativo. Hay varios fármacos alternativos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La procainamida también es un fármaco complementario de uso cuando los fármacos de la lista básica se muestran ineficaces o inadecuados en un paciente concreto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Comprimidos</w:t>
      </w:r>
      <w:r w:rsidRPr="00A72F81">
        <w:rPr>
          <w:rFonts w:ascii="inherit" w:eastAsia="Times New Roman" w:hAnsi="inherit" w:cs="Helvetica"/>
          <w:color w:val="333333"/>
          <w:sz w:val="20"/>
          <w:szCs w:val="20"/>
          <w:lang w:eastAsia="es-BO"/>
        </w:rPr>
        <w:t>, clorhidrato de procainamida 250 mg, 500 mg [no se incluye en la Lista Modelo de la OMS]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Inyección</w:t>
      </w:r>
      <w:r w:rsidRPr="00A72F81">
        <w:rPr>
          <w:rFonts w:ascii="inherit" w:eastAsia="Times New Roman" w:hAnsi="inherit" w:cs="Helvetica"/>
          <w:color w:val="333333"/>
          <w:sz w:val="20"/>
          <w:szCs w:val="20"/>
          <w:lang w:eastAsia="es-BO"/>
        </w:rPr>
        <w:t> (Solución para inyección), clorhidrato de procainamida 100 mg/ml, ampolla 10 ml</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Indicaciones:</w:t>
      </w:r>
      <w:r w:rsidRPr="00A72F81">
        <w:rPr>
          <w:rFonts w:ascii="inherit" w:eastAsia="Times New Roman" w:hAnsi="inherit" w:cs="Helvetica"/>
          <w:color w:val="333333"/>
          <w:sz w:val="20"/>
          <w:szCs w:val="20"/>
          <w:lang w:eastAsia="es-BO"/>
        </w:rPr>
        <w:t> arritmias ventriculares graves, sobre todo las resistentes a la lidocaína o las que se producen después de un infarto de miocardio; taquicardia auricular, fibrilación auricular; mantenimiento del ritmo sinusal tras cardioversión de una fibrilación auricular</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Contraindicaciones:</w:t>
      </w:r>
      <w:r w:rsidRPr="00A72F81">
        <w:rPr>
          <w:rFonts w:ascii="inherit" w:eastAsia="Times New Roman" w:hAnsi="inherit" w:cs="Helvetica"/>
          <w:color w:val="333333"/>
          <w:sz w:val="20"/>
          <w:szCs w:val="20"/>
          <w:lang w:eastAsia="es-BO"/>
        </w:rPr>
        <w:t> contracciones prematuras ventriculares asintomáticas, </w:t>
      </w:r>
      <w:r w:rsidRPr="00A72F81">
        <w:rPr>
          <w:rFonts w:ascii="inherit" w:eastAsia="Times New Roman" w:hAnsi="inherit" w:cs="Helvetica"/>
          <w:i/>
          <w:iCs/>
          <w:color w:val="333333"/>
          <w:sz w:val="20"/>
          <w:szCs w:val="20"/>
          <w:lang w:eastAsia="es-BO"/>
        </w:rPr>
        <w:t>torsades de pointes</w:t>
      </w:r>
      <w:r w:rsidRPr="00A72F81">
        <w:rPr>
          <w:rFonts w:ascii="inherit" w:eastAsia="Times New Roman" w:hAnsi="inherit" w:cs="Helvetica"/>
          <w:color w:val="333333"/>
          <w:sz w:val="20"/>
          <w:szCs w:val="20"/>
          <w:lang w:eastAsia="es-BO"/>
        </w:rPr>
        <w:t>, lupus eritematoso sistémico, bloqueo cardíaco, insuficiencia cardíaca, hipotensión</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Precauciones:</w:t>
      </w:r>
      <w:r w:rsidRPr="00A72F81">
        <w:rPr>
          <w:rFonts w:ascii="inherit" w:eastAsia="Times New Roman" w:hAnsi="inherit" w:cs="Helvetica"/>
          <w:color w:val="333333"/>
          <w:sz w:val="20"/>
          <w:szCs w:val="20"/>
          <w:lang w:eastAsia="es-BO"/>
        </w:rPr>
        <w:t> edad, avanzada, alteración renal y hepática (Apéndices 4 y 5), asma, miastenia </w:t>
      </w:r>
      <w:r w:rsidRPr="00A72F81">
        <w:rPr>
          <w:rFonts w:ascii="inherit" w:eastAsia="Times New Roman" w:hAnsi="inherit" w:cs="Helvetica"/>
          <w:i/>
          <w:iCs/>
          <w:color w:val="333333"/>
          <w:sz w:val="20"/>
          <w:szCs w:val="20"/>
          <w:lang w:eastAsia="es-BO"/>
        </w:rPr>
        <w:t>gravis</w:t>
      </w:r>
      <w:r w:rsidRPr="00A72F81">
        <w:rPr>
          <w:rFonts w:ascii="inherit" w:eastAsia="Times New Roman" w:hAnsi="inherit" w:cs="Helvetica"/>
          <w:color w:val="333333"/>
          <w:sz w:val="20"/>
          <w:szCs w:val="20"/>
          <w:lang w:eastAsia="es-BO"/>
        </w:rPr>
        <w:t>, gestación; lactancia (Apéndice 3); sólo se debe usar con la supervisión de un especialista; </w:t>
      </w:r>
      <w:r w:rsidRPr="00A72F81">
        <w:rPr>
          <w:rFonts w:ascii="inherit" w:eastAsia="Times New Roman" w:hAnsi="inherit" w:cs="Helvetica"/>
          <w:b/>
          <w:bCs/>
          <w:color w:val="333333"/>
          <w:sz w:val="20"/>
          <w:szCs w:val="20"/>
          <w:lang w:eastAsia="es-BO"/>
        </w:rPr>
        <w:t>interacciones:</w:t>
      </w:r>
      <w:r w:rsidRPr="00A72F81">
        <w:rPr>
          <w:rFonts w:ascii="inherit" w:eastAsia="Times New Roman" w:hAnsi="inherit"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Arritmias ventriculares, </w:t>
      </w:r>
      <w:r w:rsidRPr="00A72F81">
        <w:rPr>
          <w:rFonts w:ascii="inherit" w:eastAsia="Times New Roman" w:hAnsi="inherit" w:cs="Helvetica"/>
          <w:i/>
          <w:iCs/>
          <w:color w:val="333333"/>
          <w:sz w:val="20"/>
          <w:szCs w:val="20"/>
          <w:lang w:eastAsia="es-BO"/>
        </w:rPr>
        <w:t>por vía oral</w:t>
      </w:r>
      <w:r w:rsidRPr="00A72F81">
        <w:rPr>
          <w:rFonts w:ascii="inherit" w:eastAsia="Times New Roman" w:hAnsi="inherit" w:cs="Helvetica"/>
          <w:color w:val="333333"/>
          <w:sz w:val="20"/>
          <w:szCs w:val="20"/>
          <w:lang w:eastAsia="es-BO"/>
        </w:rPr>
        <w:t>, ADULTOS hasta 50 mg/kg al día distribuidos en varias tomas cada 3-6 horas, preferiblemente con la vigilancia de la concentración plasmática de procainamida (margen terapéutico habitual de 3-10 microgramos/ml)</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Arritmias auriculares, pueden ser necesarias dosis superiores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Arritmias ventriculares, </w:t>
      </w:r>
      <w:r w:rsidRPr="00A72F81">
        <w:rPr>
          <w:rFonts w:ascii="inherit" w:eastAsia="Times New Roman" w:hAnsi="inherit" w:cs="Helvetica"/>
          <w:i/>
          <w:iCs/>
          <w:color w:val="333333"/>
          <w:sz w:val="20"/>
          <w:szCs w:val="20"/>
          <w:lang w:eastAsia="es-BO"/>
        </w:rPr>
        <w:t>por inyección intravenosa lenta</w:t>
      </w:r>
      <w:r w:rsidRPr="00A72F81">
        <w:rPr>
          <w:rFonts w:ascii="inherit" w:eastAsia="Times New Roman" w:hAnsi="inherit" w:cs="Helvetica"/>
          <w:color w:val="333333"/>
          <w:sz w:val="20"/>
          <w:szCs w:val="20"/>
          <w:lang w:eastAsia="es-BO"/>
        </w:rPr>
        <w:t>, ADULTOS 100 mg a una velocidad que no supere 50 mg/minuto, con vigilancia ECG; se pueden repetir a intervalos de 5 minutos hasta que la arritmia esté regulada; máximo 1 g</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lastRenderedPageBreak/>
        <w:t>Arritmias ventriculares, </w:t>
      </w:r>
      <w:r w:rsidRPr="00A72F81">
        <w:rPr>
          <w:rFonts w:ascii="inherit" w:eastAsia="Times New Roman" w:hAnsi="inherit" w:cs="Helvetica"/>
          <w:i/>
          <w:iCs/>
          <w:color w:val="333333"/>
          <w:sz w:val="20"/>
          <w:szCs w:val="20"/>
          <w:lang w:eastAsia="es-BO"/>
        </w:rPr>
        <w:t>por infusión intravenosa</w:t>
      </w:r>
      <w:r w:rsidRPr="00A72F81">
        <w:rPr>
          <w:rFonts w:ascii="inherit" w:eastAsia="Times New Roman" w:hAnsi="inherit" w:cs="Helvetica"/>
          <w:color w:val="333333"/>
          <w:sz w:val="20"/>
          <w:szCs w:val="20"/>
          <w:lang w:eastAsia="es-BO"/>
        </w:rPr>
        <w:t>, ADULTOS 500-600 mg durante 25-30 minutos con vigilancia ECG, que se reducen a una dosis de mantenimiento de 2-6 mg/minuto; si se requiere tratamiento posterior por vía oral, se deja un intervalo de 3-4 horas tras la infusión</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Efectos adversos:</w:t>
      </w:r>
      <w:r w:rsidRPr="00A72F81">
        <w:rPr>
          <w:rFonts w:ascii="inherit" w:eastAsia="Times New Roman" w:hAnsi="inherit" w:cs="Helvetica"/>
          <w:color w:val="333333"/>
          <w:sz w:val="20"/>
          <w:szCs w:val="20"/>
          <w:lang w:eastAsia="es-BO"/>
        </w:rPr>
        <w:t> náusea, vómitos, diarrea, anorexia, erupciones, prurito, urticaria, sofocos, fiebre, depresión miocárdica, insuficiencia cardíaca, angioedema, depresión, mareo, psicosis; alteraciones hematológicas como leucopenia, anemia hemolítica y agranulocitosis tras un tratamiento prolongado; síndrome similar al lupus eritematoso; una concentración plasmática elevada de procainamida puede alterar la conducción cardíaca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Quinidina, sulfato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La quinidina es un antiarrítmico representativo. Hay varios fármacos alternativos</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La quinidina también es un antiarrítmico complementario de uso cuando no se dispone de los fármacos de la lista básica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Comprimidos</w:t>
      </w:r>
      <w:r w:rsidRPr="00A72F81">
        <w:rPr>
          <w:rFonts w:ascii="inherit" w:eastAsia="Times New Roman" w:hAnsi="inherit" w:cs="Helvetica"/>
          <w:color w:val="333333"/>
          <w:sz w:val="20"/>
          <w:szCs w:val="20"/>
          <w:lang w:eastAsia="es-BO"/>
        </w:rPr>
        <w:t>, sulfato de quinidina 200 mg</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NOTA: Sulfato de quinidina 200 mg ≡ bisulfato de quinidina 250 mg</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Indicaciones:</w:t>
      </w:r>
      <w:r w:rsidRPr="00A72F81">
        <w:rPr>
          <w:rFonts w:ascii="inherit" w:eastAsia="Times New Roman" w:hAnsi="inherit" w:cs="Helvetica"/>
          <w:color w:val="333333"/>
          <w:sz w:val="20"/>
          <w:szCs w:val="20"/>
          <w:lang w:eastAsia="es-BO"/>
        </w:rPr>
        <w:t> supresión de arritmias supraventriculares y arritmias ventriculares; mantenimiento del ritmo sinusal tras cardioversión de una fibrilación auricular</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Contraindicaciones:</w:t>
      </w:r>
      <w:r w:rsidRPr="00A72F81">
        <w:rPr>
          <w:rFonts w:ascii="inherit" w:eastAsia="Times New Roman" w:hAnsi="inherit" w:cs="Helvetica"/>
          <w:color w:val="333333"/>
          <w:sz w:val="20"/>
          <w:szCs w:val="20"/>
          <w:lang w:eastAsia="es-BO"/>
        </w:rPr>
        <w:t> bloqueo cardíaco completo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Precauciones:</w:t>
      </w:r>
      <w:r w:rsidRPr="00A72F81">
        <w:rPr>
          <w:rFonts w:ascii="inherit" w:eastAsia="Times New Roman" w:hAnsi="inherit" w:cs="Helvetica"/>
          <w:color w:val="333333"/>
          <w:sz w:val="20"/>
          <w:szCs w:val="20"/>
          <w:lang w:eastAsia="es-BO"/>
        </w:rPr>
        <w:t> bloqueo cardíaco parcial; se recomienda vigilancia extrema en insuficiencia cardíaca descompensada, miocarditis, lesión miocárdica grave; miastenia </w:t>
      </w:r>
      <w:r w:rsidRPr="00A72F81">
        <w:rPr>
          <w:rFonts w:ascii="inherit" w:eastAsia="Times New Roman" w:hAnsi="inherit" w:cs="Helvetica"/>
          <w:i/>
          <w:iCs/>
          <w:color w:val="333333"/>
          <w:sz w:val="20"/>
          <w:szCs w:val="20"/>
          <w:lang w:eastAsia="es-BO"/>
        </w:rPr>
        <w:t>gravis</w:t>
      </w:r>
      <w:r w:rsidRPr="00A72F81">
        <w:rPr>
          <w:rFonts w:ascii="inherit" w:eastAsia="Times New Roman" w:hAnsi="inherit" w:cs="Helvetica"/>
          <w:color w:val="333333"/>
          <w:sz w:val="20"/>
          <w:szCs w:val="20"/>
          <w:lang w:eastAsia="es-BO"/>
        </w:rPr>
        <w:t>; infecciones agudas o fiebre (los síntomas pueden enmascarar una reacción de hipersensibilidad a la quinidina); lactancia (Apéndice 3); </w:t>
      </w:r>
      <w:r w:rsidRPr="00A72F81">
        <w:rPr>
          <w:rFonts w:ascii="inherit" w:eastAsia="Times New Roman" w:hAnsi="inherit" w:cs="Helvetica"/>
          <w:b/>
          <w:bCs/>
          <w:color w:val="333333"/>
          <w:sz w:val="20"/>
          <w:szCs w:val="20"/>
          <w:lang w:eastAsia="es-BO"/>
        </w:rPr>
        <w:t>interacciones:</w:t>
      </w:r>
      <w:r w:rsidRPr="00A72F81">
        <w:rPr>
          <w:rFonts w:ascii="inherit" w:eastAsia="Times New Roman" w:hAnsi="inherit"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Dosis de prueba inicial de 200 mg para detectar hipersensibilidad a la quinidina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Arritmias, </w:t>
      </w:r>
      <w:r w:rsidRPr="00A72F81">
        <w:rPr>
          <w:rFonts w:ascii="inherit" w:eastAsia="Times New Roman" w:hAnsi="inherit" w:cs="Helvetica"/>
          <w:i/>
          <w:iCs/>
          <w:color w:val="333333"/>
          <w:sz w:val="20"/>
          <w:szCs w:val="20"/>
          <w:lang w:eastAsia="es-BO"/>
        </w:rPr>
        <w:t>por vía oral</w:t>
      </w:r>
      <w:r w:rsidRPr="00A72F81">
        <w:rPr>
          <w:rFonts w:ascii="inherit" w:eastAsia="Times New Roman" w:hAnsi="inherit" w:cs="Helvetica"/>
          <w:color w:val="333333"/>
          <w:sz w:val="20"/>
          <w:szCs w:val="20"/>
          <w:lang w:eastAsia="es-BO"/>
        </w:rPr>
        <w:t>, ADULTOS 200-400 mg 3-4 veces al día; se pueden aumentar si es necesario en la taquicardia supraventricular a 600 mg cada 2-4 horas (máximo 3-4 g al día); se requiere vigilancia ECG frecuente</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Efectos adversos:</w:t>
      </w:r>
      <w:r w:rsidRPr="00A72F81">
        <w:rPr>
          <w:rFonts w:ascii="inherit" w:eastAsia="Times New Roman" w:hAnsi="inherit" w:cs="Helvetica"/>
          <w:color w:val="333333"/>
          <w:sz w:val="20"/>
          <w:szCs w:val="20"/>
          <w:lang w:eastAsia="es-BO"/>
        </w:rPr>
        <w:t> reacciones de hipersensibilidad, náusea, vómitos, diarrea, erupciones, anafilaxia, púrpura, prurito, urticaria, fiebre, trombocitopenia, agranulocitosis después de un tratamiento prolongado, psicosis, angioedema, hepatotoxicidad, dificultad respiratoria; efectos cardíacos como depresión miocárdica, insuficiencia cardíaca, arritmias ventriculares e hipotensión; cinconismo con tinnitus, alteración de la audición, vértigo, cefalea, alteraciones visuales, dolor abdominal y confusión; síndrome similar al lupus eritematoso sistémico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Verapamilo, clorhidrato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Comprimidos</w:t>
      </w:r>
      <w:r w:rsidRPr="00A72F81">
        <w:rPr>
          <w:rFonts w:ascii="inherit" w:eastAsia="Times New Roman" w:hAnsi="inherit" w:cs="Helvetica"/>
          <w:color w:val="333333"/>
          <w:sz w:val="20"/>
          <w:szCs w:val="20"/>
          <w:lang w:eastAsia="es-BO"/>
        </w:rPr>
        <w:t>, clorhidrato de verapamilo 40 mg, 80 mg</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lastRenderedPageBreak/>
        <w:t>NOTA. Se dispone de comprimidos de liberación sostenida (liberación prolongada). Una propuesta para incluir este producto en una lista nacional de medicamentos esenciales debe estar sustentada por una bibliografía adecuada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i/>
          <w:iCs/>
          <w:color w:val="333333"/>
          <w:sz w:val="20"/>
          <w:szCs w:val="20"/>
          <w:lang w:eastAsia="es-BO"/>
        </w:rPr>
        <w:t>Inyección</w:t>
      </w:r>
      <w:r w:rsidRPr="00A72F81">
        <w:rPr>
          <w:rFonts w:ascii="inherit" w:eastAsia="Times New Roman" w:hAnsi="inherit" w:cs="Helvetica"/>
          <w:color w:val="333333"/>
          <w:sz w:val="20"/>
          <w:szCs w:val="20"/>
          <w:lang w:eastAsia="es-BO"/>
        </w:rPr>
        <w:t> (Solución para inyección), clorhidrato de verapamilo 2,5 mg/ml, ampolla 2 ml</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Indicaciones:</w:t>
      </w:r>
      <w:r w:rsidRPr="00A72F81">
        <w:rPr>
          <w:rFonts w:ascii="inherit" w:eastAsia="Times New Roman" w:hAnsi="inherit" w:cs="Helvetica"/>
          <w:color w:val="333333"/>
          <w:sz w:val="20"/>
          <w:szCs w:val="20"/>
          <w:lang w:eastAsia="es-BO"/>
        </w:rPr>
        <w:t> arritmias supraventriculares; angina (sección 12.1)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Contraindicaciones:</w:t>
      </w:r>
      <w:r w:rsidRPr="00A72F81">
        <w:rPr>
          <w:rFonts w:ascii="inherit" w:eastAsia="Times New Roman" w:hAnsi="inherit" w:cs="Helvetica"/>
          <w:color w:val="333333"/>
          <w:sz w:val="20"/>
          <w:szCs w:val="20"/>
          <w:lang w:eastAsia="es-BO"/>
        </w:rPr>
        <w:t> hipotensión, bradicardia, bloqueo auriculoventricular de segundo y tercer grado, bloqueo sinoauricular, síndrome del seno enfermo; shock cardiogénico; antecedente de insuficiencia cardíaca o función ventricular izquierda muy alterada (incluso si se regula con tratamiento); flúter o fibrilación auricular como complicación del síndrome de Wolf-Parkinson-White; porfiria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Precauciones:</w:t>
      </w:r>
      <w:r w:rsidRPr="00A72F81">
        <w:rPr>
          <w:rFonts w:ascii="inherit" w:eastAsia="Times New Roman" w:hAnsi="inherit" w:cs="Helvetica"/>
          <w:color w:val="333333"/>
          <w:sz w:val="20"/>
          <w:szCs w:val="20"/>
          <w:lang w:eastAsia="es-BO"/>
        </w:rPr>
        <w:t> bloqueo auriculoventricular de primer grado; fase aguda del infarto de miocardio (evítese en caso de bradicardia, hipotensión, insuficiencia ventricular izquierda); alteración hepática (Apéndice 5); niños (sólo consejo por un especialista); gestación (Apéndice 2); lactancia (Apéndice 3); hay que evitar el zumo de pomelo (puede alterar su metabolización)</w:t>
      </w:r>
      <w:proofErr w:type="gramStart"/>
      <w:r w:rsidRPr="00A72F81">
        <w:rPr>
          <w:rFonts w:ascii="inherit" w:eastAsia="Times New Roman" w:hAnsi="inherit" w:cs="Helvetica"/>
          <w:color w:val="333333"/>
          <w:sz w:val="20"/>
          <w:szCs w:val="20"/>
          <w:lang w:eastAsia="es-BO"/>
        </w:rPr>
        <w:t>;</w:t>
      </w:r>
      <w:r w:rsidRPr="00A72F81">
        <w:rPr>
          <w:rFonts w:ascii="inherit" w:eastAsia="Times New Roman" w:hAnsi="inherit" w:cs="Helvetica"/>
          <w:b/>
          <w:bCs/>
          <w:color w:val="333333"/>
          <w:sz w:val="20"/>
          <w:szCs w:val="20"/>
          <w:lang w:eastAsia="es-BO"/>
        </w:rPr>
        <w:t>interacciones</w:t>
      </w:r>
      <w:proofErr w:type="gramEnd"/>
      <w:r w:rsidRPr="00A72F81">
        <w:rPr>
          <w:rFonts w:ascii="inherit" w:eastAsia="Times New Roman" w:hAnsi="inherit" w:cs="Helvetica"/>
          <w:b/>
          <w:bCs/>
          <w:color w:val="333333"/>
          <w:sz w:val="20"/>
          <w:szCs w:val="20"/>
          <w:lang w:eastAsia="es-BO"/>
        </w:rPr>
        <w:t>:</w:t>
      </w:r>
      <w:r w:rsidRPr="00A72F81">
        <w:rPr>
          <w:rFonts w:ascii="inherit" w:eastAsia="Times New Roman" w:hAnsi="inherit"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 xml:space="preserve">VERAPAMILO Y BLOQUEADORES BETA. El verapamilo y </w:t>
      </w:r>
      <w:proofErr w:type="gramStart"/>
      <w:r w:rsidRPr="00A72F81">
        <w:rPr>
          <w:rFonts w:ascii="inherit" w:eastAsia="Times New Roman" w:hAnsi="inherit" w:cs="Helvetica"/>
          <w:color w:val="333333"/>
          <w:sz w:val="20"/>
          <w:szCs w:val="20"/>
          <w:lang w:eastAsia="es-BO"/>
        </w:rPr>
        <w:t>los bloqueadores beta</w:t>
      </w:r>
      <w:proofErr w:type="gramEnd"/>
      <w:r w:rsidRPr="00A72F81">
        <w:rPr>
          <w:rFonts w:ascii="inherit" w:eastAsia="Times New Roman" w:hAnsi="inherit" w:cs="Helvetica"/>
          <w:color w:val="333333"/>
          <w:sz w:val="20"/>
          <w:szCs w:val="20"/>
          <w:lang w:eastAsia="es-BO"/>
        </w:rPr>
        <w:t xml:space="preserve"> tienen actividad cardiodepresora, y su uso en combinación puede producir bradicardia, bloqueo cardíaco e insuficiencia ventricular izquierda, sobre todo en pacientes con insuficiencia miocárdica. El tratamiento con bloqueadores beta se debe suspender por lo menos 24 horas antes de la administración intravenosa de verapamilo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Arritmias supraventriculares, </w:t>
      </w:r>
      <w:r w:rsidRPr="00A72F81">
        <w:rPr>
          <w:rFonts w:ascii="inherit" w:eastAsia="Times New Roman" w:hAnsi="inherit" w:cs="Helvetica"/>
          <w:i/>
          <w:iCs/>
          <w:color w:val="333333"/>
          <w:sz w:val="20"/>
          <w:szCs w:val="20"/>
          <w:lang w:eastAsia="es-BO"/>
        </w:rPr>
        <w:t>por vía oral</w:t>
      </w:r>
      <w:r w:rsidRPr="00A72F81">
        <w:rPr>
          <w:rFonts w:ascii="inherit" w:eastAsia="Times New Roman" w:hAnsi="inherit" w:cs="Helvetica"/>
          <w:color w:val="333333"/>
          <w:sz w:val="20"/>
          <w:szCs w:val="20"/>
          <w:lang w:eastAsia="es-BO"/>
        </w:rPr>
        <w:t>, ADULTOS 40-120 mg 3 veces al día</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color w:val="333333"/>
          <w:sz w:val="20"/>
          <w:szCs w:val="20"/>
          <w:lang w:eastAsia="es-BO"/>
        </w:rPr>
        <w:t>Arritmias supraventriculares, </w:t>
      </w:r>
      <w:r w:rsidRPr="00A72F81">
        <w:rPr>
          <w:rFonts w:ascii="inherit" w:eastAsia="Times New Roman" w:hAnsi="inherit" w:cs="Helvetica"/>
          <w:i/>
          <w:iCs/>
          <w:color w:val="333333"/>
          <w:sz w:val="20"/>
          <w:szCs w:val="20"/>
          <w:lang w:eastAsia="es-BO"/>
        </w:rPr>
        <w:t>por inyección intravenosa</w:t>
      </w:r>
      <w:r w:rsidRPr="00A72F81">
        <w:rPr>
          <w:rFonts w:ascii="inherit" w:eastAsia="Times New Roman" w:hAnsi="inherit" w:cs="Helvetica"/>
          <w:color w:val="333333"/>
          <w:sz w:val="20"/>
          <w:szCs w:val="20"/>
          <w:lang w:eastAsia="es-BO"/>
        </w:rPr>
        <w:t>, ADULTOS 5-10 mg durante 2 minutos (preferiblemente con vigilancia ECG); EDAD AVANZADA 5-10 mg durante 3 minutos; en taquiarritmias paroxísticas, se pueden administrar 5 mg más al cabo de 5-10 minutos si es preciso</w:t>
      </w:r>
    </w:p>
    <w:p w:rsidR="00A72F81" w:rsidRPr="00A72F81" w:rsidRDefault="00A72F81" w:rsidP="00A72F81">
      <w:pPr>
        <w:shd w:val="clear" w:color="auto" w:fill="FFFFFF"/>
        <w:spacing w:after="270" w:line="270" w:lineRule="atLeast"/>
        <w:rPr>
          <w:rFonts w:ascii="inherit" w:eastAsia="Times New Roman" w:hAnsi="inherit" w:cs="Helvetica"/>
          <w:color w:val="333333"/>
          <w:sz w:val="20"/>
          <w:szCs w:val="20"/>
          <w:lang w:eastAsia="es-BO"/>
        </w:rPr>
      </w:pPr>
      <w:r w:rsidRPr="00A72F81">
        <w:rPr>
          <w:rFonts w:ascii="inherit" w:eastAsia="Times New Roman" w:hAnsi="inherit" w:cs="Helvetica"/>
          <w:b/>
          <w:bCs/>
          <w:color w:val="333333"/>
          <w:sz w:val="20"/>
          <w:szCs w:val="20"/>
          <w:lang w:eastAsia="es-BO"/>
        </w:rPr>
        <w:t>Efectos adversos:</w:t>
      </w:r>
      <w:r w:rsidRPr="00A72F81">
        <w:rPr>
          <w:rFonts w:ascii="inherit" w:eastAsia="Times New Roman" w:hAnsi="inherit" w:cs="Helvetica"/>
          <w:color w:val="333333"/>
          <w:sz w:val="20"/>
          <w:szCs w:val="20"/>
          <w:lang w:eastAsia="es-BO"/>
        </w:rPr>
        <w:t> estreñimiento; con menor frecuencia náusea, vómitos, sofocos, cefalea, mareo, fatiga, edema de tobillo; raramente reacciones alérgicas (eritema, prurito, urticaria, angioedema, síndrome de </w:t>
      </w:r>
      <w:r w:rsidRPr="00A72F81">
        <w:rPr>
          <w:rFonts w:ascii="inherit" w:eastAsia="Times New Roman" w:hAnsi="inherit" w:cs="Helvetica"/>
          <w:i/>
          <w:iCs/>
          <w:color w:val="333333"/>
          <w:sz w:val="20"/>
          <w:szCs w:val="20"/>
          <w:lang w:eastAsia="es-BO"/>
        </w:rPr>
        <w:t>Stevens- Johnson</w:t>
      </w:r>
      <w:r w:rsidRPr="00A72F81">
        <w:rPr>
          <w:rFonts w:ascii="inherit" w:eastAsia="Times New Roman" w:hAnsi="inherit" w:cs="Helvetica"/>
          <w:color w:val="333333"/>
          <w:sz w:val="20"/>
          <w:szCs w:val="20"/>
          <w:lang w:eastAsia="es-BO"/>
        </w:rPr>
        <w:t>); mialgia, artralgia, parestesia, eritromelalgia; aumento de la concentración de prolactina; ginecomastia e hiperplasia gingival en tratamiento prolongado; con dosis altas, hipotensión, insuficiencia cardíaca, bradicardia, bloqueo cardíaco y asistolia (a causa del efecto inótropo negativo)</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Tratamiento de la hipertensión</w:t>
      </w:r>
    </w:p>
    <w:p w:rsidR="00A72F81" w:rsidRPr="00A72F81" w:rsidRDefault="00A72F81" w:rsidP="00A72F81">
      <w:pPr>
        <w:shd w:val="clear" w:color="auto" w:fill="FFFFFF"/>
        <w:spacing w:after="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El tratamiento de la hipertensión debería estar integrado en un programa global que trate los factores que aumentan el riesgo de acontecimientos cardiovasculares (como ictus e infarto de miocardio). El tratamiento es a menudo de por vida. La hipertensión antes se clasificaba como leve, moderada o grave, pero actualmente se prefiere un sistema de gradación. La hipertensión de Grado 1 se define como presión arterial sistólica de 140-159 mm Hg y presión arterial diastólica de 90-99 mm Hg, hipertensión de Grado 2 como 160-179 mm Hg de sistólica y 100-109 mm Hg de diastólica, e hipertensión de Grado 3 más de 180 mm Hg de sistólica y más de 110 mm Hg de diastólica. El objetivo del tratamiento es obtener la reducción máxima tolerada de </w:t>
      </w:r>
      <w:r w:rsidRPr="00A72F81">
        <w:rPr>
          <w:rFonts w:ascii="inherit" w:eastAsia="Times New Roman" w:hAnsi="inherit" w:cs="Helvetica"/>
          <w:color w:val="000099"/>
          <w:sz w:val="20"/>
          <w:szCs w:val="20"/>
          <w:u w:val="single"/>
          <w:bdr w:val="single" w:sz="6" w:space="0" w:color="auto" w:frame="1"/>
          <w:lang w:eastAsia="es-BO"/>
        </w:rPr>
        <w:t>la presión arterial</w:t>
      </w:r>
      <w:r w:rsidRPr="00A72F81">
        <w:rPr>
          <w:rFonts w:ascii="Helvetica" w:eastAsia="Times New Roman" w:hAnsi="Helvetica" w:cs="Helvetica"/>
          <w:color w:val="333333"/>
          <w:sz w:val="20"/>
          <w:szCs w:val="20"/>
          <w:lang w:eastAsia="es-BO"/>
        </w:rPr>
        <w:t>.</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lastRenderedPageBreak/>
        <w:t>Los cambios de estilo de vida son recomendables en todos los pacientes; incluyen la reducción de peso, disminución de la ingesta de alcohol, reducción de la ingesta de sodio en la dieta, dejar el tabaco y reducción de la ingesta de grasas saturadas. El paciente debe comer una dieta nutritiva sana rica en frutas y vegetales y con ejercicio regular. Estas medidas solas pueden ser suficientes en la hipertensión leve, pero los pacientes con hipertensión moderada o grave también requieren tratamiento antihipertensivo específico.</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Tratamiento farmacológico de la hipertensión</w:t>
      </w:r>
    </w:p>
    <w:p w:rsidR="00A72F81" w:rsidRPr="00A72F81" w:rsidRDefault="00A72F81" w:rsidP="00A72F81">
      <w:pPr>
        <w:shd w:val="clear" w:color="auto" w:fill="FFFFFF"/>
        <w:spacing w:after="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En el tratamiento de </w:t>
      </w:r>
      <w:r w:rsidRPr="00A72F81">
        <w:rPr>
          <w:rFonts w:ascii="inherit" w:eastAsia="Times New Roman" w:hAnsi="inherit" w:cs="Helvetica"/>
          <w:color w:val="000099"/>
          <w:sz w:val="20"/>
          <w:szCs w:val="20"/>
          <w:u w:val="single"/>
          <w:bdr w:val="single" w:sz="6" w:space="0" w:color="auto" w:frame="1"/>
          <w:lang w:eastAsia="es-BO"/>
        </w:rPr>
        <w:t>primera línea</w:t>
      </w:r>
      <w:r w:rsidRPr="00A72F81">
        <w:rPr>
          <w:rFonts w:ascii="Helvetica" w:eastAsia="Times New Roman" w:hAnsi="Helvetica" w:cs="Helvetica"/>
          <w:color w:val="333333"/>
          <w:sz w:val="20"/>
          <w:szCs w:val="20"/>
          <w:lang w:eastAsia="es-BO"/>
        </w:rPr>
        <w:t> de la hipertensión arterial se utilizan tres grupos de fármacos: diuréticos tiacídicos, bloqueadores betaadrenérgicos (bloqueadores beta) e inhibidores de la enzima conversora de la angiotensina (IECA). Los bloqueadores de los canales de calcio se consideran de primera elección sólo en poblaciones específicas, por ejemplo en africanos o en pacientes de edad avanzada. En algunas circunstancias se pueden administrar otros tipos de fármacos.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Los diuréticos tiacídicos, como la </w:t>
      </w:r>
      <w:r w:rsidRPr="00A72F81">
        <w:rPr>
          <w:rFonts w:ascii="Helvetica" w:eastAsia="Times New Roman" w:hAnsi="Helvetica" w:cs="Helvetica"/>
          <w:b/>
          <w:bCs/>
          <w:color w:val="333333"/>
          <w:sz w:val="20"/>
          <w:szCs w:val="20"/>
          <w:lang w:eastAsia="es-BO"/>
        </w:rPr>
        <w:t>hidroclorotiacida</w:t>
      </w:r>
      <w:r w:rsidRPr="00A72F81">
        <w:rPr>
          <w:rFonts w:ascii="Helvetica" w:eastAsia="Times New Roman" w:hAnsi="Helvetica" w:cs="Helvetica"/>
          <w:color w:val="333333"/>
          <w:sz w:val="20"/>
          <w:szCs w:val="20"/>
          <w:lang w:eastAsia="es-BO"/>
        </w:rPr>
        <w:t> (véase también la sección 16.1), se han utilizado como tratamiento hipertensivo de primera línea, y están especialmente indicados en los pacientes de edad avanzada. A dosis bajas, producen pocos efectos adversos, pero a dosis altas pueden producir una variedad de efectos metabólicos indeseados (sobre todo depleción de potasio), disminución de la tolerancia a la glucosa, latidos ectópicos ventriculares e impotencia; se deben evitar en la gota. Estos efectos se pueden reducir manteniendo la dosis lo más baja posible; dosis superiores no reducen más la presión arterial. Las tiacidas son baratas y, cuando se administran en combinación, pueden aumentar la eficacia de muchos otros tipos de antihipertensivos.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Los bloqueadores beta adrenérgicos (bloqueadores beta) como el </w:t>
      </w:r>
      <w:r w:rsidRPr="00A72F81">
        <w:rPr>
          <w:rFonts w:ascii="Helvetica" w:eastAsia="Times New Roman" w:hAnsi="Helvetica" w:cs="Helvetica"/>
          <w:b/>
          <w:bCs/>
          <w:color w:val="333333"/>
          <w:sz w:val="20"/>
          <w:szCs w:val="20"/>
          <w:lang w:eastAsia="es-BO"/>
        </w:rPr>
        <w:t>atenolol</w:t>
      </w:r>
      <w:r w:rsidRPr="00A72F81">
        <w:rPr>
          <w:rFonts w:ascii="Helvetica" w:eastAsia="Times New Roman" w:hAnsi="Helvetica" w:cs="Helvetica"/>
          <w:color w:val="333333"/>
          <w:sz w:val="20"/>
          <w:szCs w:val="20"/>
          <w:lang w:eastAsia="es-BO"/>
        </w:rPr>
        <w:t> son eficaces en todos los grados de hipertensión, y son especialmente útiles en la angina y después de un infarto de miocardio; deben evitarse en el asma, enfermedad pulmonar obstructiva crónica y bloqueo cardíaco.</w:t>
      </w:r>
    </w:p>
    <w:p w:rsidR="00A72F81" w:rsidRPr="00A72F81" w:rsidRDefault="00A72F81" w:rsidP="00A72F81">
      <w:pPr>
        <w:shd w:val="clear" w:color="auto" w:fill="FFFFFF"/>
        <w:spacing w:after="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Los inhibidores de la enzima conversora de la angiotensina (IECA) como el </w:t>
      </w:r>
      <w:r w:rsidRPr="00A72F81">
        <w:rPr>
          <w:rFonts w:ascii="Helvetica" w:eastAsia="Times New Roman" w:hAnsi="Helvetica" w:cs="Helvetica"/>
          <w:b/>
          <w:bCs/>
          <w:color w:val="333333"/>
          <w:sz w:val="20"/>
          <w:szCs w:val="20"/>
          <w:lang w:eastAsia="es-BO"/>
        </w:rPr>
        <w:t>enalapril</w:t>
      </w:r>
      <w:r w:rsidRPr="00A72F81">
        <w:rPr>
          <w:rFonts w:ascii="Helvetica" w:eastAsia="Times New Roman" w:hAnsi="Helvetica" w:cs="Helvetica"/>
          <w:color w:val="333333"/>
          <w:sz w:val="20"/>
          <w:szCs w:val="20"/>
          <w:lang w:eastAsia="es-BO"/>
        </w:rPr>
        <w:t> son eficaces y bien tolerados por muchos pacientes. Se pueden administrar en la </w:t>
      </w:r>
      <w:r w:rsidRPr="00A72F81">
        <w:rPr>
          <w:rFonts w:ascii="inherit" w:eastAsia="Times New Roman" w:hAnsi="inherit" w:cs="Helvetica"/>
          <w:color w:val="000099"/>
          <w:sz w:val="20"/>
          <w:szCs w:val="20"/>
          <w:u w:val="single"/>
          <w:bdr w:val="single" w:sz="6" w:space="0" w:color="auto" w:frame="1"/>
          <w:lang w:eastAsia="es-BO"/>
        </w:rPr>
        <w:t>insuficiencia cardíaca</w:t>
      </w:r>
      <w:r w:rsidRPr="00A72F81">
        <w:rPr>
          <w:rFonts w:ascii="Helvetica" w:eastAsia="Times New Roman" w:hAnsi="Helvetica" w:cs="Helvetica"/>
          <w:color w:val="333333"/>
          <w:sz w:val="20"/>
          <w:szCs w:val="20"/>
          <w:lang w:eastAsia="es-BO"/>
        </w:rPr>
        <w:t>, disfunción ventricular izquierda y nefropatía diabética, pero deben evitarse en caso de enfermedad vascular renal y en la gestación. El efecto adverso más frecuente es una tos seca y persistente.</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Los bloqueadores de los canales de calcio del grupo de las dihidropiridinas como la </w:t>
      </w:r>
      <w:r w:rsidRPr="00A72F81">
        <w:rPr>
          <w:rFonts w:ascii="Helvetica" w:eastAsia="Times New Roman" w:hAnsi="Helvetica" w:cs="Helvetica"/>
          <w:b/>
          <w:bCs/>
          <w:color w:val="333333"/>
          <w:sz w:val="20"/>
          <w:szCs w:val="20"/>
          <w:lang w:eastAsia="es-BO"/>
        </w:rPr>
        <w:t>nifedipina</w:t>
      </w:r>
      <w:r w:rsidRPr="00A72F81">
        <w:rPr>
          <w:rFonts w:ascii="Helvetica" w:eastAsia="Times New Roman" w:hAnsi="Helvetica" w:cs="Helvetica"/>
          <w:color w:val="333333"/>
          <w:sz w:val="20"/>
          <w:szCs w:val="20"/>
          <w:lang w:eastAsia="es-BO"/>
        </w:rPr>
        <w:t> son útiles en la hipertensión sistólica aislada, en poblaciones que no responden a otros antihipertensivos (p. ej. africanos) y en los pacientes de edad avanzada cuando no se pueden administrar tiacidas. Se deben </w:t>
      </w:r>
      <w:r w:rsidRPr="00A72F81">
        <w:rPr>
          <w:rFonts w:ascii="Helvetica" w:eastAsia="Times New Roman" w:hAnsi="Helvetica" w:cs="Helvetica"/>
          <w:b/>
          <w:bCs/>
          <w:color w:val="333333"/>
          <w:sz w:val="20"/>
          <w:szCs w:val="20"/>
          <w:lang w:eastAsia="es-BO"/>
        </w:rPr>
        <w:t>evitar</w:t>
      </w:r>
      <w:r w:rsidRPr="00A72F81">
        <w:rPr>
          <w:rFonts w:ascii="Helvetica" w:eastAsia="Times New Roman" w:hAnsi="Helvetica" w:cs="Helvetica"/>
          <w:color w:val="333333"/>
          <w:sz w:val="20"/>
          <w:szCs w:val="20"/>
          <w:lang w:eastAsia="es-BO"/>
        </w:rPr>
        <w:t> los preparados de nifedipina de corta duración, pues pueden provocar taquicardia refleja y causar grandes variaciones en la presión arterial.</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Los fármacos que actúan sobre el sistema nervioso central son también antihipertensivos eficaces. En concreto, la </w:t>
      </w:r>
      <w:r w:rsidRPr="00A72F81">
        <w:rPr>
          <w:rFonts w:ascii="Helvetica" w:eastAsia="Times New Roman" w:hAnsi="Helvetica" w:cs="Helvetica"/>
          <w:b/>
          <w:bCs/>
          <w:color w:val="333333"/>
          <w:sz w:val="20"/>
          <w:szCs w:val="20"/>
          <w:lang w:eastAsia="es-BO"/>
        </w:rPr>
        <w:t>metildopa</w:t>
      </w:r>
      <w:r w:rsidRPr="00A72F81">
        <w:rPr>
          <w:rFonts w:ascii="Helvetica" w:eastAsia="Times New Roman" w:hAnsi="Helvetica" w:cs="Helvetica"/>
          <w:color w:val="333333"/>
          <w:sz w:val="20"/>
          <w:szCs w:val="20"/>
          <w:lang w:eastAsia="es-BO"/>
        </w:rPr>
        <w:t> es eficaz en el tratamiento de la hipertensión durante la gestación.</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La utilización de un único fármaco antihipertensivo con frecuencia no es adecuada y se suelen añadir otros antihipertensivos de manera escalonada hasta regular la presión arterial.</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Emergencias hipertensivas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lastRenderedPageBreak/>
        <w:t>En situaciones en las que es esencial una reducción inmediata de la presión arterial y el tratamiento por vía oral no es posible, la infusión intravenosa de </w:t>
      </w:r>
      <w:r w:rsidRPr="00A72F81">
        <w:rPr>
          <w:rFonts w:ascii="Helvetica" w:eastAsia="Times New Roman" w:hAnsi="Helvetica" w:cs="Helvetica"/>
          <w:b/>
          <w:bCs/>
          <w:color w:val="333333"/>
          <w:sz w:val="20"/>
          <w:szCs w:val="20"/>
          <w:lang w:eastAsia="es-BO"/>
        </w:rPr>
        <w:t>nitroprusiato sódico</w:t>
      </w:r>
      <w:r w:rsidRPr="00A72F81">
        <w:rPr>
          <w:rFonts w:ascii="Helvetica" w:eastAsia="Times New Roman" w:hAnsi="Helvetica" w:cs="Helvetica"/>
          <w:color w:val="333333"/>
          <w:sz w:val="20"/>
          <w:szCs w:val="20"/>
          <w:lang w:eastAsia="es-BO"/>
        </w:rPr>
        <w:t> es eficaz. Una reducción excesivamente rápida de la presión arterial es peligrosa y puede producir una reducción de la perfusión en los órganos e infarto cerebral.</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Hipertensión en la gestación</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Se define como una presión arterial diastólica sostenida de 90 mm Hg o más. El tratamiento farmacológico en la hipertensión crónica durante la gestación sigue siendo controvertido. Si la presión arterial diastólica es superior a 95 mm Hg, la </w:t>
      </w:r>
      <w:r w:rsidRPr="00A72F81">
        <w:rPr>
          <w:rFonts w:ascii="Helvetica" w:eastAsia="Times New Roman" w:hAnsi="Helvetica" w:cs="Helvetica"/>
          <w:b/>
          <w:bCs/>
          <w:color w:val="333333"/>
          <w:sz w:val="20"/>
          <w:szCs w:val="20"/>
          <w:lang w:eastAsia="es-BO"/>
        </w:rPr>
        <w:t>metildopa</w:t>
      </w:r>
      <w:r w:rsidRPr="00A72F81">
        <w:rPr>
          <w:rFonts w:ascii="Helvetica" w:eastAsia="Times New Roman" w:hAnsi="Helvetica" w:cs="Helvetica"/>
          <w:color w:val="333333"/>
          <w:sz w:val="20"/>
          <w:szCs w:val="20"/>
          <w:lang w:eastAsia="es-BO"/>
        </w:rPr>
        <w:t> es el fármaco más seguro. Los bloqueadores beta-adrenérgicos se deben utilizar con precaución al principio de la gestación, pues pueden retrasar el crecimiento fetal; son eficaces y seguros en el tercer trimestre de la gestación. Los IECA están contraindicados en la gestación porque pueden lesionar la regulación de la presión arterial y la función renal fetal y neonatal. Las mujeres que toman estos fármacos y se quedan embarazadas deben cambiar de tratamiento antihipertensivo de manera inmediata.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i/>
          <w:iCs/>
          <w:color w:val="333333"/>
          <w:sz w:val="20"/>
          <w:szCs w:val="20"/>
          <w:lang w:eastAsia="es-BO"/>
        </w:rPr>
        <w:t>Preeclampsia y eclampsia.</w:t>
      </w:r>
      <w:r w:rsidRPr="00A72F81">
        <w:rPr>
          <w:rFonts w:ascii="Helvetica" w:eastAsia="Times New Roman" w:hAnsi="Helvetica" w:cs="Helvetica"/>
          <w:color w:val="333333"/>
          <w:sz w:val="20"/>
          <w:szCs w:val="20"/>
          <w:lang w:eastAsia="es-BO"/>
        </w:rPr>
        <w:t> En caso de hipertensión grave o preeclampsia a partir de la 36ª semana de gestación, el parto es el tratamiento de elección. En la hipertensión aguda grave de la preeclampsia o la eclampsia, se puede administrar </w:t>
      </w:r>
      <w:r w:rsidRPr="00A72F81">
        <w:rPr>
          <w:rFonts w:ascii="Helvetica" w:eastAsia="Times New Roman" w:hAnsi="Helvetica" w:cs="Helvetica"/>
          <w:b/>
          <w:bCs/>
          <w:color w:val="333333"/>
          <w:sz w:val="20"/>
          <w:szCs w:val="20"/>
          <w:lang w:eastAsia="es-BO"/>
        </w:rPr>
        <w:t>hidralacina</w:t>
      </w:r>
      <w:r w:rsidRPr="00A72F81">
        <w:rPr>
          <w:rFonts w:ascii="Helvetica" w:eastAsia="Times New Roman" w:hAnsi="Helvetica" w:cs="Helvetica"/>
          <w:color w:val="333333"/>
          <w:sz w:val="20"/>
          <w:szCs w:val="20"/>
          <w:lang w:eastAsia="es-BO"/>
        </w:rPr>
        <w:t> por vía intravenosa. El </w:t>
      </w:r>
      <w:r w:rsidRPr="00A72F81">
        <w:rPr>
          <w:rFonts w:ascii="Helvetica" w:eastAsia="Times New Roman" w:hAnsi="Helvetica" w:cs="Helvetica"/>
          <w:b/>
          <w:bCs/>
          <w:color w:val="333333"/>
          <w:sz w:val="20"/>
          <w:szCs w:val="20"/>
          <w:lang w:eastAsia="es-BO"/>
        </w:rPr>
        <w:t>sulfato de magnesio</w:t>
      </w:r>
      <w:r w:rsidRPr="00A72F81">
        <w:rPr>
          <w:rFonts w:ascii="Helvetica" w:eastAsia="Times New Roman" w:hAnsi="Helvetica" w:cs="Helvetica"/>
          <w:color w:val="333333"/>
          <w:sz w:val="20"/>
          <w:szCs w:val="20"/>
          <w:lang w:eastAsia="es-BO"/>
        </w:rPr>
        <w:t> (sección 22.1) es el tratamiento de elección para prevenir las convulsiones en la eclampsia y la preeclampsia grave.</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Atenolol</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El atenolol es un bloqueador beta-adrenérgico representativo. Hay varios fármacos alternativos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i/>
          <w:iCs/>
          <w:color w:val="333333"/>
          <w:sz w:val="20"/>
          <w:szCs w:val="20"/>
          <w:lang w:eastAsia="es-BO"/>
        </w:rPr>
        <w:t>Comprimidos</w:t>
      </w:r>
      <w:r w:rsidRPr="00A72F81">
        <w:rPr>
          <w:rFonts w:ascii="Helvetica" w:eastAsia="Times New Roman" w:hAnsi="Helvetica" w:cs="Helvetica"/>
          <w:color w:val="333333"/>
          <w:sz w:val="20"/>
          <w:szCs w:val="20"/>
          <w:lang w:eastAsia="es-BO"/>
        </w:rPr>
        <w:t>, atenolol 50 mg, 100 mg</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Indicaciones:</w:t>
      </w:r>
      <w:r w:rsidRPr="00A72F81">
        <w:rPr>
          <w:rFonts w:ascii="Helvetica" w:eastAsia="Times New Roman" w:hAnsi="Helvetica" w:cs="Helvetica"/>
          <w:color w:val="333333"/>
          <w:sz w:val="20"/>
          <w:szCs w:val="20"/>
          <w:lang w:eastAsia="es-BO"/>
        </w:rPr>
        <w:t> hipertensión; angina (sección 12.1); arritmias (sección 12.2); profilaxis de la migraña (sección 7.2)</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Contraindicaciones:</w:t>
      </w:r>
      <w:r w:rsidRPr="00A72F81">
        <w:rPr>
          <w:rFonts w:ascii="Helvetica" w:eastAsia="Times New Roman" w:hAnsi="Helvetica" w:cs="Helvetica"/>
          <w:color w:val="333333"/>
          <w:sz w:val="20"/>
          <w:szCs w:val="20"/>
          <w:lang w:eastAsia="es-BO"/>
        </w:rPr>
        <w:t> asma o antecedente de enfermedad obstructiva de vías respiratorias (excepto si no hay alternativa, con extrema precaución y con supervisión de un especialista); insuficiencia cardíaca descompensada, angina de Prinzmetal, bradicardia marcada, hipotensión, síndrome del seno enfermo, bloqueo auriculoventricular de segundo y tercer grado, shock cardiogénico; acidosis metabólica; arteriopatía periférica grave; feocromocitoma (a no ser que se administre con un bloqueador adrenérgico alfa)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Precauciones:</w:t>
      </w:r>
      <w:r w:rsidRPr="00A72F81">
        <w:rPr>
          <w:rFonts w:ascii="Helvetica" w:eastAsia="Times New Roman" w:hAnsi="Helvetica" w:cs="Helvetica"/>
          <w:color w:val="333333"/>
          <w:sz w:val="20"/>
          <w:szCs w:val="20"/>
          <w:lang w:eastAsia="es-BO"/>
        </w:rPr>
        <w:t> evite la retirada brusca sobre todo en la angina; puede precipitar o empeorar una insuficiencia cardíaca; gestación (Apéndice 2); lactancia (Apéndice 3); bloqueo auriculoventricular de primer grado; deterioro de la función hepática en caso de hipertensión portal; hay que reducir la dosis en caso de insuficiencia renal (Apéndice 4); diabetes </w:t>
      </w:r>
      <w:r w:rsidRPr="00A72F81">
        <w:rPr>
          <w:rFonts w:ascii="Helvetica" w:eastAsia="Times New Roman" w:hAnsi="Helvetica" w:cs="Helvetica"/>
          <w:i/>
          <w:iCs/>
          <w:color w:val="333333"/>
          <w:sz w:val="20"/>
          <w:szCs w:val="20"/>
          <w:lang w:eastAsia="es-BO"/>
        </w:rPr>
        <w:t>mellitus</w:t>
      </w:r>
      <w:r w:rsidRPr="00A72F81">
        <w:rPr>
          <w:rFonts w:ascii="Helvetica" w:eastAsia="Times New Roman" w:hAnsi="Helvetica" w:cs="Helvetica"/>
          <w:color w:val="333333"/>
          <w:sz w:val="20"/>
          <w:szCs w:val="20"/>
          <w:lang w:eastAsia="es-BO"/>
        </w:rPr>
        <w:t> (pequeña disminución de la tolerancia a la glucosa, enmascaramiento de los síntomas de hipoglucemia); antecedente de hipersensibilidad (reacción aumentada a los alergenos, también respuesta reducida a la epinefrina (adrenalina)); miastenia </w:t>
      </w:r>
      <w:r w:rsidRPr="00A72F81">
        <w:rPr>
          <w:rFonts w:ascii="Helvetica" w:eastAsia="Times New Roman" w:hAnsi="Helvetica" w:cs="Helvetica"/>
          <w:i/>
          <w:iCs/>
          <w:color w:val="333333"/>
          <w:sz w:val="20"/>
          <w:szCs w:val="20"/>
          <w:lang w:eastAsia="es-BO"/>
        </w:rPr>
        <w:t>gravis</w:t>
      </w:r>
      <w:r w:rsidRPr="00A72F81">
        <w:rPr>
          <w:rFonts w:ascii="Helvetica" w:eastAsia="Times New Roman" w:hAnsi="Helvetica" w:cs="Helvetica"/>
          <w:color w:val="333333"/>
          <w:sz w:val="20"/>
          <w:szCs w:val="20"/>
          <w:lang w:eastAsia="es-BO"/>
        </w:rPr>
        <w:t>; </w:t>
      </w:r>
      <w:r w:rsidRPr="00A72F81">
        <w:rPr>
          <w:rFonts w:ascii="Helvetica" w:eastAsia="Times New Roman" w:hAnsi="Helvetica" w:cs="Helvetica"/>
          <w:b/>
          <w:bCs/>
          <w:color w:val="333333"/>
          <w:sz w:val="20"/>
          <w:szCs w:val="20"/>
          <w:lang w:eastAsia="es-BO"/>
        </w:rPr>
        <w:t>interacciones:</w:t>
      </w:r>
      <w:r w:rsidRPr="00A72F81">
        <w:rPr>
          <w:rFonts w:ascii="Helvetica" w:eastAsia="Times New Roman" w:hAnsi="Helvetica"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lastRenderedPageBreak/>
        <w:t>Hipertensión, </w:t>
      </w:r>
      <w:r w:rsidRPr="00A72F81">
        <w:rPr>
          <w:rFonts w:ascii="Helvetica" w:eastAsia="Times New Roman" w:hAnsi="Helvetica" w:cs="Helvetica"/>
          <w:i/>
          <w:iCs/>
          <w:color w:val="333333"/>
          <w:sz w:val="20"/>
          <w:szCs w:val="20"/>
          <w:lang w:eastAsia="es-BO"/>
        </w:rPr>
        <w:t>por vía oral</w:t>
      </w:r>
      <w:r w:rsidRPr="00A72F81">
        <w:rPr>
          <w:rFonts w:ascii="Helvetica" w:eastAsia="Times New Roman" w:hAnsi="Helvetica" w:cs="Helvetica"/>
          <w:color w:val="333333"/>
          <w:sz w:val="20"/>
          <w:szCs w:val="20"/>
          <w:lang w:eastAsia="es-BO"/>
        </w:rPr>
        <w:t>, ADULTOS 50 mg una vez al día (dosis superiores raramente necesarias)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Efectos adversos:</w:t>
      </w:r>
      <w:r w:rsidRPr="00A72F81">
        <w:rPr>
          <w:rFonts w:ascii="Helvetica" w:eastAsia="Times New Roman" w:hAnsi="Helvetica" w:cs="Helvetica"/>
          <w:color w:val="333333"/>
          <w:sz w:val="20"/>
          <w:szCs w:val="20"/>
          <w:lang w:eastAsia="es-BO"/>
        </w:rPr>
        <w:t> alteraciones gastrointestinales (náusea, vómitos, diarrea, estreñimiento, dolor abdominal); fatiga; frialdad de manos y pies; exacerbación de claudicación intermitente y fenómeno de Raynaud; broncospasmo; bradicardia, insuficiencia cardíaca, alteraciones de la conducción, hipotensión; trastornos del sueño, con pesadillas; depresión, confusión; hipoglucemia o hiperglucemia; exacerbación de psoriasis; casos raros de erupciones y sequedad ocular (síndrome oculomucocutáneo - reversible con la retirada)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Enalapril</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El enalapril es un inhibidor de la enzima conversora de la angiotensina representativo. Hay varios fármacos alternativos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i/>
          <w:iCs/>
          <w:color w:val="333333"/>
          <w:sz w:val="20"/>
          <w:szCs w:val="20"/>
          <w:lang w:eastAsia="es-BO"/>
        </w:rPr>
        <w:t>Comprimidos</w:t>
      </w:r>
      <w:r w:rsidRPr="00A72F81">
        <w:rPr>
          <w:rFonts w:ascii="Helvetica" w:eastAsia="Times New Roman" w:hAnsi="Helvetica" w:cs="Helvetica"/>
          <w:color w:val="333333"/>
          <w:sz w:val="20"/>
          <w:szCs w:val="20"/>
          <w:lang w:eastAsia="es-BO"/>
        </w:rPr>
        <w:t>, enalapril 2,5 mg</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Indicaciones:</w:t>
      </w:r>
      <w:r w:rsidRPr="00A72F81">
        <w:rPr>
          <w:rFonts w:ascii="Helvetica" w:eastAsia="Times New Roman" w:hAnsi="Helvetica" w:cs="Helvetica"/>
          <w:color w:val="333333"/>
          <w:sz w:val="20"/>
          <w:szCs w:val="20"/>
          <w:lang w:eastAsia="es-BO"/>
        </w:rPr>
        <w:t> hipertensión; insuficiencia cardíaca (sección 12.4)</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Contraindicaciones:</w:t>
      </w:r>
      <w:r w:rsidRPr="00A72F81">
        <w:rPr>
          <w:rFonts w:ascii="Helvetica" w:eastAsia="Times New Roman" w:hAnsi="Helvetica" w:cs="Helvetica"/>
          <w:color w:val="333333"/>
          <w:sz w:val="20"/>
          <w:szCs w:val="20"/>
          <w:lang w:eastAsia="es-BO"/>
        </w:rPr>
        <w:t> hipersensibilidad a los IECA (se incluye angioedema); enfermedad vascular renal; gestación (Apéndice 2)</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Precauciones:</w:t>
      </w:r>
      <w:r w:rsidRPr="00A72F81">
        <w:rPr>
          <w:rFonts w:ascii="Helvetica" w:eastAsia="Times New Roman" w:hAnsi="Helvetica" w:cs="Helvetica"/>
          <w:color w:val="333333"/>
          <w:sz w:val="20"/>
          <w:szCs w:val="20"/>
          <w:lang w:eastAsia="es-BO"/>
        </w:rPr>
        <w:t> uso con diuréticos; hipotensión con las primeras dosis, sobre todo en pacientes tratados con diuréticos, con dieta hiposódica, dializados, deshidratados o con insuficiencia cardíaca; enfermedad vascular periférica o aterosclerosis generalizada (riesgo de enfermedad vascular renal subclínica); se recomienda usarlo con mucha precaución en estenosis aórtica sintomática o grave; hay que vigilar la función renal antes y durante el tratamiento; alteración renal (reducción de dosis; véase también el Apéndice 4); alteración hepática (Apéndice 5); posible aumento del riesgo de agranulocitosis en la enfermedad vascular del colágeno; antecedente de angioedema idiopático o hereditario (se recomienda utilizar con precaución o evitarlo); lactancia (Apéndice 3); </w:t>
      </w:r>
      <w:r w:rsidRPr="00A72F81">
        <w:rPr>
          <w:rFonts w:ascii="Helvetica" w:eastAsia="Times New Roman" w:hAnsi="Helvetica" w:cs="Helvetica"/>
          <w:b/>
          <w:bCs/>
          <w:color w:val="333333"/>
          <w:sz w:val="20"/>
          <w:szCs w:val="20"/>
          <w:lang w:eastAsia="es-BO"/>
        </w:rPr>
        <w:t>interacciones:</w:t>
      </w:r>
      <w:r w:rsidRPr="00A72F81">
        <w:rPr>
          <w:rFonts w:ascii="Helvetica" w:eastAsia="Times New Roman" w:hAnsi="Helvetica"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USO CON DIURÉTICOS. Riesgo de caída muy rápida de la presión arterial en pacientes con depleción de volumen; en estos casos el tratamiento debe iniciarse a dosis muy bajas. Se debe interrumpir el tratamiento diurético a dosis altas (furosemida a dosis superiores a 80 mg), o reducir mucho la dosis, por lo menos 24 horas antes de iniciar tratamiento con enalapril (puede no ser posible en insuficiencia cardíaca - riesgo de edema pulmonar). Si no se puede interrumpir el diurético a dosis altas, se aconseja supervisión médica durante por lo menos 2 horas después de la administración o hasta que la presión arterial se estabilice</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REACCIONES ANAFILÁCTICAS. Evite el enalapril durante la diálisis con membranas de poliacrilonitrilo de alto flujo y durante la aféresis de lipoproteínas de baja densidad con dextrano sulfato; también evítese antes de la desensibilización con veneno de avispa o abeja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Hipertensión </w:t>
      </w:r>
      <w:r w:rsidRPr="00A72F81">
        <w:rPr>
          <w:rFonts w:ascii="Helvetica" w:eastAsia="Times New Roman" w:hAnsi="Helvetica" w:cs="Helvetica"/>
          <w:i/>
          <w:iCs/>
          <w:color w:val="333333"/>
          <w:sz w:val="20"/>
          <w:szCs w:val="20"/>
          <w:lang w:eastAsia="es-BO"/>
        </w:rPr>
        <w:t>por vía oral</w:t>
      </w:r>
      <w:r w:rsidRPr="00A72F81">
        <w:rPr>
          <w:rFonts w:ascii="Helvetica" w:eastAsia="Times New Roman" w:hAnsi="Helvetica" w:cs="Helvetica"/>
          <w:color w:val="333333"/>
          <w:sz w:val="20"/>
          <w:szCs w:val="20"/>
          <w:lang w:eastAsia="es-BO"/>
        </w:rPr>
        <w:t xml:space="preserve">, inicialmente 5 mg una vez al día; si se administra en combinación con un diurético, en pacientes de edad avanzada, o en caso de alteración renal, inicialmente 2,5 mg al día; </w:t>
      </w:r>
      <w:r w:rsidRPr="00A72F81">
        <w:rPr>
          <w:rFonts w:ascii="Helvetica" w:eastAsia="Times New Roman" w:hAnsi="Helvetica" w:cs="Helvetica"/>
          <w:color w:val="333333"/>
          <w:sz w:val="20"/>
          <w:szCs w:val="20"/>
          <w:lang w:eastAsia="es-BO"/>
        </w:rPr>
        <w:lastRenderedPageBreak/>
        <w:t>dosis de mantenimiento habitual 10-20 mg una vez al día; en hipertensión grave se puede aumentar hasta un máximo 40 mg una vez al día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Efectos adversos:</w:t>
      </w:r>
      <w:r w:rsidRPr="00A72F81">
        <w:rPr>
          <w:rFonts w:ascii="Helvetica" w:eastAsia="Times New Roman" w:hAnsi="Helvetica" w:cs="Helvetica"/>
          <w:color w:val="333333"/>
          <w:sz w:val="20"/>
          <w:szCs w:val="20"/>
          <w:lang w:eastAsia="es-BO"/>
        </w:rPr>
        <w:t> mareo, cefalea; con menor frecuencia, náusea, diarrea, hipotensión (grave en algunos casos), tos seca, fatiga, astenia, calambres musculares, erupción y alteración renal; raramente vómitos, dispepsia, dolor abdominal, estreñimiento, glositis, estomatitis, íleo, anorexia, pancreatitis, lesión hepática, dolor torácico, palpitaciones, arritmias angioedema, broncospasmo, rinorrea, dolor de garganta, infiltrados pulmonares, parestesia, vértigo, nerviosismo, depresión, confusión, somnolencia o insomnio, prurito, urticaria, alopecia, sudoración, sofocos, impotencia, síndrome de </w:t>
      </w:r>
      <w:r w:rsidRPr="00A72F81">
        <w:rPr>
          <w:rFonts w:ascii="Helvetica" w:eastAsia="Times New Roman" w:hAnsi="Helvetica" w:cs="Helvetica"/>
          <w:i/>
          <w:iCs/>
          <w:color w:val="333333"/>
          <w:sz w:val="20"/>
          <w:szCs w:val="20"/>
          <w:lang w:eastAsia="es-BO"/>
        </w:rPr>
        <w:t>Stevens-Johnson</w:t>
      </w:r>
      <w:r w:rsidRPr="00A72F81">
        <w:rPr>
          <w:rFonts w:ascii="Helvetica" w:eastAsia="Times New Roman" w:hAnsi="Helvetica" w:cs="Helvetica"/>
          <w:color w:val="333333"/>
          <w:sz w:val="20"/>
          <w:szCs w:val="20"/>
          <w:lang w:eastAsia="es-BO"/>
        </w:rPr>
        <w:t>, necrólisis epidérmica tóxica, dermatitis exfoliativa, pénfigo, alteraciones del gusto, tinnitus, visión borrosa; se han descrito alteraciones electrolíticas y reacciones similares a las de hipersensibilidad (como fiebre, mialgia, artralgia, eosinofilia, y fotosensibilidad)</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Hidralacina, clorhidrato</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i/>
          <w:iCs/>
          <w:color w:val="333333"/>
          <w:sz w:val="20"/>
          <w:szCs w:val="20"/>
          <w:lang w:eastAsia="es-BO"/>
        </w:rPr>
        <w:t>Comprimidos</w:t>
      </w:r>
      <w:r w:rsidRPr="00A72F81">
        <w:rPr>
          <w:rFonts w:ascii="Helvetica" w:eastAsia="Times New Roman" w:hAnsi="Helvetica" w:cs="Helvetica"/>
          <w:color w:val="333333"/>
          <w:sz w:val="20"/>
          <w:szCs w:val="20"/>
          <w:lang w:eastAsia="es-BO"/>
        </w:rPr>
        <w:t>, clorhidrato de hidralacina 25 mg, 50 mg</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i/>
          <w:iCs/>
          <w:color w:val="333333"/>
          <w:sz w:val="20"/>
          <w:szCs w:val="20"/>
          <w:lang w:eastAsia="es-BO"/>
        </w:rPr>
        <w:t>Inyección</w:t>
      </w:r>
      <w:r w:rsidRPr="00A72F81">
        <w:rPr>
          <w:rFonts w:ascii="Helvetica" w:eastAsia="Times New Roman" w:hAnsi="Helvetica" w:cs="Helvetica"/>
          <w:color w:val="333333"/>
          <w:sz w:val="20"/>
          <w:szCs w:val="20"/>
          <w:lang w:eastAsia="es-BO"/>
        </w:rPr>
        <w:t> (Polvo para solución para inyección), clorhidrato de hidralacina, ampolla 20 ml</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Indicaciones:</w:t>
      </w:r>
      <w:r w:rsidRPr="00A72F81">
        <w:rPr>
          <w:rFonts w:ascii="Helvetica" w:eastAsia="Times New Roman" w:hAnsi="Helvetica" w:cs="Helvetica"/>
          <w:color w:val="333333"/>
          <w:sz w:val="20"/>
          <w:szCs w:val="20"/>
          <w:lang w:eastAsia="es-BO"/>
        </w:rPr>
        <w:t> en tratamiento combinado en la hipertensión moderada o grave, crisis hipertensivas; hipertensión durante la gestación (se incluye la preeclampsia y la eclampsia); insuficiencia cardíaca (sección 12.4)</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Contraindicaciones:</w:t>
      </w:r>
      <w:r w:rsidRPr="00A72F81">
        <w:rPr>
          <w:rFonts w:ascii="Helvetica" w:eastAsia="Times New Roman" w:hAnsi="Helvetica" w:cs="Helvetica"/>
          <w:color w:val="333333"/>
          <w:sz w:val="20"/>
          <w:szCs w:val="20"/>
          <w:lang w:eastAsia="es-BO"/>
        </w:rPr>
        <w:t> lupus eritematoso sistémico idiopático, taquicardia grave, insuficiencia cardíaca de alto gasto, insuficiencia miocárdica por obstrucción mecánica, </w:t>
      </w:r>
      <w:r w:rsidRPr="00A72F81">
        <w:rPr>
          <w:rFonts w:ascii="Helvetica" w:eastAsia="Times New Roman" w:hAnsi="Helvetica" w:cs="Helvetica"/>
          <w:i/>
          <w:iCs/>
          <w:color w:val="333333"/>
          <w:sz w:val="20"/>
          <w:szCs w:val="20"/>
          <w:lang w:eastAsia="es-BO"/>
        </w:rPr>
        <w:t>cor pulmonale</w:t>
      </w:r>
      <w:r w:rsidRPr="00A72F81">
        <w:rPr>
          <w:rFonts w:ascii="Helvetica" w:eastAsia="Times New Roman" w:hAnsi="Helvetica" w:cs="Helvetica"/>
          <w:color w:val="333333"/>
          <w:sz w:val="20"/>
          <w:szCs w:val="20"/>
          <w:lang w:eastAsia="es-BO"/>
        </w:rPr>
        <w:t>, aneurisma disecante de aorta, porfiria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Precauciones:</w:t>
      </w:r>
      <w:r w:rsidRPr="00A72F81">
        <w:rPr>
          <w:rFonts w:ascii="Helvetica" w:eastAsia="Times New Roman" w:hAnsi="Helvetica" w:cs="Helvetica"/>
          <w:color w:val="333333"/>
          <w:sz w:val="20"/>
          <w:szCs w:val="20"/>
          <w:lang w:eastAsia="es-BO"/>
        </w:rPr>
        <w:t> alteración hepática (Apéndice 5); alteración renal (reduzca la dosis, Apéndice 4); enfermedad coronaria (puede provocar angina, se debe que evitar tras un infarto de miocardio hasta la estabilización); enfermedad vascular cerebral; compruebe el estado acetilador antes de aumentar la dosis por encima de 100 mg al día; examine el factor antinuclear y la proteinuria cada 6 meses; gestación (Apéndice 2); lactancia (Apéndice 3); ocasionalmente reducción excesivamente rápida de la presión arterial incluso con dosis bajas por vía parenteral; </w:t>
      </w:r>
      <w:r w:rsidRPr="00A72F81">
        <w:rPr>
          <w:rFonts w:ascii="Helvetica" w:eastAsia="Times New Roman" w:hAnsi="Helvetica" w:cs="Helvetica"/>
          <w:b/>
          <w:bCs/>
          <w:color w:val="333333"/>
          <w:sz w:val="20"/>
          <w:szCs w:val="20"/>
          <w:lang w:eastAsia="es-BO"/>
        </w:rPr>
        <w:t>interacciones:</w:t>
      </w:r>
      <w:r w:rsidRPr="00A72F81">
        <w:rPr>
          <w:rFonts w:ascii="Helvetica" w:eastAsia="Times New Roman" w:hAnsi="Helvetica"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Hipertensión, </w:t>
      </w:r>
      <w:r w:rsidRPr="00A72F81">
        <w:rPr>
          <w:rFonts w:ascii="Helvetica" w:eastAsia="Times New Roman" w:hAnsi="Helvetica" w:cs="Helvetica"/>
          <w:i/>
          <w:iCs/>
          <w:color w:val="333333"/>
          <w:sz w:val="20"/>
          <w:szCs w:val="20"/>
          <w:lang w:eastAsia="es-BO"/>
        </w:rPr>
        <w:t>por vía oral</w:t>
      </w:r>
      <w:r w:rsidRPr="00A72F81">
        <w:rPr>
          <w:rFonts w:ascii="Helvetica" w:eastAsia="Times New Roman" w:hAnsi="Helvetica" w:cs="Helvetica"/>
          <w:color w:val="333333"/>
          <w:sz w:val="20"/>
          <w:szCs w:val="20"/>
          <w:lang w:eastAsia="es-BO"/>
        </w:rPr>
        <w:t>, ADULTOS 25 mg dos veces al día, que se aumentan si es necesario hasta un máximo de 50 mg dos veces al día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Crisis hipertensivas (también en la gestación), </w:t>
      </w:r>
      <w:r w:rsidRPr="00A72F81">
        <w:rPr>
          <w:rFonts w:ascii="Helvetica" w:eastAsia="Times New Roman" w:hAnsi="Helvetica" w:cs="Helvetica"/>
          <w:i/>
          <w:iCs/>
          <w:color w:val="333333"/>
          <w:sz w:val="20"/>
          <w:szCs w:val="20"/>
          <w:lang w:eastAsia="es-BO"/>
        </w:rPr>
        <w:t>por inyección intravenosa lenta</w:t>
      </w:r>
      <w:r w:rsidRPr="00A72F81">
        <w:rPr>
          <w:rFonts w:ascii="Helvetica" w:eastAsia="Times New Roman" w:hAnsi="Helvetica" w:cs="Helvetica"/>
          <w:color w:val="333333"/>
          <w:sz w:val="20"/>
          <w:szCs w:val="20"/>
          <w:lang w:eastAsia="es-BO"/>
        </w:rPr>
        <w:t>, ADULTOS 5-10 mg diluidos con 10 ml de cloruro sodio al 0,9%; si es necesario se pueden repetir a los 20-30 minutos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Crisis hipertensivas (también en la gestación), </w:t>
      </w:r>
      <w:r w:rsidRPr="00A72F81">
        <w:rPr>
          <w:rFonts w:ascii="Helvetica" w:eastAsia="Times New Roman" w:hAnsi="Helvetica" w:cs="Helvetica"/>
          <w:i/>
          <w:iCs/>
          <w:color w:val="333333"/>
          <w:sz w:val="20"/>
          <w:szCs w:val="20"/>
          <w:lang w:eastAsia="es-BO"/>
        </w:rPr>
        <w:t>por infusión intravenosa</w:t>
      </w:r>
      <w:r w:rsidRPr="00A72F81">
        <w:rPr>
          <w:rFonts w:ascii="Helvetica" w:eastAsia="Times New Roman" w:hAnsi="Helvetica" w:cs="Helvetica"/>
          <w:color w:val="333333"/>
          <w:sz w:val="20"/>
          <w:szCs w:val="20"/>
          <w:lang w:eastAsia="es-BO"/>
        </w:rPr>
        <w:t>, ADULTOS inicialmente 200-300 microgramos/minuto; mantenimiento habitual 50-150 microgramos/minuto</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RECONSTITUCIÓN Y ADMINISTRACIÓN. Según las recomendaciones del fabricante</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lastRenderedPageBreak/>
        <w:t>Efectos adversos:</w:t>
      </w:r>
      <w:r w:rsidRPr="00A72F81">
        <w:rPr>
          <w:rFonts w:ascii="Helvetica" w:eastAsia="Times New Roman" w:hAnsi="Helvetica" w:cs="Helvetica"/>
          <w:color w:val="333333"/>
          <w:sz w:val="20"/>
          <w:szCs w:val="20"/>
          <w:lang w:eastAsia="es-BO"/>
        </w:rPr>
        <w:t> taquicardia, palpitaciones, hipotensión postural; retención de líquidos; alteraciones gastrointestinales como anorexia, náusea, vómitos, diarrea, raramente estreñimiento; mareo, sofocos, cefalea; alteración de la función renal, ictericia; síndrome similar al lupus eritematoso sistémico, sobre todo en mujeres y acetiladores lentos; congestión nasal, agitación, ansiedad, polineuritis, neuritis periférica, erupción, fiebre, parestesia, artralgia, mialgia, aumento del lagrimeo, disnea; elevación de la creatinina plasmática, proteinuria, hematuria; alteraciones hematológicas como anemia hemolítica, leucopenia, trombocitopenia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Hidroclorotiacida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La hidroclorotiacida es un diurético tiacídico representativo. Hay varios fármacos alternativos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i/>
          <w:iCs/>
          <w:color w:val="333333"/>
          <w:sz w:val="20"/>
          <w:szCs w:val="20"/>
          <w:lang w:eastAsia="es-BO"/>
        </w:rPr>
        <w:t>Comprimidos</w:t>
      </w:r>
      <w:r w:rsidRPr="00A72F81">
        <w:rPr>
          <w:rFonts w:ascii="Helvetica" w:eastAsia="Times New Roman" w:hAnsi="Helvetica" w:cs="Helvetica"/>
          <w:color w:val="333333"/>
          <w:sz w:val="20"/>
          <w:szCs w:val="20"/>
          <w:lang w:eastAsia="es-BO"/>
        </w:rPr>
        <w:t>, hidroclorotiacida 25 mg</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Indicaciones:</w:t>
      </w:r>
      <w:r w:rsidRPr="00A72F81">
        <w:rPr>
          <w:rFonts w:ascii="Helvetica" w:eastAsia="Times New Roman" w:hAnsi="Helvetica" w:cs="Helvetica"/>
          <w:color w:val="333333"/>
          <w:sz w:val="20"/>
          <w:szCs w:val="20"/>
          <w:lang w:eastAsia="es-BO"/>
        </w:rPr>
        <w:t> en monoterapia en la hipertensión leve, y en combinación con otros fármacos en la hipertensión moderada o grave; insuficiencia cardíaca (sección 12.4); edema (sección 16.1)</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Contraindicaciones:</w:t>
      </w:r>
      <w:r w:rsidRPr="00A72F81">
        <w:rPr>
          <w:rFonts w:ascii="Helvetica" w:eastAsia="Times New Roman" w:hAnsi="Helvetica" w:cs="Helvetica"/>
          <w:color w:val="333333"/>
          <w:sz w:val="20"/>
          <w:szCs w:val="20"/>
          <w:lang w:eastAsia="es-BO"/>
        </w:rPr>
        <w:t> alteración renal o hepática grave; hiponatremia, hipercalcemia, hipopotasemia refractaria, hiperuricemia sintomática; enfermedad de Addison</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Precauciones:</w:t>
      </w:r>
      <w:r w:rsidRPr="00A72F81">
        <w:rPr>
          <w:rFonts w:ascii="Helvetica" w:eastAsia="Times New Roman" w:hAnsi="Helvetica" w:cs="Helvetica"/>
          <w:color w:val="333333"/>
          <w:sz w:val="20"/>
          <w:szCs w:val="20"/>
          <w:lang w:eastAsia="es-BO"/>
        </w:rPr>
        <w:t> alteración renal y hepática (Apéndices 4 y 5); gestación y lactancia (Apéndices 2 y 3); edad avanzada (reduzca la dosis); puede producir hipopotasemia; puede agravar la diabetes </w:t>
      </w:r>
      <w:r w:rsidRPr="00A72F81">
        <w:rPr>
          <w:rFonts w:ascii="Helvetica" w:eastAsia="Times New Roman" w:hAnsi="Helvetica" w:cs="Helvetica"/>
          <w:i/>
          <w:iCs/>
          <w:color w:val="333333"/>
          <w:sz w:val="20"/>
          <w:szCs w:val="20"/>
          <w:lang w:eastAsia="es-BO"/>
        </w:rPr>
        <w:t>mellitus</w:t>
      </w:r>
      <w:r w:rsidRPr="00A72F81">
        <w:rPr>
          <w:rFonts w:ascii="Helvetica" w:eastAsia="Times New Roman" w:hAnsi="Helvetica" w:cs="Helvetica"/>
          <w:color w:val="333333"/>
          <w:sz w:val="20"/>
          <w:szCs w:val="20"/>
          <w:lang w:eastAsia="es-BO"/>
        </w:rPr>
        <w:t> y la gota; puede exacerbar un lupus eritematoso sistémico; porfiria; </w:t>
      </w:r>
      <w:r w:rsidRPr="00A72F81">
        <w:rPr>
          <w:rFonts w:ascii="Helvetica" w:eastAsia="Times New Roman" w:hAnsi="Helvetica" w:cs="Helvetica"/>
          <w:b/>
          <w:bCs/>
          <w:color w:val="333333"/>
          <w:sz w:val="20"/>
          <w:szCs w:val="20"/>
          <w:lang w:eastAsia="es-BO"/>
        </w:rPr>
        <w:t>interacciones:</w:t>
      </w:r>
      <w:r w:rsidRPr="00A72F81">
        <w:rPr>
          <w:rFonts w:ascii="Helvetica" w:eastAsia="Times New Roman" w:hAnsi="Helvetica"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Hipertensión, </w:t>
      </w:r>
      <w:r w:rsidRPr="00A72F81">
        <w:rPr>
          <w:rFonts w:ascii="Helvetica" w:eastAsia="Times New Roman" w:hAnsi="Helvetica" w:cs="Helvetica"/>
          <w:i/>
          <w:iCs/>
          <w:color w:val="333333"/>
          <w:sz w:val="20"/>
          <w:szCs w:val="20"/>
          <w:lang w:eastAsia="es-BO"/>
        </w:rPr>
        <w:t>por vía oral</w:t>
      </w:r>
      <w:r w:rsidRPr="00A72F81">
        <w:rPr>
          <w:rFonts w:ascii="Helvetica" w:eastAsia="Times New Roman" w:hAnsi="Helvetica" w:cs="Helvetica"/>
          <w:color w:val="333333"/>
          <w:sz w:val="20"/>
          <w:szCs w:val="20"/>
          <w:lang w:eastAsia="es-BO"/>
        </w:rPr>
        <w:t>, ADULTOS 12,5-25 mg al día; EDAD AVANZADA inicialmente 12,5 mg al día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Efectos adversos:</w:t>
      </w:r>
      <w:r w:rsidRPr="00A72F81">
        <w:rPr>
          <w:rFonts w:ascii="Helvetica" w:eastAsia="Times New Roman" w:hAnsi="Helvetica" w:cs="Helvetica"/>
          <w:color w:val="333333"/>
          <w:sz w:val="20"/>
          <w:szCs w:val="20"/>
          <w:lang w:eastAsia="es-BO"/>
        </w:rPr>
        <w:t> desequilibrio hidroelectrolítico con sequedad de boca, sed, alteraciones gastrointestinales (como náusea, vómitos), debilidad, letargia, somnolencia, convulsiones, cefalea, dolor o calambres musculares, hipotensión (también hipotensión postural), oliguria, arritmias; hipopotasemia, hipomagnesemia, hiponatremia, alcalosis hipoclorémica, hipercalcemia; hiperglucemia, hiperuricemia, gota; erupción, fotosensibilidad; dislipemia; raramente impotencia (reversible); alteraciones hematológicas (como neutropenia, trombocitopenia); pancreatitis, colestasis intrahepática; insuficiencia renal aguda; reacciones de hipersensibilidad (neumonitis, edema pulmonar, reacciones cutáneas graves)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Metildopa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i/>
          <w:iCs/>
          <w:color w:val="333333"/>
          <w:sz w:val="20"/>
          <w:szCs w:val="20"/>
          <w:lang w:eastAsia="es-BO"/>
        </w:rPr>
        <w:t>Comprimidos</w:t>
      </w:r>
      <w:r w:rsidRPr="00A72F81">
        <w:rPr>
          <w:rFonts w:ascii="Helvetica" w:eastAsia="Times New Roman" w:hAnsi="Helvetica" w:cs="Helvetica"/>
          <w:color w:val="333333"/>
          <w:sz w:val="20"/>
          <w:szCs w:val="20"/>
          <w:lang w:eastAsia="es-BO"/>
        </w:rPr>
        <w:t>, metildopa 250 mg</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Indicaciones:</w:t>
      </w:r>
      <w:r w:rsidRPr="00A72F81">
        <w:rPr>
          <w:rFonts w:ascii="Helvetica" w:eastAsia="Times New Roman" w:hAnsi="Helvetica" w:cs="Helvetica"/>
          <w:color w:val="333333"/>
          <w:sz w:val="20"/>
          <w:szCs w:val="20"/>
          <w:lang w:eastAsia="es-BO"/>
        </w:rPr>
        <w:t> hipertensión en la gestación</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Contraindicaciones:</w:t>
      </w:r>
      <w:r w:rsidRPr="00A72F81">
        <w:rPr>
          <w:rFonts w:ascii="Helvetica" w:eastAsia="Times New Roman" w:hAnsi="Helvetica" w:cs="Helvetica"/>
          <w:color w:val="333333"/>
          <w:sz w:val="20"/>
          <w:szCs w:val="20"/>
          <w:lang w:eastAsia="es-BO"/>
        </w:rPr>
        <w:t> depresión; enfermedad hepática activa; feocromocitoma, porfiria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lastRenderedPageBreak/>
        <w:t>Precauciones:</w:t>
      </w:r>
      <w:r w:rsidRPr="00A72F81">
        <w:rPr>
          <w:rFonts w:ascii="Helvetica" w:eastAsia="Times New Roman" w:hAnsi="Helvetica" w:cs="Helvetica"/>
          <w:color w:val="333333"/>
          <w:sz w:val="20"/>
          <w:szCs w:val="20"/>
          <w:lang w:eastAsia="es-BO"/>
        </w:rPr>
        <w:t> antecedente de alteración hepática (Apéndice 5); alteración renal (Apéndice 4); se recomienda recuento de células sanguíneas y pruebas de función hepática; antecedente de depresión; prueba de Coombs directa positiva en hasta un 20% de pacientes (altera la prueba cruzada de sangre); interferencia con pruebas de laboratorio; gestación y lactancia (Apéndices 2 y 3); </w:t>
      </w:r>
      <w:r w:rsidRPr="00A72F81">
        <w:rPr>
          <w:rFonts w:ascii="Helvetica" w:eastAsia="Times New Roman" w:hAnsi="Helvetica" w:cs="Helvetica"/>
          <w:b/>
          <w:bCs/>
          <w:color w:val="333333"/>
          <w:sz w:val="20"/>
          <w:szCs w:val="20"/>
          <w:lang w:eastAsia="es-BO"/>
        </w:rPr>
        <w:t>interacciones:</w:t>
      </w:r>
      <w:r w:rsidRPr="00A72F81">
        <w:rPr>
          <w:rFonts w:ascii="Helvetica" w:eastAsia="Times New Roman" w:hAnsi="Helvetica"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TAREAS ESPECIALIZADAS. Puede alterar la capacidad para realizar tareas especializadas, por ejemplo manejar maquinaria peligrosa, conducir</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Hipertensión en la gestación, </w:t>
      </w:r>
      <w:r w:rsidRPr="00A72F81">
        <w:rPr>
          <w:rFonts w:ascii="Helvetica" w:eastAsia="Times New Roman" w:hAnsi="Helvetica" w:cs="Helvetica"/>
          <w:i/>
          <w:iCs/>
          <w:color w:val="333333"/>
          <w:sz w:val="20"/>
          <w:szCs w:val="20"/>
          <w:lang w:eastAsia="es-BO"/>
        </w:rPr>
        <w:t>por vía oral</w:t>
      </w:r>
      <w:r w:rsidRPr="00A72F81">
        <w:rPr>
          <w:rFonts w:ascii="Helvetica" w:eastAsia="Times New Roman" w:hAnsi="Helvetica" w:cs="Helvetica"/>
          <w:color w:val="333333"/>
          <w:sz w:val="20"/>
          <w:szCs w:val="20"/>
          <w:lang w:eastAsia="es-BO"/>
        </w:rPr>
        <w:t>, ADULTOS inicialmente 250 mg 2-3 veces al día; si es necesario, con aumentos graduales a intervalos de 2 días o más; máximo 3 g al día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Efectos adversos:</w:t>
      </w:r>
      <w:r w:rsidRPr="00A72F81">
        <w:rPr>
          <w:rFonts w:ascii="Helvetica" w:eastAsia="Times New Roman" w:hAnsi="Helvetica" w:cs="Helvetica"/>
          <w:color w:val="333333"/>
          <w:sz w:val="20"/>
          <w:szCs w:val="20"/>
          <w:lang w:eastAsia="es-BO"/>
        </w:rPr>
        <w:t> tienden a ser transitorios y reversibles, con sedación, vértigo, mareo, hipotensión postural, debilidad, fatiga, cefalea, retención de líquidos y edema, disfunción sexual; alteración de la concentración y la memoria, depresión, psicosis leve, trastornos del sueño y pesadillas; fiebre farmacológica, síndrome similar a la gripe; náusea, vómitos, estreñimiento, diarrea, sequedad de boca, estomatitis, sialadenitis; alteración de la función hepática, hepatitis, ictericia, raramente necrosis hepática mortal; depresión de la médula ósea, anemia hemolítica, leucopenia, trombocitopenia, eosinofilia; parkinsonismo; erupción (también necrólisis epidérmica tóxica); congestión nasal; lengua negra o dolorosa; bradicardia, exacerbación de la angina; mialgia, artralgia, parestesia, parálisis de Bell; pancreatitis; reacciones de hipersensibilidad como síndrome similar al lupus eritematoso, miocarditis, pericarditis; ginecomastia, hiperprolactinemia, amenorrea; orina oscurecida en ortostatismo</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Nifedipina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La nifedipina es un bloqueador de los canales de calcio del grupo de las dihidropiridinas. Hay varios fármacos alternativos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i/>
          <w:iCs/>
          <w:color w:val="333333"/>
          <w:sz w:val="20"/>
          <w:szCs w:val="20"/>
          <w:lang w:eastAsia="es-BO"/>
        </w:rPr>
        <w:t>Comprimidos de liberación sostenida</w:t>
      </w:r>
      <w:r w:rsidRPr="00A72F81">
        <w:rPr>
          <w:rFonts w:ascii="Helvetica" w:eastAsia="Times New Roman" w:hAnsi="Helvetica" w:cs="Helvetica"/>
          <w:color w:val="333333"/>
          <w:sz w:val="20"/>
          <w:szCs w:val="20"/>
          <w:lang w:eastAsia="es-BO"/>
        </w:rPr>
        <w:t> (Comprimidos de liberación prolongada) nifedipina 10 mg</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NOTA. Se dispone de comprimidos de liberación sostenida (liberación prolongada) para una administración al día. Una propuesta para incluir este producto en una lista nacional de medicamentos esenciales debe estar sustentada por bibliografía adecuada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Indicaciones:</w:t>
      </w:r>
      <w:r w:rsidRPr="00A72F81">
        <w:rPr>
          <w:rFonts w:ascii="Helvetica" w:eastAsia="Times New Roman" w:hAnsi="Helvetica" w:cs="Helvetica"/>
          <w:color w:val="333333"/>
          <w:sz w:val="20"/>
          <w:szCs w:val="20"/>
          <w:lang w:eastAsia="es-BO"/>
        </w:rPr>
        <w:t> hipertensión</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Contraindicaciones:</w:t>
      </w:r>
      <w:r w:rsidRPr="00A72F81">
        <w:rPr>
          <w:rFonts w:ascii="Helvetica" w:eastAsia="Times New Roman" w:hAnsi="Helvetica" w:cs="Helvetica"/>
          <w:color w:val="333333"/>
          <w:sz w:val="20"/>
          <w:szCs w:val="20"/>
          <w:lang w:eastAsia="es-BO"/>
        </w:rPr>
        <w:t> shock cardiogénico; estenosis aórtica avanzada; en el primer mes tras un infarto de miocardio; crisis de angina aguda o inestable; porfiria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Precauciones:</w:t>
      </w:r>
      <w:r w:rsidRPr="00A72F81">
        <w:rPr>
          <w:rFonts w:ascii="Helvetica" w:eastAsia="Times New Roman" w:hAnsi="Helvetica" w:cs="Helvetica"/>
          <w:color w:val="333333"/>
          <w:sz w:val="20"/>
          <w:szCs w:val="20"/>
          <w:lang w:eastAsia="es-BO"/>
        </w:rPr>
        <w:t> suspensión si aparece dolor isquémico o si empeora un dolor existente justo después de iniciar el tratamiento; reserva cardíaca escasa; insuficiencia cardíaca o función ventricular izquierda muy alterada; reduzca la dosis en caso de alteración hepática (Apéndice 5); diabetes </w:t>
      </w:r>
      <w:r w:rsidRPr="00A72F81">
        <w:rPr>
          <w:rFonts w:ascii="Helvetica" w:eastAsia="Times New Roman" w:hAnsi="Helvetica" w:cs="Helvetica"/>
          <w:i/>
          <w:iCs/>
          <w:color w:val="333333"/>
          <w:sz w:val="20"/>
          <w:szCs w:val="20"/>
          <w:lang w:eastAsia="es-BO"/>
        </w:rPr>
        <w:t>mellitus</w:t>
      </w:r>
      <w:r w:rsidRPr="00A72F81">
        <w:rPr>
          <w:rFonts w:ascii="Helvetica" w:eastAsia="Times New Roman" w:hAnsi="Helvetica" w:cs="Helvetica"/>
          <w:color w:val="333333"/>
          <w:sz w:val="20"/>
          <w:szCs w:val="20"/>
          <w:lang w:eastAsia="es-BO"/>
        </w:rPr>
        <w:t>; puede inhibir el parto; gestación (Apéndice 2); lactancia (Apéndice 3); evite el zumo de pomelo (puede alterar su metabolización); </w:t>
      </w:r>
      <w:r w:rsidRPr="00A72F81">
        <w:rPr>
          <w:rFonts w:ascii="Helvetica" w:eastAsia="Times New Roman" w:hAnsi="Helvetica" w:cs="Helvetica"/>
          <w:b/>
          <w:bCs/>
          <w:color w:val="333333"/>
          <w:sz w:val="20"/>
          <w:szCs w:val="20"/>
          <w:lang w:eastAsia="es-BO"/>
        </w:rPr>
        <w:t>interacciones:</w:t>
      </w:r>
      <w:r w:rsidRPr="00A72F81">
        <w:rPr>
          <w:rFonts w:ascii="Helvetica" w:eastAsia="Times New Roman" w:hAnsi="Helvetica"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lastRenderedPageBreak/>
        <w:t>Posología: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Hipertensión, </w:t>
      </w:r>
      <w:r w:rsidRPr="00A72F81">
        <w:rPr>
          <w:rFonts w:ascii="Helvetica" w:eastAsia="Times New Roman" w:hAnsi="Helvetica" w:cs="Helvetica"/>
          <w:i/>
          <w:iCs/>
          <w:color w:val="333333"/>
          <w:sz w:val="20"/>
          <w:szCs w:val="20"/>
          <w:lang w:eastAsia="es-BO"/>
        </w:rPr>
        <w:t>por vía oral</w:t>
      </w:r>
      <w:r w:rsidRPr="00A72F81">
        <w:rPr>
          <w:rFonts w:ascii="Helvetica" w:eastAsia="Times New Roman" w:hAnsi="Helvetica" w:cs="Helvetica"/>
          <w:color w:val="333333"/>
          <w:sz w:val="20"/>
          <w:szCs w:val="20"/>
          <w:lang w:eastAsia="es-BO"/>
        </w:rPr>
        <w:t> (en comprimidos de liberación sostenida), ADULTOS dosis habitual 20-100 mg al día distribuidos en 1-2 tomas, según las recomendaciones del fabricante</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NOTA. Los prescriptores deben saber que diferentes formulaciones de comprimidos de liberación sostenida pueden no tener el mismo efecto clínico; si es posible, el paciente debe seguir con la misma especialidad</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Los preparados de acción corta de nifedipina se deben evitar en la hipertensión, sobre todo en pacientes que también sufren angina, pues su uso se puede asociar a grandes variaciones de la presión arterial y taquicardia refleja, y puede dar lugar a isquemia miocárdica o vascular cerebral</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Efectos adversos:</w:t>
      </w:r>
      <w:r w:rsidRPr="00A72F81">
        <w:rPr>
          <w:rFonts w:ascii="Helvetica" w:eastAsia="Times New Roman" w:hAnsi="Helvetica" w:cs="Helvetica"/>
          <w:color w:val="333333"/>
          <w:sz w:val="20"/>
          <w:szCs w:val="20"/>
          <w:lang w:eastAsia="es-BO"/>
        </w:rPr>
        <w:t> cefalea, sofocos, mareo, letargia; taquicardia, palpitaciones; edema gravitatorio (sólo responde parcialmente a los diuréticos); erupción (se ha descrito eritema multiforme), prurito, urticaria; náusea, estreñimiento o diarrea; aumento de la frecuencia de la micción; dolor ocular, trastornos visuales; hiperplasia gingival; parestesia, mialgia, temblor; impotencia, ginecomastia; depresión; telangiectasias; colestasis, ictericia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Nitroprusiato sódico</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El nitroprusiato sódico es un fármaco complementario para el tratamiento de las crisis hipertensivas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i/>
          <w:iCs/>
          <w:color w:val="333333"/>
          <w:sz w:val="20"/>
          <w:szCs w:val="20"/>
          <w:lang w:eastAsia="es-BO"/>
        </w:rPr>
        <w:t>Infusión</w:t>
      </w:r>
      <w:r w:rsidRPr="00A72F81">
        <w:rPr>
          <w:rFonts w:ascii="Helvetica" w:eastAsia="Times New Roman" w:hAnsi="Helvetica" w:cs="Helvetica"/>
          <w:color w:val="333333"/>
          <w:sz w:val="20"/>
          <w:szCs w:val="20"/>
          <w:lang w:eastAsia="es-BO"/>
        </w:rPr>
        <w:t> (Polvo para solución para infusión), nitroprusiato sódico, ampolla de 50 mg</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Indicaciones:</w:t>
      </w:r>
      <w:r w:rsidRPr="00A72F81">
        <w:rPr>
          <w:rFonts w:ascii="Helvetica" w:eastAsia="Times New Roman" w:hAnsi="Helvetica" w:cs="Helvetica"/>
          <w:color w:val="333333"/>
          <w:sz w:val="20"/>
          <w:szCs w:val="20"/>
          <w:lang w:eastAsia="es-BO"/>
        </w:rPr>
        <w:t> crisis hipertensivas (cuando no es posible el tratamiento por vía oral)</w:t>
      </w:r>
    </w:p>
    <w:p w:rsidR="00A72F81" w:rsidRPr="00A72F81" w:rsidRDefault="00A72F81" w:rsidP="00A72F81">
      <w:pPr>
        <w:shd w:val="clear" w:color="auto" w:fill="FFFFFF"/>
        <w:spacing w:after="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Contraindicaciones:</w:t>
      </w:r>
      <w:r w:rsidRPr="00A72F81">
        <w:rPr>
          <w:rFonts w:ascii="Helvetica" w:eastAsia="Times New Roman" w:hAnsi="Helvetica" w:cs="Helvetica"/>
          <w:color w:val="333333"/>
          <w:sz w:val="20"/>
          <w:szCs w:val="20"/>
          <w:lang w:eastAsia="es-BO"/>
        </w:rPr>
        <w:t> alteración hepática grave; hipertensión compensatoria; déficit de vitamina B</w:t>
      </w:r>
      <w:r w:rsidRPr="00A72F81">
        <w:rPr>
          <w:rFonts w:ascii="inherit" w:eastAsia="Times New Roman" w:hAnsi="inherit" w:cs="Helvetica"/>
          <w:color w:val="333333"/>
          <w:sz w:val="14"/>
          <w:szCs w:val="14"/>
          <w:bdr w:val="none" w:sz="0" w:space="0" w:color="auto" w:frame="1"/>
          <w:vertAlign w:val="subscript"/>
          <w:lang w:eastAsia="es-BO"/>
        </w:rPr>
        <w:t>12</w:t>
      </w:r>
      <w:r w:rsidRPr="00A72F81">
        <w:rPr>
          <w:rFonts w:ascii="Helvetica" w:eastAsia="Times New Roman" w:hAnsi="Helvetica" w:cs="Helvetica"/>
          <w:color w:val="333333"/>
          <w:sz w:val="20"/>
          <w:szCs w:val="20"/>
          <w:lang w:eastAsia="es-BO"/>
        </w:rPr>
        <w:t> grave; atrofia óptica de Leber</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Precauciones:</w:t>
      </w:r>
      <w:r w:rsidRPr="00A72F81">
        <w:rPr>
          <w:rFonts w:ascii="Helvetica" w:eastAsia="Times New Roman" w:hAnsi="Helvetica" w:cs="Helvetica"/>
          <w:color w:val="333333"/>
          <w:sz w:val="20"/>
          <w:szCs w:val="20"/>
          <w:lang w:eastAsia="es-BO"/>
        </w:rPr>
        <w:t> función pulmonar alterada; hipotiroidismo; alteración renal (Apéndice 4); cardiopatía isquémica, circulación cerebral alterada; hiponatremia; aumento de la presión intracraneal; edad avanzada; hipotermia; hay que vigilar la presión arterial y la concentración de cianuro en sangre; también la concentración de tiocianato en sangre si se administra durante más de 3 días; evite la retirada brusca (reduzca la infusión durante 15-30 minutos para evitar efectos de rebote); gestación; lactancia;</w:t>
      </w:r>
      <w:r w:rsidRPr="00A72F81">
        <w:rPr>
          <w:rFonts w:ascii="Helvetica" w:eastAsia="Times New Roman" w:hAnsi="Helvetica" w:cs="Helvetica"/>
          <w:b/>
          <w:bCs/>
          <w:color w:val="333333"/>
          <w:sz w:val="20"/>
          <w:szCs w:val="20"/>
          <w:lang w:eastAsia="es-BO"/>
        </w:rPr>
        <w:t>interacciones:</w:t>
      </w:r>
      <w:r w:rsidRPr="00A72F81">
        <w:rPr>
          <w:rFonts w:ascii="Helvetica" w:eastAsia="Times New Roman" w:hAnsi="Helvetica" w:cs="Helvetica"/>
          <w:color w:val="333333"/>
          <w:sz w:val="20"/>
          <w:szCs w:val="20"/>
          <w:lang w:eastAsia="es-BO"/>
        </w:rPr>
        <w:t> Apéndice 1</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Posología: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Crisis hipertensivas, </w:t>
      </w:r>
      <w:r w:rsidRPr="00A72F81">
        <w:rPr>
          <w:rFonts w:ascii="Helvetica" w:eastAsia="Times New Roman" w:hAnsi="Helvetica" w:cs="Helvetica"/>
          <w:i/>
          <w:iCs/>
          <w:color w:val="333333"/>
          <w:sz w:val="20"/>
          <w:szCs w:val="20"/>
          <w:lang w:eastAsia="es-BO"/>
        </w:rPr>
        <w:t>por infusión intravenosa</w:t>
      </w:r>
      <w:r w:rsidRPr="00A72F81">
        <w:rPr>
          <w:rFonts w:ascii="Helvetica" w:eastAsia="Times New Roman" w:hAnsi="Helvetica" w:cs="Helvetica"/>
          <w:color w:val="333333"/>
          <w:sz w:val="20"/>
          <w:szCs w:val="20"/>
          <w:lang w:eastAsia="es-BO"/>
        </w:rPr>
        <w:t>, ADULTOS inicialmente 0,3 microgramos/kg/minuto; dosis de mantenimiento habitual 0,5-6 microgramos/kg/minuto; dosis máxima 8 microgramos/kg/minuto; suspenda la infusión si la respuesta no es satisfactoria después de 10 minutos a dosis máxima; dosis menores en pacientes ya tratados con antihipertensivos</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RECONSTITUCIÓN Y ADMINISTRACIÓN. Según las recomendaciones del fabricante</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b/>
          <w:bCs/>
          <w:color w:val="333333"/>
          <w:sz w:val="20"/>
          <w:szCs w:val="20"/>
          <w:lang w:eastAsia="es-BO"/>
        </w:rPr>
        <w:t>Efectos adversos:</w:t>
      </w:r>
      <w:r w:rsidRPr="00A72F81">
        <w:rPr>
          <w:rFonts w:ascii="Helvetica" w:eastAsia="Times New Roman" w:hAnsi="Helvetica" w:cs="Helvetica"/>
          <w:color w:val="333333"/>
          <w:sz w:val="20"/>
          <w:szCs w:val="20"/>
          <w:lang w:eastAsia="es-BO"/>
        </w:rPr>
        <w:t xml:space="preserve"> hipotensión grave; efectos asociados a una reducción excesivamente rápida de la presión arterial con cefalea, mareo; náusea, dolor abdominal; sudoración; palpitaciones, </w:t>
      </w:r>
      <w:r w:rsidRPr="00A72F81">
        <w:rPr>
          <w:rFonts w:ascii="Helvetica" w:eastAsia="Times New Roman" w:hAnsi="Helvetica" w:cs="Helvetica"/>
          <w:color w:val="333333"/>
          <w:sz w:val="20"/>
          <w:szCs w:val="20"/>
          <w:lang w:eastAsia="es-BO"/>
        </w:rPr>
        <w:lastRenderedPageBreak/>
        <w:t>inquietud, molestia retroesternal; raramente reducción del número de plaquetas, flebitis aguda transitoria</w:t>
      </w:r>
    </w:p>
    <w:p w:rsidR="00A72F81" w:rsidRPr="00A72F81" w:rsidRDefault="00A72F81" w:rsidP="00A72F81">
      <w:pPr>
        <w:shd w:val="clear" w:color="auto" w:fill="FFFFFF"/>
        <w:spacing w:after="270" w:line="270" w:lineRule="atLeast"/>
        <w:rPr>
          <w:rFonts w:ascii="Helvetica" w:eastAsia="Times New Roman" w:hAnsi="Helvetica" w:cs="Helvetica"/>
          <w:color w:val="333333"/>
          <w:sz w:val="20"/>
          <w:szCs w:val="20"/>
          <w:lang w:eastAsia="es-BO"/>
        </w:rPr>
      </w:pPr>
      <w:r w:rsidRPr="00A72F81">
        <w:rPr>
          <w:rFonts w:ascii="Helvetica" w:eastAsia="Times New Roman" w:hAnsi="Helvetica" w:cs="Helvetica"/>
          <w:color w:val="333333"/>
          <w:sz w:val="20"/>
          <w:szCs w:val="20"/>
          <w:lang w:eastAsia="es-BO"/>
        </w:rPr>
        <w:t>Los efectos adversos asociados a una excesiva concentración de metabolitos del cianuro incluyen taquicardia, sudoración, hiperventilación, arritmias, acidosis metabólica marcada (hay que suspender la infusión y administrar antídoto, sección 4.2.7)</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0"/>
          <w:szCs w:val="20"/>
          <w:u w:val="single"/>
          <w:lang w:val="es-ES_tradnl" w:eastAsia="es-BO"/>
        </w:rPr>
        <w:t xml:space="preserve">FARMACOS CLASE </w:t>
      </w:r>
      <w:proofErr w:type="gramStart"/>
      <w:r w:rsidRPr="00A72F81">
        <w:rPr>
          <w:rFonts w:ascii="Arial" w:eastAsia="Times New Roman" w:hAnsi="Arial" w:cs="Arial"/>
          <w:b/>
          <w:bCs/>
          <w:i/>
          <w:iCs/>
          <w:color w:val="393939"/>
          <w:sz w:val="20"/>
          <w:szCs w:val="20"/>
          <w:u w:val="single"/>
          <w:lang w:val="es-ES_tradnl" w:eastAsia="es-BO"/>
        </w:rPr>
        <w:t>I :</w:t>
      </w:r>
      <w:proofErr w:type="gramEnd"/>
      <w:r w:rsidRPr="00A72F81">
        <w:rPr>
          <w:rFonts w:ascii="Arial" w:eastAsia="Times New Roman" w:hAnsi="Arial" w:cs="Arial"/>
          <w:b/>
          <w:bCs/>
          <w:i/>
          <w:iCs/>
          <w:color w:val="393939"/>
          <w:sz w:val="20"/>
          <w:szCs w:val="20"/>
          <w:u w:val="single"/>
          <w:lang w:val="es-ES_tradnl" w:eastAsia="es-BO"/>
        </w:rPr>
        <w:t xml:space="preserve"> ESTABILIZADORES DE LA MEMBRANA/BLOQUEADORES DE LAS VIAS DEL SODIO</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color w:val="393939"/>
          <w:sz w:val="20"/>
          <w:szCs w:val="20"/>
          <w:u w:val="single"/>
          <w:lang w:val="es-ES_tradnl" w:eastAsia="es-BO"/>
        </w:rPr>
        <w:br/>
        <w:t>CLASE I A</w:t>
      </w:r>
      <w:r w:rsidRPr="00A72F81">
        <w:rPr>
          <w:rFonts w:ascii="Arial" w:eastAsia="Times New Roman" w:hAnsi="Arial" w:cs="Arial"/>
          <w:color w:val="393939"/>
          <w:sz w:val="20"/>
          <w:szCs w:val="20"/>
          <w:lang w:val="es-ES_tradnl" w:eastAsia="es-BO"/>
        </w:rPr>
        <w:t>                             </w:t>
      </w:r>
      <w:r w:rsidRPr="00A72F81">
        <w:rPr>
          <w:rFonts w:ascii="Arial" w:eastAsia="Times New Roman" w:hAnsi="Arial" w:cs="Arial"/>
          <w:b/>
          <w:bCs/>
          <w:color w:val="393939"/>
          <w:sz w:val="20"/>
          <w:szCs w:val="20"/>
          <w:u w:val="single"/>
          <w:lang w:val="es-ES_tradnl" w:eastAsia="es-BO"/>
        </w:rPr>
        <w:t>CLASE I B</w:t>
      </w:r>
      <w:r w:rsidRPr="00A72F81">
        <w:rPr>
          <w:rFonts w:ascii="Arial" w:eastAsia="Times New Roman" w:hAnsi="Arial" w:cs="Arial"/>
          <w:color w:val="393939"/>
          <w:sz w:val="20"/>
          <w:szCs w:val="20"/>
          <w:lang w:val="es-ES_tradnl" w:eastAsia="es-BO"/>
        </w:rPr>
        <w:t>                         </w:t>
      </w:r>
      <w:r w:rsidRPr="00A72F81">
        <w:rPr>
          <w:rFonts w:ascii="Arial" w:eastAsia="Times New Roman" w:hAnsi="Arial" w:cs="Arial"/>
          <w:b/>
          <w:bCs/>
          <w:color w:val="393939"/>
          <w:sz w:val="20"/>
          <w:szCs w:val="20"/>
          <w:u w:val="single"/>
          <w:lang w:val="es-ES_tradnl" w:eastAsia="es-BO"/>
        </w:rPr>
        <w:t>CLASE IC</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QUINIDINA                            LIDOCAINA                        FLECAINIDA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PROCAINAMIDA                      MEXILETINA                      ENCAINIDA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DISOPIRAMIDA                      APRINDINA                        PROPAFENONA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FENITOINA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TOCAINIDA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0"/>
          <w:szCs w:val="20"/>
          <w:u w:val="single"/>
          <w:lang w:val="es-ES_tradnl" w:eastAsia="es-BO"/>
        </w:rPr>
        <w:t xml:space="preserve">FARMACOS CLASE </w:t>
      </w:r>
      <w:proofErr w:type="gramStart"/>
      <w:r w:rsidRPr="00A72F81">
        <w:rPr>
          <w:rFonts w:ascii="Arial" w:eastAsia="Times New Roman" w:hAnsi="Arial" w:cs="Arial"/>
          <w:b/>
          <w:bCs/>
          <w:i/>
          <w:iCs/>
          <w:color w:val="393939"/>
          <w:sz w:val="20"/>
          <w:szCs w:val="20"/>
          <w:u w:val="single"/>
          <w:lang w:val="es-ES_tradnl" w:eastAsia="es-BO"/>
        </w:rPr>
        <w:t>II :</w:t>
      </w:r>
      <w:proofErr w:type="gramEnd"/>
      <w:r w:rsidRPr="00A72F81">
        <w:rPr>
          <w:rFonts w:ascii="Arial" w:eastAsia="Times New Roman" w:hAnsi="Arial" w:cs="Arial"/>
          <w:b/>
          <w:bCs/>
          <w:i/>
          <w:iCs/>
          <w:color w:val="393939"/>
          <w:sz w:val="20"/>
          <w:szCs w:val="20"/>
          <w:u w:val="single"/>
          <w:lang w:val="es-ES_tradnl" w:eastAsia="es-BO"/>
        </w:rPr>
        <w:t xml:space="preserve"> BLOQUEADORES BETAADRENERGICOS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PROPANOLOL</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ACEBUTOLOL</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METROPOLOL</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PINDOLOL</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0"/>
          <w:szCs w:val="20"/>
          <w:u w:val="single"/>
          <w:lang w:val="es-ES_tradnl" w:eastAsia="es-BO"/>
        </w:rPr>
        <w:t xml:space="preserve">FARMACOS CLASE </w:t>
      </w:r>
      <w:proofErr w:type="gramStart"/>
      <w:r w:rsidRPr="00A72F81">
        <w:rPr>
          <w:rFonts w:ascii="Arial" w:eastAsia="Times New Roman" w:hAnsi="Arial" w:cs="Arial"/>
          <w:b/>
          <w:bCs/>
          <w:i/>
          <w:iCs/>
          <w:color w:val="393939"/>
          <w:sz w:val="20"/>
          <w:szCs w:val="20"/>
          <w:u w:val="single"/>
          <w:lang w:val="es-ES_tradnl" w:eastAsia="es-BO"/>
        </w:rPr>
        <w:t>III :</w:t>
      </w:r>
      <w:proofErr w:type="gramEnd"/>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br/>
        <w:t>AMIODARONA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BRETILIO</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0"/>
          <w:szCs w:val="20"/>
          <w:u w:val="single"/>
          <w:lang w:val="es-ES_tradnl" w:eastAsia="es-BO"/>
        </w:rPr>
        <w:t xml:space="preserve">FARMACOS CLASE </w:t>
      </w:r>
      <w:proofErr w:type="gramStart"/>
      <w:r w:rsidRPr="00A72F81">
        <w:rPr>
          <w:rFonts w:ascii="Arial" w:eastAsia="Times New Roman" w:hAnsi="Arial" w:cs="Arial"/>
          <w:b/>
          <w:bCs/>
          <w:i/>
          <w:iCs/>
          <w:color w:val="393939"/>
          <w:sz w:val="20"/>
          <w:szCs w:val="20"/>
          <w:u w:val="single"/>
          <w:lang w:val="es-ES_tradnl" w:eastAsia="es-BO"/>
        </w:rPr>
        <w:t>IV :</w:t>
      </w:r>
      <w:proofErr w:type="gramEnd"/>
      <w:r w:rsidRPr="00A72F81">
        <w:rPr>
          <w:rFonts w:ascii="Arial" w:eastAsia="Times New Roman" w:hAnsi="Arial" w:cs="Arial"/>
          <w:b/>
          <w:bCs/>
          <w:i/>
          <w:iCs/>
          <w:color w:val="393939"/>
          <w:sz w:val="20"/>
          <w:szCs w:val="20"/>
          <w:u w:val="single"/>
          <w:lang w:val="es-ES_tradnl" w:eastAsia="es-BO"/>
        </w:rPr>
        <w:t xml:space="preserve"> BLOQUEADORES DE LAS VIAS DEL CALCIO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br/>
        <w:t>DILTIAZEM</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VERAPAMILO</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NIFEDIPINA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ind w:left="283" w:hanging="283"/>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4"/>
          <w:szCs w:val="24"/>
          <w:lang w:val="es-ES_tradnl" w:eastAsia="es-BO"/>
        </w:rPr>
        <w:t>1. </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b/>
          <w:bCs/>
          <w:i/>
          <w:iCs/>
          <w:color w:val="393939"/>
          <w:sz w:val="20"/>
          <w:szCs w:val="20"/>
          <w:u w:val="single"/>
          <w:lang w:val="es-ES_tradnl" w:eastAsia="es-BO"/>
        </w:rPr>
        <w:t>FARMACOS ANTIARRITMICOS CLASE I 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0"/>
          <w:szCs w:val="20"/>
          <w:u w:val="single"/>
          <w:lang w:val="es-ES_tradnl" w:eastAsia="es-BO"/>
        </w:rPr>
        <w:br/>
        <w:t>QUINIDINA: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La Quinidina enlentece la fase 0 del </w:t>
      </w:r>
      <w:r w:rsidRPr="00A72F81">
        <w:rPr>
          <w:rFonts w:ascii="Arial" w:eastAsia="Times New Roman" w:hAnsi="Arial" w:cs="Arial"/>
          <w:color w:val="000099"/>
          <w:sz w:val="20"/>
          <w:szCs w:val="20"/>
          <w:u w:val="single"/>
          <w:bdr w:val="single" w:sz="6" w:space="0" w:color="auto" w:frame="1"/>
          <w:lang w:val="es-ES_tradnl" w:eastAsia="es-BO"/>
        </w:rPr>
        <w:t>potencial de acción</w:t>
      </w:r>
      <w:r w:rsidRPr="00A72F81">
        <w:rPr>
          <w:rFonts w:ascii="Arial" w:eastAsia="Times New Roman" w:hAnsi="Arial" w:cs="Arial"/>
          <w:color w:val="393939"/>
          <w:sz w:val="20"/>
          <w:szCs w:val="20"/>
          <w:lang w:val="es-ES_tradnl" w:eastAsia="es-BO"/>
        </w:rPr>
        <w:t> y deprime la despolarización diastólica espontánea de la fase 4, no alterando el potencial de reposo de la membrana. Alarga el periodo refractario efectivo en las aurículas, ventrículos, sistema de His-Purkinje y las vías accesorias.</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color w:val="393939"/>
          <w:sz w:val="20"/>
          <w:szCs w:val="20"/>
          <w:u w:val="single"/>
          <w:lang w:val="es-ES_tradnl" w:eastAsia="es-BO"/>
        </w:rPr>
        <w:t>Indicaciones:</w:t>
      </w:r>
      <w:r w:rsidRPr="00A72F81">
        <w:rPr>
          <w:rFonts w:ascii="Arial" w:eastAsia="Times New Roman" w:hAnsi="Arial" w:cs="Arial"/>
          <w:color w:val="393939"/>
          <w:sz w:val="20"/>
          <w:szCs w:val="20"/>
          <w:lang w:val="es-ES_tradnl" w:eastAsia="es-BO"/>
        </w:rPr>
        <w:t> taquiarritmias ventriculares y auriculares de reentrada y ectópicas.</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color w:val="393939"/>
          <w:sz w:val="20"/>
          <w:szCs w:val="20"/>
          <w:u w:val="single"/>
          <w:lang w:val="es-ES_tradnl" w:eastAsia="es-BO"/>
        </w:rPr>
        <w:br/>
        <w:t>Consideraciones de Enfermería: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lastRenderedPageBreak/>
        <w:t> </w:t>
      </w:r>
    </w:p>
    <w:p w:rsidR="00A72F81" w:rsidRPr="00A72F81" w:rsidRDefault="00A72F81" w:rsidP="00A72F81">
      <w:pPr>
        <w:shd w:val="clear" w:color="auto" w:fill="FFFFFF"/>
        <w:spacing w:after="0" w:line="270" w:lineRule="atLeast"/>
        <w:ind w:left="1138"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Administrarlos con la comida y observar al paciente por si tiene diarreas.</w:t>
      </w:r>
    </w:p>
    <w:p w:rsidR="00A72F81" w:rsidRPr="00A72F81" w:rsidRDefault="00A72F81" w:rsidP="00A72F81">
      <w:pPr>
        <w:shd w:val="clear" w:color="auto" w:fill="FFFFFF"/>
        <w:spacing w:after="0" w:line="270" w:lineRule="atLeast"/>
        <w:ind w:left="1138"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El efecto inotrópico negativo puede conducir a la hipotensión (especialmente con la vía intravenosa).</w:t>
      </w:r>
    </w:p>
    <w:p w:rsidR="00A72F81" w:rsidRPr="00A72F81" w:rsidRDefault="00A72F81" w:rsidP="00A72F81">
      <w:pPr>
        <w:shd w:val="clear" w:color="auto" w:fill="FFFFFF"/>
        <w:spacing w:after="0" w:line="270" w:lineRule="atLeast"/>
        <w:ind w:left="1138"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Vigilar continuamente la PS durante e inmediatamente después de la administración intravenosa.</w:t>
      </w:r>
    </w:p>
    <w:p w:rsidR="00A72F81" w:rsidRPr="00A72F81" w:rsidRDefault="00A72F81" w:rsidP="00A72F81">
      <w:pPr>
        <w:shd w:val="clear" w:color="auto" w:fill="FFFFFF"/>
        <w:spacing w:after="0" w:line="270" w:lineRule="atLeast"/>
        <w:ind w:left="1138"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Controlar el ECG por si hubiera intervalos QT prolongados.</w:t>
      </w:r>
    </w:p>
    <w:p w:rsidR="00A72F81" w:rsidRPr="00A72F81" w:rsidRDefault="00A72F81" w:rsidP="00A72F81">
      <w:pPr>
        <w:shd w:val="clear" w:color="auto" w:fill="FFFFFF"/>
        <w:spacing w:after="0" w:line="270" w:lineRule="atLeast"/>
        <w:ind w:left="1138"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Vigilar los niveles de potasio en suero y observar si existe bloqueo AV avanzado.</w:t>
      </w:r>
    </w:p>
    <w:p w:rsidR="00A72F81" w:rsidRPr="00A72F81" w:rsidRDefault="00A72F81" w:rsidP="00A72F81">
      <w:pPr>
        <w:shd w:val="clear" w:color="auto" w:fill="FFFFFF"/>
        <w:spacing w:after="0" w:line="270" w:lineRule="atLeast"/>
        <w:ind w:left="1138"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Para pacientes con un cumplimiento deficitario existen preparados orales de liberación lenta.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0"/>
          <w:szCs w:val="20"/>
          <w:u w:val="single"/>
          <w:lang w:val="es-ES_tradnl" w:eastAsia="es-BO"/>
        </w:rPr>
        <w:t>PROCAINAMIDA: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La procainamida posee propiedades electrofisiológicas similares a las de la quinidina, en cuanto a que ambos agentes pertenecen a la clase I. No obstante, la procainamida no prolonga el intervalo QT hasta el extremo que lo hace la quinidina, y su empleo intravenoso es más seguro que el de la quinidina.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color w:val="393939"/>
          <w:sz w:val="20"/>
          <w:szCs w:val="20"/>
          <w:u w:val="single"/>
          <w:lang w:val="es-ES_tradnl" w:eastAsia="es-BO"/>
        </w:rPr>
        <w:t>Indicaciones:</w:t>
      </w:r>
      <w:r w:rsidRPr="00A72F81">
        <w:rPr>
          <w:rFonts w:ascii="Arial" w:eastAsia="Times New Roman" w:hAnsi="Arial" w:cs="Arial"/>
          <w:color w:val="393939"/>
          <w:sz w:val="20"/>
          <w:szCs w:val="20"/>
          <w:lang w:val="es-ES_tradnl" w:eastAsia="es-BO"/>
        </w:rPr>
        <w:t> </w:t>
      </w:r>
      <w:r w:rsidRPr="00A72F81">
        <w:rPr>
          <w:rFonts w:ascii="Arial" w:eastAsia="Times New Roman" w:hAnsi="Arial" w:cs="Arial"/>
          <w:color w:val="000099"/>
          <w:sz w:val="20"/>
          <w:szCs w:val="20"/>
          <w:u w:val="single"/>
          <w:bdr w:val="single" w:sz="6" w:space="0" w:color="auto" w:frame="1"/>
          <w:lang w:val="es-ES_tradnl" w:eastAsia="es-BO"/>
        </w:rPr>
        <w:t>tratamiento agudo</w:t>
      </w:r>
      <w:r w:rsidRPr="00A72F81">
        <w:rPr>
          <w:rFonts w:ascii="Arial" w:eastAsia="Times New Roman" w:hAnsi="Arial" w:cs="Arial"/>
          <w:color w:val="393939"/>
          <w:sz w:val="20"/>
          <w:szCs w:val="20"/>
          <w:lang w:val="es-ES_tradnl" w:eastAsia="es-BO"/>
        </w:rPr>
        <w:t> de la </w:t>
      </w:r>
      <w:r w:rsidRPr="00A72F81">
        <w:rPr>
          <w:rFonts w:ascii="Arial" w:eastAsia="Times New Roman" w:hAnsi="Arial" w:cs="Arial"/>
          <w:color w:val="000099"/>
          <w:sz w:val="20"/>
          <w:szCs w:val="20"/>
          <w:u w:val="single"/>
          <w:bdr w:val="single" w:sz="6" w:space="0" w:color="auto" w:frame="1"/>
          <w:lang w:val="es-ES_tradnl" w:eastAsia="es-BO"/>
        </w:rPr>
        <w:t>taquicardia ventricular</w:t>
      </w:r>
      <w:r w:rsidRPr="00A72F81">
        <w:rPr>
          <w:rFonts w:ascii="Arial" w:eastAsia="Times New Roman" w:hAnsi="Arial" w:cs="Arial"/>
          <w:color w:val="393939"/>
          <w:sz w:val="20"/>
          <w:szCs w:val="20"/>
          <w:lang w:val="es-ES_tradnl" w:eastAsia="es-BO"/>
        </w:rPr>
        <w:t> que no responde a la lidocaína. Control de los complejos ventriculares prematuros y control, </w:t>
      </w:r>
      <w:r w:rsidRPr="00A72F81">
        <w:rPr>
          <w:rFonts w:ascii="Arial" w:eastAsia="Times New Roman" w:hAnsi="Arial" w:cs="Arial"/>
          <w:color w:val="000099"/>
          <w:sz w:val="20"/>
          <w:szCs w:val="20"/>
          <w:u w:val="single"/>
          <w:bdr w:val="single" w:sz="6" w:space="0" w:color="auto" w:frame="1"/>
          <w:lang w:val="es-ES_tradnl" w:eastAsia="es-BO"/>
        </w:rPr>
        <w:t>a largo plazo</w:t>
      </w:r>
      <w:r w:rsidRPr="00A72F81">
        <w:rPr>
          <w:rFonts w:ascii="Arial" w:eastAsia="Times New Roman" w:hAnsi="Arial" w:cs="Arial"/>
          <w:color w:val="393939"/>
          <w:sz w:val="20"/>
          <w:szCs w:val="20"/>
          <w:lang w:val="es-ES_tradnl" w:eastAsia="es-BO"/>
        </w:rPr>
        <w:t>, de la fibrilación auricular.</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color w:val="393939"/>
          <w:sz w:val="20"/>
          <w:szCs w:val="20"/>
          <w:u w:val="single"/>
          <w:lang w:val="es-ES_tradnl" w:eastAsia="es-BO"/>
        </w:rPr>
        <w:t>Consideraciones de Enfermería</w:t>
      </w:r>
      <w:r w:rsidRPr="00A72F81">
        <w:rPr>
          <w:rFonts w:ascii="Arial" w:eastAsia="Times New Roman" w:hAnsi="Arial" w:cs="Arial"/>
          <w:color w:val="393939"/>
          <w:sz w:val="20"/>
          <w:szCs w:val="20"/>
          <w:lang w:val="es-ES_tradnl" w:eastAsia="es-BO"/>
        </w:rPr>
        <w:t>:</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ind w:left="1123"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Interrumpir la administración si aparece: a) el QRS ensanchado en &gt;50%; b) hipotensión; c) se ha dado en total 1 g, vía intravenosa.</w:t>
      </w:r>
    </w:p>
    <w:p w:rsidR="00A72F81" w:rsidRPr="00A72F81" w:rsidRDefault="00A72F81" w:rsidP="00A72F81">
      <w:pPr>
        <w:shd w:val="clear" w:color="auto" w:fill="FFFFFF"/>
        <w:spacing w:after="0" w:line="270" w:lineRule="atLeast"/>
        <w:ind w:left="1123"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Durante la administración intravenosa de la dosis de carga, controlar </w:t>
      </w:r>
      <w:r w:rsidRPr="00A72F81">
        <w:rPr>
          <w:rFonts w:ascii="Arial" w:eastAsia="Times New Roman" w:hAnsi="Arial" w:cs="Arial"/>
          <w:color w:val="000099"/>
          <w:sz w:val="20"/>
          <w:szCs w:val="20"/>
          <w:u w:val="single"/>
          <w:bdr w:val="single" w:sz="6" w:space="0" w:color="auto" w:frame="1"/>
          <w:lang w:val="es-ES_tradnl" w:eastAsia="es-BO"/>
        </w:rPr>
        <w:t>la presión arterial</w:t>
      </w:r>
      <w:r w:rsidRPr="00A72F81">
        <w:rPr>
          <w:rFonts w:ascii="Arial" w:eastAsia="Times New Roman" w:hAnsi="Arial" w:cs="Arial"/>
          <w:color w:val="393939"/>
          <w:sz w:val="20"/>
          <w:szCs w:val="20"/>
          <w:lang w:val="es-ES_tradnl" w:eastAsia="es-BO"/>
        </w:rPr>
        <w:t>sistólica cada 5 minutos.</w:t>
      </w:r>
    </w:p>
    <w:p w:rsidR="00A72F81" w:rsidRPr="00A72F81" w:rsidRDefault="00A72F81" w:rsidP="00A72F81">
      <w:pPr>
        <w:shd w:val="clear" w:color="auto" w:fill="FFFFFF"/>
        <w:spacing w:after="0" w:line="270" w:lineRule="atLeast"/>
        <w:ind w:left="1123"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Vigilar los niveles séricos de potasio.</w:t>
      </w:r>
    </w:p>
    <w:p w:rsidR="00A72F81" w:rsidRPr="00A72F81" w:rsidRDefault="00A72F81" w:rsidP="00A72F81">
      <w:pPr>
        <w:shd w:val="clear" w:color="auto" w:fill="FFFFFF"/>
        <w:spacing w:after="0" w:line="270" w:lineRule="atLeast"/>
        <w:ind w:left="1123"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Controlar el ECG, por si aparecen intervalos QT prolongados y observarlo por si aparece bloqueo AV.</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0"/>
          <w:szCs w:val="20"/>
          <w:u w:val="single"/>
          <w:lang w:val="es-ES_tradnl" w:eastAsia="es-BO"/>
        </w:rPr>
        <w:t>DISOPIRAMIDA: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La disopiramida tiene propiedades electrofisiológicas similares a la quinidina, pero la misma tiene una mayor acción vagolítica y efectos inotrópicos negativos. Estos efectos son el principal inconveniente del uso de la disopiramida en pacientes con una función deficitaria del ventrículo izquierdo. Es más efectivo en la prevención de la fibrilación auricular recurrente o de las arritmias auriculares recurrentes en pacientes sin antecedentes de ICC ó en pacientes con arritmia ventricular.</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color w:val="393939"/>
          <w:sz w:val="20"/>
          <w:szCs w:val="20"/>
          <w:u w:val="single"/>
          <w:lang w:val="es-ES_tradnl" w:eastAsia="es-BO"/>
        </w:rPr>
        <w:t>Indicaciones:</w:t>
      </w:r>
      <w:r w:rsidRPr="00A72F81">
        <w:rPr>
          <w:rFonts w:ascii="Arial" w:eastAsia="Times New Roman" w:hAnsi="Arial" w:cs="Arial"/>
          <w:color w:val="393939"/>
          <w:sz w:val="20"/>
          <w:szCs w:val="20"/>
          <w:lang w:val="es-ES_tradnl" w:eastAsia="es-BO"/>
        </w:rPr>
        <w:t> suprime o evita la actividad ectópica ventricular, arritmias auriculares en pacientes con prolapso de la válvula mitral.</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color w:val="393939"/>
          <w:sz w:val="20"/>
          <w:szCs w:val="20"/>
          <w:u w:val="single"/>
          <w:lang w:val="es-ES_tradnl" w:eastAsia="es-BO"/>
        </w:rPr>
        <w:t>Consideraciones de Enfermería: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ind w:left="1138"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Valorar al paciente para hallar signos y síntomas de insuficiencia cardiaca congestiva.</w:t>
      </w:r>
    </w:p>
    <w:p w:rsidR="00A72F81" w:rsidRPr="00A72F81" w:rsidRDefault="00A72F81" w:rsidP="00A72F81">
      <w:pPr>
        <w:shd w:val="clear" w:color="auto" w:fill="FFFFFF"/>
        <w:spacing w:after="0" w:line="270" w:lineRule="atLeast"/>
        <w:ind w:left="1138"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lastRenderedPageBreak/>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Observar al paciente por si hubiera retención urinaria, edema, estreñimiento, sequedad de boca  debido a los efectos anticolinérgicos.</w:t>
      </w:r>
    </w:p>
    <w:p w:rsidR="00A72F81" w:rsidRPr="00A72F81" w:rsidRDefault="00A72F81" w:rsidP="00A72F81">
      <w:pPr>
        <w:shd w:val="clear" w:color="auto" w:fill="FFFFFF"/>
        <w:spacing w:after="0" w:line="270" w:lineRule="atLeast"/>
        <w:ind w:left="1138"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Como ocurre con los fármacos de este tipo de clase, los pacientes con fibrilación/flútter auricular deben ser digitalizados primero para evitar el periodo refractario efectivo de la unión AV.</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ind w:left="283" w:hanging="283"/>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4"/>
          <w:szCs w:val="24"/>
          <w:lang w:val="es-ES_tradnl" w:eastAsia="es-BO"/>
        </w:rPr>
        <w:t>2. </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b/>
          <w:bCs/>
          <w:i/>
          <w:iCs/>
          <w:color w:val="393939"/>
          <w:sz w:val="20"/>
          <w:szCs w:val="20"/>
          <w:u w:val="single"/>
          <w:lang w:val="es-ES_tradnl" w:eastAsia="es-BO"/>
        </w:rPr>
        <w:t>FÁRMACOS ANTIARRITMICOS CLASE I B</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i/>
          <w:iCs/>
          <w:color w:val="393939"/>
          <w:sz w:val="20"/>
          <w:szCs w:val="20"/>
          <w:u w:val="single"/>
          <w:lang w:val="es-ES_tradnl" w:eastAsia="es-BO"/>
        </w:rPr>
        <w:t>LIDOCAÍNA: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La acción electrofisiológica principal de la lidocaína es </w:t>
      </w:r>
      <w:r w:rsidRPr="00A72F81">
        <w:rPr>
          <w:rFonts w:ascii="Arial" w:eastAsia="Times New Roman" w:hAnsi="Arial" w:cs="Arial"/>
          <w:b/>
          <w:bCs/>
          <w:color w:val="393939"/>
          <w:sz w:val="20"/>
          <w:szCs w:val="20"/>
          <w:lang w:val="es-ES_tradnl" w:eastAsia="es-BO"/>
        </w:rPr>
        <w:t>la depresión de la despolarización diastólica espontánea de la fase 4</w:t>
      </w:r>
      <w:r w:rsidRPr="00A72F81">
        <w:rPr>
          <w:rFonts w:ascii="Arial" w:eastAsia="Times New Roman" w:hAnsi="Arial" w:cs="Arial"/>
          <w:color w:val="393939"/>
          <w:sz w:val="20"/>
          <w:szCs w:val="20"/>
          <w:lang w:val="es-ES_tradnl" w:eastAsia="es-BO"/>
        </w:rPr>
        <w:t>. Esta depresión causa una disminución en la automaticidad de los marcapasos ventriculares ectópicos e incrementa el umbral de la fibrilación ventricular. La lidocaína es más efectiva en presencia de un nivel de potasio sérico normal; por consiguiente, si existe una hipopotasemia, ésta debe ser corregida para obtener el efecto máximo de la lidocaína.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color w:val="393939"/>
          <w:sz w:val="20"/>
          <w:szCs w:val="20"/>
          <w:u w:val="single"/>
          <w:lang w:val="es-ES_tradnl" w:eastAsia="es-BO"/>
        </w:rPr>
        <w:t>Indicaciones:</w:t>
      </w:r>
      <w:r w:rsidRPr="00A72F81">
        <w:rPr>
          <w:rFonts w:ascii="Arial" w:eastAsia="Times New Roman" w:hAnsi="Arial" w:cs="Arial"/>
          <w:color w:val="393939"/>
          <w:sz w:val="20"/>
          <w:szCs w:val="20"/>
          <w:lang w:val="es-ES_tradnl" w:eastAsia="es-BO"/>
        </w:rPr>
        <w:t> es el agente parenteral estándar para la supresión de las arritmias ventriculares asociadas con el infarto agudo de miocardio (IAM) y la cirugía cardiaca.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b/>
          <w:bCs/>
          <w:color w:val="393939"/>
          <w:sz w:val="20"/>
          <w:szCs w:val="20"/>
          <w:u w:val="single"/>
          <w:lang w:val="es-ES_tradnl" w:eastAsia="es-BO"/>
        </w:rPr>
        <w:t>Consideraciones de Enfermería:</w:t>
      </w:r>
    </w:p>
    <w:p w:rsidR="00A72F81" w:rsidRPr="00A72F81" w:rsidRDefault="00A72F81" w:rsidP="00A72F81">
      <w:pPr>
        <w:shd w:val="clear" w:color="auto" w:fill="FFFFFF"/>
        <w:spacing w:after="0" w:line="270" w:lineRule="atLeast"/>
        <w:jc w:val="both"/>
        <w:rPr>
          <w:rFonts w:ascii="Arial" w:eastAsia="Times New Roman" w:hAnsi="Arial" w:cs="Arial"/>
          <w:color w:val="393939"/>
          <w:sz w:val="18"/>
          <w:szCs w:val="18"/>
          <w:lang w:eastAsia="es-BO"/>
        </w:rPr>
      </w:pPr>
      <w:r w:rsidRPr="00A72F81">
        <w:rPr>
          <w:rFonts w:ascii="Arial" w:eastAsia="Times New Roman" w:hAnsi="Arial" w:cs="Arial"/>
          <w:color w:val="393939"/>
          <w:sz w:val="20"/>
          <w:szCs w:val="20"/>
          <w:lang w:val="es-ES_tradnl" w:eastAsia="es-BO"/>
        </w:rPr>
        <w:t> </w:t>
      </w:r>
    </w:p>
    <w:p w:rsidR="00A72F81" w:rsidRPr="00A72F81" w:rsidRDefault="00A72F81" w:rsidP="00A72F81">
      <w:pPr>
        <w:shd w:val="clear" w:color="auto" w:fill="FFFFFF"/>
        <w:spacing w:after="0" w:line="270" w:lineRule="atLeast"/>
        <w:ind w:left="1423"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Obtener la presión arterial sistólica y la frecuencia cardiaca basales, los intervalos del ECG y aumentar la frecuencia cardiaca (empleando atropina, marcapasos) en los pacientes con bradicardia sinusal antes de administrar lidocaína, debido a los efectos secundarios potenciales en el ECG.</w:t>
      </w:r>
    </w:p>
    <w:p w:rsidR="00A72F81" w:rsidRPr="00A72F81" w:rsidRDefault="00A72F81" w:rsidP="00A72F81">
      <w:pPr>
        <w:shd w:val="clear" w:color="auto" w:fill="FFFFFF"/>
        <w:spacing w:after="0" w:line="270" w:lineRule="atLeast"/>
        <w:ind w:left="1423"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Valorar el estado neurológico para detectar toxicidad provocada por la lidocaína (efectos secundarios sobre el sistema nervioso central).</w:t>
      </w:r>
    </w:p>
    <w:p w:rsidR="00A72F81" w:rsidRPr="00A72F81" w:rsidRDefault="00A72F81" w:rsidP="00A72F81">
      <w:pPr>
        <w:shd w:val="clear" w:color="auto" w:fill="FFFFFF"/>
        <w:spacing w:after="0" w:line="270" w:lineRule="atLeast"/>
        <w:ind w:left="1423" w:hanging="283"/>
        <w:jc w:val="both"/>
        <w:rPr>
          <w:rFonts w:ascii="Arial" w:eastAsia="Times New Roman" w:hAnsi="Arial" w:cs="Arial"/>
          <w:color w:val="393939"/>
          <w:sz w:val="18"/>
          <w:szCs w:val="18"/>
          <w:lang w:eastAsia="es-BO"/>
        </w:rPr>
      </w:pPr>
      <w:r w:rsidRPr="00A72F81">
        <w:rPr>
          <w:rFonts w:ascii="Symbol" w:eastAsia="Times New Roman" w:hAnsi="Symbol" w:cs="Arial"/>
          <w:color w:val="393939"/>
          <w:sz w:val="20"/>
          <w:szCs w:val="20"/>
          <w:lang w:val="es-ES_tradnl" w:eastAsia="es-BO"/>
        </w:rPr>
        <w:t></w:t>
      </w:r>
      <w:r w:rsidRPr="00A72F81">
        <w:rPr>
          <w:rFonts w:ascii="Times New Roman" w:eastAsia="Times New Roman" w:hAnsi="Times New Roman" w:cs="Times New Roman"/>
          <w:color w:val="393939"/>
          <w:sz w:val="14"/>
          <w:szCs w:val="14"/>
          <w:lang w:val="es-ES_tradnl" w:eastAsia="es-BO"/>
        </w:rPr>
        <w:t>       </w:t>
      </w:r>
      <w:r w:rsidRPr="00A72F81">
        <w:rPr>
          <w:rFonts w:ascii="Arial" w:eastAsia="Times New Roman" w:hAnsi="Arial" w:cs="Arial"/>
          <w:color w:val="393939"/>
          <w:sz w:val="20"/>
          <w:szCs w:val="20"/>
          <w:lang w:val="es-ES_tradnl" w:eastAsia="es-BO"/>
        </w:rPr>
        <w:t>Registrar el peso en Kg. diariamente, dado que la dosis de lidocaína está relacionada con el peso</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b/>
          <w:bCs/>
          <w:color w:val="000000"/>
          <w:sz w:val="21"/>
          <w:szCs w:val="21"/>
        </w:rPr>
        <w:t>FARMACOS BLOQUEANTES DE LOS CANALES DE CALCIO</w:t>
      </w:r>
    </w:p>
    <w:p w:rsidR="00A72F81" w:rsidRDefault="00A72F81" w:rsidP="00A72F81">
      <w:pPr>
        <w:pStyle w:val="NormalWeb"/>
        <w:shd w:val="clear" w:color="auto" w:fill="F6F6F6"/>
        <w:spacing w:before="0" w:beforeAutospacing="0" w:after="0" w:afterAutospacing="0" w:line="270" w:lineRule="atLeast"/>
        <w:textAlignment w:val="baseline"/>
        <w:rPr>
          <w:rFonts w:ascii="Arial" w:hAnsi="Arial" w:cs="Arial"/>
          <w:color w:val="666666"/>
          <w:sz w:val="21"/>
          <w:szCs w:val="21"/>
        </w:rPr>
      </w:pPr>
      <w:r>
        <w:rPr>
          <w:rFonts w:ascii="Arial" w:hAnsi="Arial" w:cs="Arial"/>
          <w:color w:val="666666"/>
          <w:sz w:val="21"/>
          <w:szCs w:val="21"/>
        </w:rPr>
        <w:t>Los bloqueantes de los canales</w:t>
      </w:r>
      <w:r>
        <w:rPr>
          <w:rStyle w:val="apple-converted-space"/>
          <w:rFonts w:ascii="Arial" w:hAnsi="Arial" w:cs="Arial"/>
          <w:color w:val="666666"/>
          <w:sz w:val="21"/>
          <w:szCs w:val="21"/>
        </w:rPr>
        <w:t> </w:t>
      </w:r>
      <w:r>
        <w:rPr>
          <w:rStyle w:val="aqyr160k82"/>
          <w:rFonts w:ascii="inherit" w:hAnsi="inherit" w:cs="Arial"/>
          <w:color w:val="000099"/>
          <w:sz w:val="21"/>
          <w:szCs w:val="21"/>
          <w:u w:val="single"/>
          <w:bdr w:val="single" w:sz="6" w:space="0" w:color="auto" w:frame="1"/>
        </w:rPr>
        <w:t>de calcio</w:t>
      </w:r>
      <w:r>
        <w:rPr>
          <w:rStyle w:val="apple-converted-space"/>
          <w:rFonts w:ascii="Arial" w:hAnsi="Arial" w:cs="Arial"/>
          <w:color w:val="666666"/>
          <w:sz w:val="21"/>
          <w:szCs w:val="21"/>
        </w:rPr>
        <w:t> </w:t>
      </w:r>
      <w:r>
        <w:rPr>
          <w:rFonts w:ascii="Arial" w:hAnsi="Arial" w:cs="Arial"/>
          <w:color w:val="666666"/>
          <w:sz w:val="21"/>
          <w:szCs w:val="21"/>
        </w:rPr>
        <w:t>constituyen un grupo de sustancias introducidas en la farmacología en la última decada. Se ha probado de forma exitosa su utilidad clínica.</w:t>
      </w:r>
    </w:p>
    <w:p w:rsidR="00A72F81" w:rsidRDefault="00A72F81" w:rsidP="00A72F81">
      <w:pPr>
        <w:pStyle w:val="NormalWeb"/>
        <w:shd w:val="clear" w:color="auto" w:fill="F6F6F6"/>
        <w:spacing w:before="0" w:beforeAutospacing="0" w:after="0" w:afterAutospacing="0" w:line="270" w:lineRule="atLeast"/>
        <w:textAlignment w:val="baseline"/>
        <w:rPr>
          <w:rFonts w:ascii="Arial" w:hAnsi="Arial" w:cs="Arial"/>
          <w:color w:val="666666"/>
          <w:sz w:val="21"/>
          <w:szCs w:val="21"/>
        </w:rPr>
      </w:pPr>
      <w:r>
        <w:rPr>
          <w:rFonts w:ascii="Arial" w:hAnsi="Arial" w:cs="Arial"/>
          <w:color w:val="666666"/>
          <w:sz w:val="21"/>
          <w:szCs w:val="21"/>
        </w:rPr>
        <w:t>Su forma de actuar es la siguiente: Estos fármacos, inhiben el flujo de iones calcio a traves de</w:t>
      </w:r>
      <w:r>
        <w:rPr>
          <w:rStyle w:val="apple-converted-space"/>
          <w:rFonts w:ascii="Arial" w:hAnsi="Arial" w:cs="Arial"/>
          <w:color w:val="666666"/>
          <w:sz w:val="21"/>
          <w:szCs w:val="21"/>
        </w:rPr>
        <w:t> </w:t>
      </w:r>
      <w:r>
        <w:rPr>
          <w:rStyle w:val="aqyr160k82"/>
          <w:rFonts w:ascii="inherit" w:hAnsi="inherit" w:cs="Arial"/>
          <w:color w:val="000099"/>
          <w:sz w:val="21"/>
          <w:szCs w:val="21"/>
          <w:u w:val="single"/>
          <w:bdr w:val="single" w:sz="6" w:space="0" w:color="auto" w:frame="1"/>
        </w:rPr>
        <w:t>la membrana celular</w:t>
      </w:r>
      <w:r>
        <w:rPr>
          <w:rStyle w:val="apple-converted-space"/>
          <w:rFonts w:ascii="Arial" w:hAnsi="Arial" w:cs="Arial"/>
          <w:color w:val="666666"/>
          <w:sz w:val="21"/>
          <w:szCs w:val="21"/>
        </w:rPr>
        <w:t> </w:t>
      </w:r>
      <w:r>
        <w:rPr>
          <w:rFonts w:ascii="Arial" w:hAnsi="Arial" w:cs="Arial"/>
          <w:color w:val="666666"/>
          <w:sz w:val="21"/>
          <w:szCs w:val="21"/>
        </w:rPr>
        <w:t xml:space="preserve">e interfieren en la funcion de los iones calcio en el proceso electromecánico de excitación-contraccion </w:t>
      </w:r>
      <w:proofErr w:type="gramStart"/>
      <w:r>
        <w:rPr>
          <w:rFonts w:ascii="Arial" w:hAnsi="Arial" w:cs="Arial"/>
          <w:color w:val="666666"/>
          <w:sz w:val="21"/>
          <w:szCs w:val="21"/>
        </w:rPr>
        <w:t>( que</w:t>
      </w:r>
      <w:proofErr w:type="gramEnd"/>
      <w:r>
        <w:rPr>
          <w:rFonts w:ascii="Arial" w:hAnsi="Arial" w:cs="Arial"/>
          <w:color w:val="666666"/>
          <w:sz w:val="21"/>
          <w:szCs w:val="21"/>
        </w:rPr>
        <w:t xml:space="preserve"> se produce a nivel vascular y del sarcolema cardiaco).</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Como consecuencia de ello, se presenta un efecto vasodilatador e inotropico negativo. De todas maneras, no todos los antagonistas del calcio actuan de form idéntica; El</w:t>
      </w:r>
      <w:r>
        <w:rPr>
          <w:rStyle w:val="apple-converted-space"/>
          <w:rFonts w:ascii="Arial" w:hAnsi="Arial" w:cs="Arial"/>
          <w:color w:val="666666"/>
          <w:sz w:val="21"/>
          <w:szCs w:val="21"/>
        </w:rPr>
        <w:t> </w:t>
      </w:r>
      <w:r>
        <w:rPr>
          <w:rFonts w:ascii="Arial" w:hAnsi="Arial" w:cs="Arial"/>
          <w:i/>
          <w:iCs/>
          <w:color w:val="666666"/>
          <w:sz w:val="21"/>
          <w:szCs w:val="21"/>
        </w:rPr>
        <w:t>nifedipino-nitredipino y nicardipino</w:t>
      </w:r>
      <w:r>
        <w:rPr>
          <w:rStyle w:val="apple-converted-space"/>
          <w:rFonts w:ascii="Arial" w:hAnsi="Arial" w:cs="Arial"/>
          <w:color w:val="666666"/>
          <w:sz w:val="21"/>
          <w:szCs w:val="21"/>
        </w:rPr>
        <w:t> </w:t>
      </w:r>
      <w:r>
        <w:rPr>
          <w:rFonts w:ascii="Arial" w:hAnsi="Arial" w:cs="Arial"/>
          <w:color w:val="666666"/>
          <w:sz w:val="21"/>
          <w:szCs w:val="21"/>
        </w:rPr>
        <w:t>tienen accion sobre todo vascular, y</w:t>
      </w:r>
      <w:r>
        <w:rPr>
          <w:rStyle w:val="apple-converted-space"/>
          <w:rFonts w:ascii="Arial" w:hAnsi="Arial" w:cs="Arial"/>
          <w:color w:val="666666"/>
          <w:sz w:val="21"/>
          <w:szCs w:val="21"/>
        </w:rPr>
        <w:t> </w:t>
      </w:r>
      <w:r>
        <w:rPr>
          <w:rFonts w:ascii="Arial" w:hAnsi="Arial" w:cs="Arial"/>
          <w:i/>
          <w:iCs/>
          <w:color w:val="666666"/>
          <w:sz w:val="21"/>
          <w:szCs w:val="21"/>
        </w:rPr>
        <w:t>verapamilo y diltiazem</w:t>
      </w:r>
      <w:r>
        <w:rPr>
          <w:rStyle w:val="apple-converted-space"/>
          <w:rFonts w:ascii="Arial" w:hAnsi="Arial" w:cs="Arial"/>
          <w:i/>
          <w:iCs/>
          <w:color w:val="666666"/>
          <w:sz w:val="21"/>
          <w:szCs w:val="21"/>
        </w:rPr>
        <w:t> </w:t>
      </w:r>
      <w:r>
        <w:rPr>
          <w:rFonts w:ascii="Arial" w:hAnsi="Arial" w:cs="Arial"/>
          <w:color w:val="666666"/>
          <w:sz w:val="21"/>
          <w:szCs w:val="21"/>
        </w:rPr>
        <w:t>cardiaca.</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A diferencia de los vasodilatadores diectos, los bloqueantes de calcio no producen retencion de agua.</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Los bloqueantes del calcio, son fármacos que en general son bien tolerados, siendo raro que el paciente abandone el tratamiento por los efectos secundarios.</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Estos fármacos, son especialmente útiles en hipertensión con actividad de renina baja o en hipertensiones con alteraciones de las vias respiratorias.</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lastRenderedPageBreak/>
        <w:t>Como ya se ha comentado, estos fármacos, relajan el músculo liso vascular y reducen resistencias periféricas; dentro de este grupo, especialmente se han mostrado eficaces el</w:t>
      </w:r>
      <w:r>
        <w:rPr>
          <w:rFonts w:ascii="Arial" w:hAnsi="Arial" w:cs="Arial"/>
          <w:i/>
          <w:iCs/>
          <w:color w:val="666666"/>
          <w:sz w:val="21"/>
          <w:szCs w:val="21"/>
        </w:rPr>
        <w:t>nifedipino</w:t>
      </w:r>
      <w:r>
        <w:rPr>
          <w:rStyle w:val="apple-converted-space"/>
          <w:rFonts w:ascii="Arial" w:hAnsi="Arial" w:cs="Arial"/>
          <w:color w:val="666666"/>
          <w:sz w:val="21"/>
          <w:szCs w:val="21"/>
        </w:rPr>
        <w:t> </w:t>
      </w:r>
      <w:r>
        <w:rPr>
          <w:rFonts w:ascii="Arial" w:hAnsi="Arial" w:cs="Arial"/>
          <w:color w:val="666666"/>
          <w:sz w:val="21"/>
          <w:szCs w:val="21"/>
        </w:rPr>
        <w:t>y el</w:t>
      </w:r>
      <w:r>
        <w:rPr>
          <w:rStyle w:val="apple-converted-space"/>
          <w:rFonts w:ascii="Arial" w:hAnsi="Arial" w:cs="Arial"/>
          <w:color w:val="666666"/>
          <w:sz w:val="21"/>
          <w:szCs w:val="21"/>
        </w:rPr>
        <w:t> </w:t>
      </w:r>
      <w:proofErr w:type="gramStart"/>
      <w:r>
        <w:rPr>
          <w:rFonts w:ascii="Arial" w:hAnsi="Arial" w:cs="Arial"/>
          <w:i/>
          <w:iCs/>
          <w:color w:val="666666"/>
          <w:sz w:val="21"/>
          <w:szCs w:val="21"/>
        </w:rPr>
        <w:t>verapamilo</w:t>
      </w:r>
      <w:r>
        <w:rPr>
          <w:rStyle w:val="apple-converted-space"/>
          <w:rFonts w:ascii="Arial" w:hAnsi="Arial" w:cs="Arial"/>
          <w:color w:val="666666"/>
          <w:sz w:val="21"/>
          <w:szCs w:val="21"/>
        </w:rPr>
        <w:t> </w:t>
      </w:r>
      <w:r>
        <w:rPr>
          <w:rFonts w:ascii="Arial" w:hAnsi="Arial" w:cs="Arial"/>
          <w:color w:val="666666"/>
          <w:sz w:val="21"/>
          <w:szCs w:val="21"/>
        </w:rPr>
        <w:t>.</w:t>
      </w:r>
      <w:proofErr w:type="gramEnd"/>
    </w:p>
    <w:p w:rsidR="00A72F81" w:rsidRDefault="00A72F81" w:rsidP="00A72F81">
      <w:pPr>
        <w:pStyle w:val="NormalWeb"/>
        <w:shd w:val="clear" w:color="auto" w:fill="F6F6F6"/>
        <w:spacing w:before="0" w:beforeAutospacing="0" w:after="0" w:afterAutospacing="0" w:line="270" w:lineRule="atLeast"/>
        <w:textAlignment w:val="baseline"/>
        <w:rPr>
          <w:rFonts w:ascii="Arial" w:hAnsi="Arial" w:cs="Arial"/>
          <w:color w:val="666666"/>
          <w:sz w:val="21"/>
          <w:szCs w:val="21"/>
        </w:rPr>
      </w:pPr>
      <w:r>
        <w:rPr>
          <w:rFonts w:ascii="Arial" w:hAnsi="Arial" w:cs="Arial"/>
          <w:color w:val="666666"/>
          <w:sz w:val="21"/>
          <w:szCs w:val="21"/>
        </w:rPr>
        <w:t xml:space="preserve">El nifedipino es el </w:t>
      </w:r>
      <w:proofErr w:type="gramStart"/>
      <w:r>
        <w:rPr>
          <w:rFonts w:ascii="Arial" w:hAnsi="Arial" w:cs="Arial"/>
          <w:color w:val="666666"/>
          <w:sz w:val="21"/>
          <w:szCs w:val="21"/>
        </w:rPr>
        <w:t>mas</w:t>
      </w:r>
      <w:proofErr w:type="gramEnd"/>
      <w:r>
        <w:rPr>
          <w:rFonts w:ascii="Arial" w:hAnsi="Arial" w:cs="Arial"/>
          <w:color w:val="666666"/>
          <w:sz w:val="21"/>
          <w:szCs w:val="21"/>
        </w:rPr>
        <w:t xml:space="preserve"> eficaz, tanto por via sublingual (crisis hipertensas) como en el</w:t>
      </w:r>
      <w:r>
        <w:rPr>
          <w:rStyle w:val="aqyr160k82"/>
          <w:rFonts w:ascii="inherit" w:hAnsi="inherit" w:cs="Arial"/>
          <w:color w:val="000099"/>
          <w:sz w:val="21"/>
          <w:szCs w:val="21"/>
          <w:u w:val="single"/>
          <w:bdr w:val="single" w:sz="6" w:space="0" w:color="auto" w:frame="1"/>
        </w:rPr>
        <w:t>tratamiento crónico</w:t>
      </w:r>
      <w:r>
        <w:rPr>
          <w:rFonts w:ascii="Arial" w:hAnsi="Arial" w:cs="Arial"/>
          <w:color w:val="666666"/>
          <w:sz w:val="21"/>
          <w:szCs w:val="21"/>
        </w:rPr>
        <w:t>.</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 xml:space="preserve">Derivado del nifedipino, aparece el amlodipino. Este fármaco, puede usarse en </w:t>
      </w:r>
      <w:proofErr w:type="gramStart"/>
      <w:r>
        <w:rPr>
          <w:rFonts w:ascii="Arial" w:hAnsi="Arial" w:cs="Arial"/>
          <w:color w:val="666666"/>
          <w:sz w:val="21"/>
          <w:szCs w:val="21"/>
        </w:rPr>
        <w:t>un</w:t>
      </w:r>
      <w:proofErr w:type="gramEnd"/>
      <w:r>
        <w:rPr>
          <w:rFonts w:ascii="Arial" w:hAnsi="Arial" w:cs="Arial"/>
          <w:color w:val="666666"/>
          <w:sz w:val="21"/>
          <w:szCs w:val="21"/>
        </w:rPr>
        <w:t xml:space="preserve"> sola dosis diaria. Además, tiene un cierto efecto diurético que potencia el el efecto antihipertensivo</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b/>
          <w:bCs/>
          <w:i/>
          <w:iCs/>
          <w:color w:val="000000"/>
          <w:sz w:val="21"/>
          <w:szCs w:val="21"/>
        </w:rPr>
        <w:t>Contraindicaciones y efectos adversos</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b/>
          <w:bCs/>
          <w:color w:val="000000"/>
          <w:sz w:val="21"/>
          <w:szCs w:val="21"/>
        </w:rPr>
        <w:t>La cefalea y el edema de tobillos</w:t>
      </w:r>
      <w:r>
        <w:rPr>
          <w:rStyle w:val="apple-converted-space"/>
          <w:rFonts w:ascii="Arial" w:hAnsi="Arial" w:cs="Arial"/>
          <w:color w:val="666666"/>
          <w:sz w:val="21"/>
          <w:szCs w:val="21"/>
        </w:rPr>
        <w:t> </w:t>
      </w:r>
      <w:r>
        <w:rPr>
          <w:rFonts w:ascii="Arial" w:hAnsi="Arial" w:cs="Arial"/>
          <w:color w:val="666666"/>
          <w:sz w:val="21"/>
          <w:szCs w:val="21"/>
        </w:rPr>
        <w:t xml:space="preserve">son los efectos adversos </w:t>
      </w:r>
      <w:proofErr w:type="gramStart"/>
      <w:r>
        <w:rPr>
          <w:rFonts w:ascii="Arial" w:hAnsi="Arial" w:cs="Arial"/>
          <w:color w:val="666666"/>
          <w:sz w:val="21"/>
          <w:szCs w:val="21"/>
        </w:rPr>
        <w:t>mas</w:t>
      </w:r>
      <w:proofErr w:type="gramEnd"/>
      <w:r>
        <w:rPr>
          <w:rFonts w:ascii="Arial" w:hAnsi="Arial" w:cs="Arial"/>
          <w:color w:val="666666"/>
          <w:sz w:val="21"/>
          <w:szCs w:val="21"/>
        </w:rPr>
        <w:t xml:space="preserve"> importantes del</w:t>
      </w:r>
      <w:r>
        <w:rPr>
          <w:rFonts w:ascii="Arial" w:hAnsi="Arial" w:cs="Arial"/>
          <w:i/>
          <w:iCs/>
          <w:color w:val="666666"/>
          <w:sz w:val="21"/>
          <w:szCs w:val="21"/>
        </w:rPr>
        <w:t>nifedipino</w:t>
      </w:r>
      <w:r>
        <w:rPr>
          <w:rFonts w:ascii="Arial" w:hAnsi="Arial" w:cs="Arial"/>
          <w:color w:val="666666"/>
          <w:sz w:val="21"/>
          <w:szCs w:val="21"/>
        </w:rPr>
        <w:t>. Ocasionalmente, pueden aparecer sofocos.</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El uso del</w:t>
      </w:r>
      <w:r>
        <w:rPr>
          <w:rStyle w:val="apple-converted-space"/>
          <w:rFonts w:ascii="Arial" w:hAnsi="Arial" w:cs="Arial"/>
          <w:color w:val="666666"/>
          <w:sz w:val="21"/>
          <w:szCs w:val="21"/>
        </w:rPr>
        <w:t> </w:t>
      </w:r>
      <w:r>
        <w:rPr>
          <w:rFonts w:ascii="Arial" w:hAnsi="Arial" w:cs="Arial"/>
          <w:i/>
          <w:iCs/>
          <w:color w:val="666666"/>
          <w:sz w:val="21"/>
          <w:szCs w:val="21"/>
        </w:rPr>
        <w:t>verapamilo</w:t>
      </w:r>
      <w:r>
        <w:rPr>
          <w:rFonts w:ascii="Arial" w:hAnsi="Arial" w:cs="Arial"/>
          <w:color w:val="666666"/>
          <w:sz w:val="21"/>
          <w:szCs w:val="21"/>
        </w:rPr>
        <w:t>, produce</w:t>
      </w:r>
      <w:r>
        <w:rPr>
          <w:rStyle w:val="apple-converted-space"/>
          <w:rFonts w:ascii="Arial" w:hAnsi="Arial" w:cs="Arial"/>
          <w:color w:val="666666"/>
          <w:sz w:val="21"/>
          <w:szCs w:val="21"/>
        </w:rPr>
        <w:t> </w:t>
      </w:r>
      <w:r>
        <w:rPr>
          <w:rFonts w:ascii="Arial" w:hAnsi="Arial" w:cs="Arial"/>
          <w:b/>
          <w:bCs/>
          <w:color w:val="000000"/>
          <w:sz w:val="21"/>
          <w:szCs w:val="21"/>
        </w:rPr>
        <w:t>estreñimiento</w:t>
      </w:r>
      <w:r>
        <w:rPr>
          <w:rStyle w:val="apple-converted-space"/>
          <w:rFonts w:ascii="Arial" w:hAnsi="Arial" w:cs="Arial"/>
          <w:color w:val="666666"/>
          <w:sz w:val="21"/>
          <w:szCs w:val="21"/>
        </w:rPr>
        <w:t> </w:t>
      </w:r>
      <w:r>
        <w:rPr>
          <w:rFonts w:ascii="Arial" w:hAnsi="Arial" w:cs="Arial"/>
          <w:color w:val="666666"/>
          <w:sz w:val="21"/>
          <w:szCs w:val="21"/>
        </w:rPr>
        <w:t>principalmente. Tambien es posible, la aparicion de cefalea, bradicardia, bloqueo AV e insuficiencia cardiaca aunque en casos muy raros.</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Finalmente, el</w:t>
      </w:r>
      <w:r>
        <w:rPr>
          <w:rStyle w:val="apple-converted-space"/>
          <w:rFonts w:ascii="Arial" w:hAnsi="Arial" w:cs="Arial"/>
          <w:color w:val="666666"/>
          <w:sz w:val="21"/>
          <w:szCs w:val="21"/>
        </w:rPr>
        <w:t> </w:t>
      </w:r>
      <w:r>
        <w:rPr>
          <w:rFonts w:ascii="Arial" w:hAnsi="Arial" w:cs="Arial"/>
          <w:i/>
          <w:iCs/>
          <w:color w:val="666666"/>
          <w:sz w:val="21"/>
          <w:szCs w:val="21"/>
        </w:rPr>
        <w:t>diltiacen,</w:t>
      </w:r>
      <w:r>
        <w:rPr>
          <w:rStyle w:val="apple-converted-space"/>
          <w:rFonts w:ascii="Arial" w:hAnsi="Arial" w:cs="Arial"/>
          <w:i/>
          <w:iCs/>
          <w:color w:val="666666"/>
          <w:sz w:val="21"/>
          <w:szCs w:val="21"/>
        </w:rPr>
        <w:t> </w:t>
      </w:r>
      <w:r>
        <w:rPr>
          <w:rFonts w:ascii="Arial" w:hAnsi="Arial" w:cs="Arial"/>
          <w:color w:val="666666"/>
          <w:sz w:val="21"/>
          <w:szCs w:val="21"/>
        </w:rPr>
        <w:t>puede ocasionar cefalea, braquicardia y bloqueo AV.</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 xml:space="preserve">De todas formas, sus escxasos efectos adversos (muchos menos que con los B- </w:t>
      </w:r>
      <w:proofErr w:type="gramStart"/>
      <w:r>
        <w:rPr>
          <w:rFonts w:ascii="Arial" w:hAnsi="Arial" w:cs="Arial"/>
          <w:color w:val="666666"/>
          <w:sz w:val="21"/>
          <w:szCs w:val="21"/>
        </w:rPr>
        <w:t>bloqueantes )permiten</w:t>
      </w:r>
      <w:proofErr w:type="gramEnd"/>
      <w:r>
        <w:rPr>
          <w:rFonts w:ascii="Arial" w:hAnsi="Arial" w:cs="Arial"/>
          <w:color w:val="666666"/>
          <w:sz w:val="21"/>
          <w:szCs w:val="21"/>
        </w:rPr>
        <w:t xml:space="preserve"> una mejopr calidad de vida ; esto ha llevado a que se utilicen como fármacos de primera elección.</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En cuanto a la combinación de fármacos, la asociación con B- bloqueantes, solo parece adecuada en el caso del nifedipino. El diltiazem y el verapamilo sumarian su efecto inotropico negativo al del B-bloqueante.</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Los antagonistas del calcio y los IECAs, son perfectamente compatibles y se recomienda su asociación.</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color w:val="666666"/>
          <w:sz w:val="21"/>
          <w:szCs w:val="21"/>
        </w:rPr>
        <w:t>Cuando la hipertensión se asocia con cardiopatia, isquémica, con angina, se suele emplear el verapamilo y el diltiazem porque son antianginosos, pero no inducen taquicardia como con el nifedipilo.</w:t>
      </w:r>
    </w:p>
    <w:p w:rsidR="00A72F81" w:rsidRDefault="00A72F81" w:rsidP="00A72F81">
      <w:pPr>
        <w:pStyle w:val="NormalWeb"/>
        <w:shd w:val="clear" w:color="auto" w:fill="F6F6F6"/>
        <w:spacing w:before="0" w:beforeAutospacing="0" w:after="150" w:afterAutospacing="0" w:line="270" w:lineRule="atLeast"/>
        <w:textAlignment w:val="baseline"/>
        <w:rPr>
          <w:rFonts w:ascii="Arial" w:hAnsi="Arial" w:cs="Arial"/>
          <w:color w:val="666666"/>
          <w:sz w:val="21"/>
          <w:szCs w:val="21"/>
        </w:rPr>
      </w:pPr>
      <w:r>
        <w:rPr>
          <w:rFonts w:ascii="Arial" w:hAnsi="Arial" w:cs="Arial"/>
          <w:b/>
          <w:bCs/>
          <w:color w:val="000000"/>
          <w:sz w:val="21"/>
          <w:szCs w:val="21"/>
        </w:rPr>
        <w:t>Otras indicaciones:</w:t>
      </w:r>
      <w:r>
        <w:rPr>
          <w:rStyle w:val="apple-converted-space"/>
          <w:rFonts w:ascii="Arial" w:hAnsi="Arial" w:cs="Arial"/>
          <w:b/>
          <w:bCs/>
          <w:color w:val="000000"/>
          <w:sz w:val="21"/>
          <w:szCs w:val="21"/>
        </w:rPr>
        <w:t> </w:t>
      </w:r>
      <w:r>
        <w:rPr>
          <w:rFonts w:ascii="Arial" w:hAnsi="Arial" w:cs="Arial"/>
          <w:color w:val="666666"/>
          <w:sz w:val="21"/>
          <w:szCs w:val="21"/>
        </w:rPr>
        <w:t>Además de las anteriormente indicadas, los antagonistas del calcio, estan indicados: - Como antiarrítmicos.</w:t>
      </w:r>
    </w:p>
    <w:p w:rsidR="00A72F81" w:rsidRDefault="00A72F81" w:rsidP="00A72F81">
      <w:pPr>
        <w:pStyle w:val="NormalWeb"/>
        <w:numPr>
          <w:ilvl w:val="0"/>
          <w:numId w:val="20"/>
        </w:numPr>
        <w:shd w:val="clear" w:color="auto" w:fill="F6F6F6"/>
        <w:spacing w:before="0" w:beforeAutospacing="0" w:after="150" w:afterAutospacing="0" w:line="270" w:lineRule="atLeast"/>
        <w:ind w:left="0"/>
        <w:textAlignment w:val="baseline"/>
        <w:rPr>
          <w:rFonts w:ascii="inherit" w:hAnsi="inherit" w:cs="Arial"/>
          <w:color w:val="666666"/>
          <w:sz w:val="21"/>
          <w:szCs w:val="21"/>
        </w:rPr>
      </w:pPr>
      <w:r>
        <w:rPr>
          <w:rFonts w:ascii="inherit" w:hAnsi="inherit" w:cs="Arial"/>
          <w:color w:val="666666"/>
          <w:sz w:val="21"/>
          <w:szCs w:val="21"/>
        </w:rPr>
        <w:t>Contra migrañas.</w:t>
      </w:r>
    </w:p>
    <w:p w:rsidR="00A72F81" w:rsidRDefault="00A72F81" w:rsidP="00A72F81">
      <w:pPr>
        <w:pStyle w:val="NormalWeb"/>
        <w:numPr>
          <w:ilvl w:val="0"/>
          <w:numId w:val="21"/>
        </w:numPr>
        <w:shd w:val="clear" w:color="auto" w:fill="F6F6F6"/>
        <w:spacing w:before="0" w:beforeAutospacing="0" w:after="150" w:afterAutospacing="0" w:line="270" w:lineRule="atLeast"/>
        <w:ind w:left="0"/>
        <w:textAlignment w:val="baseline"/>
        <w:rPr>
          <w:rFonts w:ascii="inherit" w:hAnsi="inherit" w:cs="Arial"/>
          <w:color w:val="666666"/>
          <w:sz w:val="21"/>
          <w:szCs w:val="21"/>
        </w:rPr>
      </w:pPr>
      <w:r>
        <w:rPr>
          <w:rFonts w:ascii="inherit" w:hAnsi="inherit" w:cs="Arial"/>
          <w:color w:val="666666"/>
          <w:sz w:val="21"/>
          <w:szCs w:val="21"/>
        </w:rPr>
        <w:t>Evitar espasmos arteriales cerebrales.</w:t>
      </w:r>
    </w:p>
    <w:p w:rsidR="00A72F81" w:rsidRDefault="00A72F81" w:rsidP="00A72F81">
      <w:pPr>
        <w:pStyle w:val="NormalWeb"/>
        <w:numPr>
          <w:ilvl w:val="0"/>
          <w:numId w:val="22"/>
        </w:numPr>
        <w:shd w:val="clear" w:color="auto" w:fill="F6F6F6"/>
        <w:spacing w:before="0" w:beforeAutospacing="0" w:after="150" w:afterAutospacing="0" w:line="270" w:lineRule="atLeast"/>
        <w:ind w:left="0"/>
        <w:textAlignment w:val="baseline"/>
        <w:rPr>
          <w:rFonts w:ascii="inherit" w:hAnsi="inherit" w:cs="Arial"/>
          <w:color w:val="666666"/>
          <w:sz w:val="21"/>
          <w:szCs w:val="21"/>
        </w:rPr>
      </w:pPr>
      <w:r>
        <w:rPr>
          <w:rFonts w:ascii="inherit" w:hAnsi="inherit" w:cs="Arial"/>
          <w:color w:val="666666"/>
          <w:sz w:val="21"/>
          <w:szCs w:val="21"/>
        </w:rPr>
        <w:t>Utiles en enfermedad de Raynaud.</w:t>
      </w:r>
    </w:p>
    <w:p w:rsidR="00A72F81" w:rsidRDefault="00A72F81" w:rsidP="004F287B">
      <w:pPr>
        <w:rPr>
          <w:sz w:val="24"/>
          <w:szCs w:val="24"/>
        </w:rPr>
      </w:pPr>
    </w:p>
    <w:p w:rsidR="00A72F81" w:rsidRPr="00A72F81" w:rsidRDefault="00A72F81" w:rsidP="00A72F81">
      <w:pPr>
        <w:numPr>
          <w:ilvl w:val="0"/>
          <w:numId w:val="23"/>
        </w:numPr>
        <w:shd w:val="clear" w:color="auto" w:fill="EEEEEE"/>
        <w:spacing w:after="0"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1. </w:t>
      </w:r>
      <w:r w:rsidRPr="00A72F81">
        <w:rPr>
          <w:rFonts w:ascii="Helvetica" w:eastAsia="Times New Roman" w:hAnsi="Helvetica" w:cs="Helvetica"/>
          <w:color w:val="000099"/>
          <w:sz w:val="21"/>
          <w:szCs w:val="21"/>
          <w:u w:val="single"/>
          <w:bdr w:val="single" w:sz="6" w:space="0" w:color="auto" w:frame="1"/>
          <w:lang w:eastAsia="es-BO"/>
        </w:rPr>
        <w:t>UNIVERSIDAD NACIONAL</w:t>
      </w:r>
      <w:r w:rsidRPr="00A72F81">
        <w:rPr>
          <w:rFonts w:ascii="Helvetica" w:eastAsia="Times New Roman" w:hAnsi="Helvetica" w:cs="Helvetica"/>
          <w:color w:val="707070"/>
          <w:sz w:val="21"/>
          <w:szCs w:val="21"/>
          <w:lang w:eastAsia="es-BO"/>
        </w:rPr>
        <w:t> DE CHIMBORAZO FACULTAD CIENCIAS DE LA SALUD </w:t>
      </w:r>
      <w:r w:rsidRPr="00A72F81">
        <w:rPr>
          <w:rFonts w:ascii="Helvetica" w:eastAsia="Times New Roman" w:hAnsi="Helvetica" w:cs="Helvetica"/>
          <w:color w:val="000099"/>
          <w:sz w:val="21"/>
          <w:szCs w:val="21"/>
          <w:u w:val="single"/>
          <w:bdr w:val="single" w:sz="6" w:space="0" w:color="auto" w:frame="1"/>
          <w:lang w:eastAsia="es-BO"/>
        </w:rPr>
        <w:t>ESCUELA DE ENFERMERÍA</w:t>
      </w:r>
      <w:r w:rsidRPr="00A72F81">
        <w:rPr>
          <w:rFonts w:ascii="Helvetica" w:eastAsia="Times New Roman" w:hAnsi="Helvetica" w:cs="Helvetica"/>
          <w:color w:val="707070"/>
          <w:sz w:val="21"/>
          <w:szCs w:val="21"/>
          <w:lang w:eastAsia="es-BO"/>
        </w:rPr>
        <w:t> PAE EN FARMACOLOGÍA 2 TEMA: APLICACIÓN DEL PAE EN LA ADMINISTRACIÓN DE LOS FÁRMACOS ANTIHIPERTENSIVOS. 1° PARTE DOCENTE: LIC. JIMENA MORALES</w:t>
      </w:r>
    </w:p>
    <w:p w:rsidR="00A72F81" w:rsidRPr="00A72F81" w:rsidRDefault="00A72F81" w:rsidP="00A72F81">
      <w:pPr>
        <w:numPr>
          <w:ilvl w:val="0"/>
          <w:numId w:val="23"/>
        </w:numPr>
        <w:shd w:val="clear" w:color="auto" w:fill="EEEEEE"/>
        <w:spacing w:after="0"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2. Conocer la clasificación de los medicamentos antihipertensivos y sus </w:t>
      </w:r>
      <w:r w:rsidRPr="00A72F81">
        <w:rPr>
          <w:rFonts w:ascii="Helvetica" w:eastAsia="Times New Roman" w:hAnsi="Helvetica" w:cs="Helvetica"/>
          <w:color w:val="000099"/>
          <w:sz w:val="21"/>
          <w:szCs w:val="21"/>
          <w:u w:val="single"/>
          <w:bdr w:val="single" w:sz="6" w:space="0" w:color="auto" w:frame="1"/>
          <w:lang w:eastAsia="es-BO"/>
        </w:rPr>
        <w:t>mecanismos de acción</w:t>
      </w:r>
      <w:r w:rsidRPr="00A72F81">
        <w:rPr>
          <w:rFonts w:ascii="Helvetica" w:eastAsia="Times New Roman" w:hAnsi="Helvetica" w:cs="Helvetica"/>
          <w:color w:val="707070"/>
          <w:sz w:val="21"/>
          <w:szCs w:val="21"/>
          <w:lang w:eastAsia="es-BO"/>
        </w:rPr>
        <w:t>, así como los cuidados de enfermería de cada grupo de fármacos. OBJETIVO</w:t>
      </w:r>
    </w:p>
    <w:p w:rsidR="00A72F81" w:rsidRPr="00A72F81" w:rsidRDefault="00A72F81" w:rsidP="00A72F81">
      <w:pPr>
        <w:numPr>
          <w:ilvl w:val="0"/>
          <w:numId w:val="23"/>
        </w:numPr>
        <w:shd w:val="clear" w:color="auto" w:fill="EEEEEE"/>
        <w:spacing w:after="0"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 xml:space="preserve">3. Los cambios en el estilo de vida, incluidos los cambios dietéticos y ejercicio, son lo más importante en el control de la Tensión Arterial, pero a menudo hace falta una combinación de </w:t>
      </w:r>
      <w:r w:rsidRPr="00A72F81">
        <w:rPr>
          <w:rFonts w:ascii="Helvetica" w:eastAsia="Times New Roman" w:hAnsi="Helvetica" w:cs="Helvetica"/>
          <w:color w:val="707070"/>
          <w:sz w:val="21"/>
          <w:szCs w:val="21"/>
          <w:lang w:eastAsia="es-BO"/>
        </w:rPr>
        <w:lastRenderedPageBreak/>
        <w:t>terapias, incluidos los medicamentos. Independientemente de la causa de la HTA, hay un amplio abanico de</w:t>
      </w:r>
      <w:r w:rsidRPr="00A72F81">
        <w:rPr>
          <w:rFonts w:ascii="Helvetica" w:eastAsia="Times New Roman" w:hAnsi="Helvetica" w:cs="Helvetica"/>
          <w:color w:val="000099"/>
          <w:sz w:val="21"/>
          <w:szCs w:val="21"/>
          <w:u w:val="single"/>
          <w:bdr w:val="single" w:sz="6" w:space="0" w:color="auto" w:frame="1"/>
          <w:lang w:eastAsia="es-BO"/>
        </w:rPr>
        <w:t>medicamentos para</w:t>
      </w:r>
      <w:r w:rsidRPr="00A72F81">
        <w:rPr>
          <w:rFonts w:ascii="Helvetica" w:eastAsia="Times New Roman" w:hAnsi="Helvetica" w:cs="Helvetica"/>
          <w:color w:val="707070"/>
          <w:sz w:val="21"/>
          <w:szCs w:val="21"/>
          <w:lang w:eastAsia="es-BO"/>
        </w:rPr>
        <w:t> tratarla, que suelen emplearse en etapas, hasta encontrar el plan </w:t>
      </w:r>
      <w:r w:rsidRPr="00A72F81">
        <w:rPr>
          <w:rFonts w:ascii="Helvetica" w:eastAsia="Times New Roman" w:hAnsi="Helvetica" w:cs="Helvetica"/>
          <w:color w:val="000099"/>
          <w:sz w:val="21"/>
          <w:szCs w:val="21"/>
          <w:u w:val="single"/>
          <w:bdr w:val="single" w:sz="6" w:space="0" w:color="auto" w:frame="1"/>
          <w:lang w:eastAsia="es-BO"/>
        </w:rPr>
        <w:t>personal de</w:t>
      </w:r>
      <w:r w:rsidRPr="00A72F81">
        <w:rPr>
          <w:rFonts w:ascii="Helvetica" w:eastAsia="Times New Roman" w:hAnsi="Helvetica" w:cs="Helvetica"/>
          <w:color w:val="707070"/>
          <w:sz w:val="21"/>
          <w:szCs w:val="21"/>
          <w:lang w:eastAsia="es-BO"/>
        </w:rPr>
        <w:t>medicamentos que funciona en INTRODUCCION</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4. a. DIURETICOS TIAZIDICOS Y AGENTES RELACIONADOS Hidroclorotiazida Clortalidona Indapamida DIURETICOS DEL ASA Furosemida Bumetanida DIURETICOS RETENEDORES DE POTASIO Espironolactona Amilorida OTROS DIURETICOS NO USADOS EN HTA INHIBIDORES DE LA ANHIDRASA CARBONICA Acetazolamida DIURETICOS OSMÓTICOS Manitol</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5. b. BLOQUEADORES DE RECEPTORES ADRENERGICOS: 1. B- bloqueadores: B-BLOQUEADORES NO SELECTIVOS: Propanolol Nalodol B-BLOQUEADORES SELECTIVOS: Metoprolol Atenolol Bisoprolol B-BLOQUEADORES Y A-BLOQUEADORES: Carvedilol 2. A-bloqueadores Prazosina Doxazosin</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6. c. INHIBIDORES DE LA ECA ENZIMA CONVERTIDORA DE LA ANGIOTENSINA Captopril Enalapril Lisinopril Quinapril d. ANTAGONISTAS DE LOS RECEPTORES DE ANGIOTENSINA II Losartan Valsartan Candesartan cilexetilo e. BLOQUEADORES DEL CANAL DE CALCIO Dihidropiridinas Nifedipino Nitrendipino Amlodipino Fenilalkilaminas Verapamilo f. AGENTES ANTIHIPERTENSIVOS SUPLEMENTARIOS Vasodilatador periférico Hidralazina</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7. a. DIURETICOS</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8. Queesundiurético. Es una clase de medicamento cuyo efecto en el cuerpo es la reducción del volumen de agua. Esto se consigue por el incremento de la producción de orina, por parte de los riñones, y su posterior Diuresis La diuresis (aumento de la secreción y excreción de la orina) puede deberse a muchas causas, no sólo a la ingesta de drogas diuréticas. Paraquesirveun diurético Se receta normalmente para tratar la presión alta, la insuficiencia cardíaca (cuyo tratamiento incluye, además, vasodilatadores ) ciertas afecciones renales o hepáticas y una variedad de otros problemas relacionados con la acumulación o retención de</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9. DIURÉTICOS Tiazidicos Hidroclorotiazida Clortalidona Indapamida D. Del Asa Furosemida Bumetanida D. Retenedores de K Espironolactona Amilorida Inhibidores de la anhidrasa carbonica Acetazolamida D. Osmóticos Manitol</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10. TIAZIDICOS Mecanismo de Acción Inhibidores del cotransporte NaCl en la porción cortical de la rama ascendente gruesa de Henle y en el túbulo contorneado distal (TCD). Sitio de acción en la luz tubular. Eficacia moderada. Efectos Secundarios Hiponatremia Hipopotasemia Hipomagnesemia Alcalosis metabólica Hiperglucemia Hiperuricemia Hipercolesterolemi a Hipertrigliceridemi a Contraindicaciones • Hipersensibilidad • Alergias • Embarazo lactancia • IR, H • Hidroclorotiazida • Clortalidona • Indapamida</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 xml:space="preserve">11. HIDROCLOROTIAZIDA Acciones Farmacológicas Aumentan la excreción de NaCl, mientras que la eliminación del agua y por lo tanto el aumento del volumen de orina es secundario a la excreción de electrolitos. Presentaciion: Vía (Oral): Tabletas de 25 y 50 Mg. Cada comprimido contiene 20 mg, Efectos Adversos: alteraciones metabólicas (hiperglucemia, glucosuria, hiperuricemia, ataques de gota, alcalosis hipoclorémica, hiponatremia e hipopotasemia), sequedad de boca, astenia, sedación, somnolencia, dolor y calambres musculares. Contraindicaciones </w:t>
      </w:r>
      <w:r w:rsidRPr="00A72F81">
        <w:rPr>
          <w:rFonts w:ascii="Helvetica" w:eastAsia="Times New Roman" w:hAnsi="Helvetica" w:cs="Helvetica"/>
          <w:color w:val="707070"/>
          <w:sz w:val="21"/>
          <w:szCs w:val="21"/>
          <w:lang w:eastAsia="es-BO"/>
        </w:rPr>
        <w:sym w:font="Symbol" w:char="F0FC"/>
      </w:r>
      <w:r w:rsidRPr="00A72F81">
        <w:rPr>
          <w:rFonts w:ascii="Helvetica" w:eastAsia="Times New Roman" w:hAnsi="Helvetica" w:cs="Helvetica"/>
          <w:color w:val="707070"/>
          <w:sz w:val="21"/>
          <w:szCs w:val="21"/>
          <w:lang w:eastAsia="es-BO"/>
        </w:rPr>
        <w:t xml:space="preserve"> Alergia, Hipersensibilidad </w:t>
      </w:r>
      <w:r w:rsidRPr="00A72F81">
        <w:rPr>
          <w:rFonts w:ascii="Helvetica" w:eastAsia="Times New Roman" w:hAnsi="Helvetica" w:cs="Helvetica"/>
          <w:color w:val="707070"/>
          <w:sz w:val="21"/>
          <w:szCs w:val="21"/>
          <w:lang w:eastAsia="es-BO"/>
        </w:rPr>
        <w:sym w:font="Symbol" w:char="F0FC"/>
      </w:r>
      <w:r w:rsidRPr="00A72F81">
        <w:rPr>
          <w:rFonts w:ascii="Helvetica" w:eastAsia="Times New Roman" w:hAnsi="Helvetica" w:cs="Helvetica"/>
          <w:color w:val="707070"/>
          <w:sz w:val="21"/>
          <w:szCs w:val="21"/>
          <w:lang w:eastAsia="es-BO"/>
        </w:rPr>
        <w:t xml:space="preserve"> Embarazo, Lactancia </w:t>
      </w:r>
      <w:r w:rsidRPr="00A72F81">
        <w:rPr>
          <w:rFonts w:ascii="Helvetica" w:eastAsia="Times New Roman" w:hAnsi="Helvetica" w:cs="Helvetica"/>
          <w:color w:val="707070"/>
          <w:sz w:val="21"/>
          <w:szCs w:val="21"/>
          <w:lang w:eastAsia="es-BO"/>
        </w:rPr>
        <w:sym w:font="Symbol" w:char="F0FC"/>
      </w:r>
      <w:r w:rsidRPr="00A72F81">
        <w:rPr>
          <w:rFonts w:ascii="Helvetica" w:eastAsia="Times New Roman" w:hAnsi="Helvetica" w:cs="Helvetica"/>
          <w:color w:val="707070"/>
          <w:sz w:val="21"/>
          <w:szCs w:val="21"/>
          <w:lang w:eastAsia="es-BO"/>
        </w:rPr>
        <w:t xml:space="preserve"> Pct con enfermedades hepáticas, IR Nombre Comercial • HydroDIURIL • Microzide • Diural • Diurex • Tandiur Indicaciones HTA, ICC, Edemas producidos por fallo del corazón, riñón o hígado, Diabetes insípida renal, Acidosis tubular renal, Prevención de cálculos renales, Hipercalciuria idiopática.</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lastRenderedPageBreak/>
        <w:t>12. • Administrar con alimentos • Tenga en cuenta que este medicamento puede causarle somnolencia. • No conduzca vehículos ni opere maquinaria hasta que sepa cómo le afecta este medicamento. Deberá tener presente que durante el tratamiento para la hipertensión puede producirse ocasionalmente sensación de vértigo o cansancio. • El alcohol puede aumentar la somnolencia que provoca este medicamento. • Este medicamento puede causar una pérdida de K. Por lo que debe comer o tomar alimentos con un alto contenido de K (Ej, jugo de naranja) • No tomar si es alergico a sulfamidas • Debe vigilarse periódicamente el potasio sérico, especialmente en aquellas situaciones que pueden agravarse debido a una hipopotasemia (ancianos, insuficiencia hepática) • Pueden volverse más sensibles a la luz del sol. Evite demasiado sol y no use una lámpara solar. CUIDADOS DE ENFERMERÍA HIDROCLOROTIAZIDA</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13. CLORTALIDONA Mecanismo de acción Inhibe el sistema de transporte Na + Cl - en el túbulo distal renal, disminuyendo la reabsorción de Na + y aumentando su excreción. Contraindicaciones • Pcts con anuria, I.R, IH grave, diabetes, em barazo, lactancia • Hipersensibilidad y alérgica Efectos adversas Hematológicas: neu-tropenia, leuco-penia, agranulocitosis, trombocitopenia y anemia aplásica. Cardiovasculares: arritmia, vasculitis necrotizante y periar-teritis nudosa Gastrointestinales Alteraciones visuales: visión borrosa, miopía, cefaleas, dolor ocular, edema periorbital e infecciones conjuntivales. Piel: erupción así como fotosensi-bilización. Musculosquelético: parestesias, parálisis y debilidad muscular Indicaciones Se administra conjuntamente con nitroglicerina en edema debido a traumatismos, estasis sanguínea, embarazo y tensión premenstrual se puede usar en el tratamiento de hipertensión arterial esencial o nefrogénica, sola o combinada con otros fármacos antihipertensivos. Presentación Cada tableta contiene 50 mg Nombre comercial Hidropharm</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14. • Toma única con el desayuno • En pctes diabéticos controlados con hipo-glucemiantes o insulina se debe administrar con extrema precaución. • Puede aumentar cantidad o en la frecuencia de la orina. • Aumentará los efectos del alcohol y otros depresores del sistema nervioso central (medicamentos que retardan el sistema nervioso, posiblemente causando sueño). • Puede causar una pérdida de K. • Controlar electrolitos CUIDADOS DE ENFERMERÍA CLOR-TA-LIDO NA</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15. INDAPAMIDA Mecanismo de acción Inhibe el sistema de transporte Na + Cl - en el túbulo distal renal, disminuyendo la reabsorción de Na + y aumentando su excreción. Contraindicaciones • Hipersensibilidad • IR y IH grave • Hipopotasemia, hipokalemia, ACV • Embarazo y Lactancia Nombre comercial Lozol Cuidados de enfermería Aplicar los 10 correctos • Administrar preferentemente por la mañana, que debe ser tragado entero sin masticar con un vaso de agua. • Aumenta la cantidad de orina • Controlar su presión arterial regularmente • El alcohol puede aumentar la somnolencia provocada por este medicamento. • Efecto disminuido por: AINE, salicilatos, corticosteroides. • Efecto hipopotasémico aumentado por: anfotericina B Indicaciones Hipertensión arterial Efectos adversas Encefalopatía hepática en pacientes con I.H., reacciones de hipersensibilidad, empeoramiento de lupus eritematoso. Hipopotasemia, hiponatremia, hiperuricemia, hiperglucemia, hipercaliemia.</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16. DIURETICOS DEL ASA Mecanismo de acción Inhiben al cotransportador Na+K+Cl- en la rama ascendente gruesa de Henle (medular y cortical). Efectos adversos Desequilibrio hidroelectrolítico Hipopotasemia Hipomagnesemia Alcalosis metabólica Hipocalcemia/hipercal ciuria Hiperurisemia Ototoxicidad Nefrotoxicidad Hemorragias digestivas Hipoplasias medulares Alergia cutánea Contraindicacio- nes Anuria (IRC) Hipopotasemia Hipocalcemia Hipersensibilidad Alergias Indicaciones Emergencias hipertensivas (EV) y urgencias hipertensivas (VO), IC, Edema agudo de pulmón, Síndromes edematosos, IR aguda, Hipercalcemia sintomática, Intoxicación por fármacos • Furosemi da • Bumetani da</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lastRenderedPageBreak/>
        <w:t>17. FUROSEMIDA Mecanismo de Acción Inhibir un sistema electroneutro de cotransporte Na+-K+-2Cl- a nivel de la rama ascendente del asa de Henle, disminuyendo la reabsorción activa de sodio y aumentando su excreción (natriuresis). Efectos Adversos alteraciones metabólicas: hipopotasemia, hipon atremia, alcalosis hipoclorémica, princi palmente después de dosis altas o tratamientos prolongados, hiperca lciuria, hiperuricemia y ataques de gota. Contraindicaciones Alergia hipersensibilidad pacientes con IR, IH Indicaciones Edema asociado a IC, cirrosis hepática, IR, síndrome nefrótico. HTA. A veces se usa en el tratamiento de hipercalcemia e hiperkaliemia severa, apoyada por una adecuada rehidratación. Nombre comercial Lasix, Nuriban Presentación IV, VO Cada ampolleta contiene 20 mg Vehículo, 2 ml. Cada tableta contiene</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18. Cuidados de enfermería FUROSEMIDA Aplicar los 10 correctos. Es posible que también note un aumento en la cantidad y en la frecuencia de la orina. Este medicamento debe tomarse por vía oral aunque venga en una botella con gotero. Si este medicamento no viene en una botella con gotero, use una cuchara especialmente marcada para medir u otro aparato para medir con precisión cada dosis. si se administra en cantidades excesivas, puede producir diuresis profunda con pérdida de agua y electrólitos</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19. B U M ET A N ID A Mecanismo de acción Diurético de asa. Bloquea el sistema de transporte Na + K + Cl - en la rama descendente del asa de Henle, aumentando la excreción de Na, K y Ca. Contraindicaciones Hipersensibilidad, déficit electrolítico grave, anuria persistente, encefalopatía hepática incluyendo coma. IR, IH, Embarazo, Lactancia, Alergias Reacciones adversas Hipopotasemia; síntomas GI, cefalea; mialgia, calambres musculares, Debilidad, pérdida de peso rápida, excesiva, dolor de garganta con fiebre, pitido en los oídos, pérdida de la audición, sangrado o moretones inusuales, sarpullido severo acompañado de despellejamiento de la piel, dificultad para respirar o tragar Nombres comerciales • Bumex • Butinax Indicaciones Edema asociado a ICC, cirrosis hepática y enf. renal, incluyendo síndrome nefrótico. Presentación VO: C/comp contiene 1 mg IV, IM: Ampollas 0.50 mg/ml para inyección,</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20. Aplicar los 10 correctos. aumento en la orina o en la frecuencia de la necesidad de orinar. Pérdida de K. Para ayudar a prevenir esto, coma o tome alimentos con un alto contenido de K (tales como bananas, fruta o jugo cítricos, tomates y melones), Es más probable que ocurra mareo, vahídos o desmayo si toma alcohol. El alcohol puede aumentar los efectos dañinos de este medicamento. Monitorizar periódicamente la presión arterial y los niveles de sodio, potasio, glucemia, colesterol, triglicéridos, ácido úrico, BUN y creatinina. CUIDADOS DE ENFERMERÍA</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21. DIURETICOS RETENEDORES DE POTASIO Mecanismo de acción Esto impide la reabsorción de sodio y la secreción de potasio e iones de hidrógeno. Efectos adversos Por si solos, los diuréticos ahorradores de potasio aumentan, como reacción no deseada, los valores normales del potasio (hipercalemia), lo cual pone al individuo en riesgo de la aparición de trastornos del ritmo cardíaco que pueden ser potencialmente mortales. • Espironolactona • Amilorida Contraindicaciones Alergias, hipersensibilidad, embarazada, lactancia, enfermedad del riñón o del hígado. Indicaciones Se usan en combinación con otros fármacos diuréticos, como los diuréticos de asa, que de otro modo causarían la reducción de los niveles de k a niveles potencialmente peligrosos de hipokalemia. De modo que la combinación ayuda a mantener valores normales en sangre del potasio.</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 xml:space="preserve">22. ESPIRONOLACTONA Mecanismo de acción Inhibidor competitivo de la aldosterona por unirse a sus receptores. Origina pérdida de agua y Na urinarios, con retención de K e H (diuresis economizadora de K). Efectos adversos Hiperpotasemia Acidosis metabólica Endócrinos GI SNC Dermatológicos Hematológicos Oncológicos Contraindicaciones Úlcera péptica. Hiperpotasemia Hipersensibilidad Alergias , Embarazo, lactanci a, IR, IH antagonistas </w:t>
      </w:r>
      <w:r w:rsidRPr="00A72F81">
        <w:rPr>
          <w:rFonts w:ascii="Helvetica" w:eastAsia="Times New Roman" w:hAnsi="Helvetica" w:cs="Helvetica"/>
          <w:color w:val="707070"/>
          <w:sz w:val="21"/>
          <w:szCs w:val="21"/>
          <w:lang w:eastAsia="es-BO"/>
        </w:rPr>
        <w:lastRenderedPageBreak/>
        <w:t>Indicaciones IC crónica clases III y IV, Hiperaldosteronism o primario, Hiperaldoster onismo secundario (edema asociado a ICC, cirrosis hepática, síndrome nefrótico) Nombre comercial • Aldactone • Aldactacine • Aldoleo Presentación VO: c/tableta contiene 25 mg o 100 m, caja 20 tabletas</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23. Cuidadosdeenfermería ESPIRONOLACTONA Aplicar los 10 correctos. Puede aumentar la cantidad de orina o la frecuencia en orinar. En IR, IH necesita dosis menores. No es recomendable una exposición prolongada al sol, ya que puede aumentar la sensibilidad de su piel frente al sol provocando la aparición de manchas rojas. Puede aumentar los niveles sanguíneos de glucosa, por lo que se recomienda un especial control en personas diabéticas. No se aconseja la conducción de vehículos ni el manejo de maquinaria peligrosa o de precisión durante las 1ras semanas de tratamiento. Evitar beber alcohol con este medicamento ya que puede provocar mareos, aturdimiento y desvanecimiento. Evite los sustitutos de la sal que contengan K mientras esté tomando este medicamento. Si olvida tomar una dosis, no tome una dosis doble para compensar la que olvidó.</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24. AMILORIDA Mecanismo de acción Bloquean los canales de Na+ en la membrana luminal de los TD y TC. Efectos adversos • Hiperpotasemia • Hipercalcemia/hipo calciuria • Reduce la tolerancia a la glucosa • Megaloblastosis • Fotosensibilidad • Nefritis intersticial • Cálculos renales • SNC • Gastrointestinales • Musculoesqueléticos • Dermatológicos • Hematológicos Contraindicaciones Hipersensibilidad Alergias Embarazo y lactancia Insuficiencia renal y hepática Hiperpotasemia Nombre comercial Moduretic Indicaciones Es usada para el tratamiento de estados edematosos de diversa etiología. Edema de origen cardíaco, Hipertensión, Cirrosis hepática con ascitis Presentaciones AMERIDE Comp. 5/50 DIUZINE Comp. ranurados 5/50 mg DONIZER 5/50 mg KALTEN 2.5/25/50 mg cápsulas</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25. Cuidados de enfermería Aplicar los 10 correctos. Evite beber alcohol, ya que puede aumentar alguno de los efectos secundarios. Pueden hacer que los niveles de potasio en la sangre suban demasiado. Demasiada sal hará que su cuerpo retenga agua lo que puede reducir la eficacia de esta medicina. Evite calentarse demasiado o deshidratarse cuando haga ejercicio y en clima calurosos. No tome esta medicina en cantidades mayores. Tome cada dosis con un vaso de agua lleno. Tome amilorida con comida. Para asegurar que esta medicina no le está causando daño, habrá que examinar su sangre con regularidad.</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26. OTROS DIURETICOS NO USADOS EN HTA INHIBIDORES DE LA ANHIDRASA CARBONICA Mecanismo de acción Actúan inhibiendo la acción de la anhidrasa carbónica, enzima que cataliza la reacción de disociación del ácido carbónico en agua y CO2. Contraindicacione s Embarazo. Hipersensibilidad Alergias Efectos adversos SNC Reacciones de hipersensibilidad. Efectos teratógenicos</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27. A C E T A Z O L A M I D A Mecanismo de acción Inhibidor enzimático de la anhidrasa carbónica, que es la enzima que cataliza la reacción reversible de hidratación en ácido carbónico Reacciones adversa parestesias, sensación de hormigueo en extremidades, tinnitus y trastornos de la audición, anorexia, alteraciones del gusto y trastornos GI. como nausea, vómitos y diarrea y, ocasionalmente, somnolencia Contraindicaciones Hipersensibilidad, Alergias, Embarazo y lactancia, Estados avanzados de hiponatremia o hipokalemia, En pct con depresión, glaucoma crónico no congestivo o acidosis hiperclorémica, Diabetes mellitus, gota, enfermedad hepática o renal, enfisema o bajos niveles de sodio o potasio en sangre. Nombre comercial AK-Zol, Diamox, Secuelas Diamox, Edemox Indicaciones Diurético: para reducción de edemas asociados a IC congestiva, edemas de origen medicamentoso y cuadros de retención hidrosalina. Glaucoma crónico simple y secundario. Tratamiento preoperatorio de glaucoma agudo de ángulo estrecho para reducir la presión intraocular. Epilepsia tipo pequeño mal.</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lastRenderedPageBreak/>
        <w:t>28. Cuidados de enfermería • Aplicar los 10 correctos. • Este medicamento puede provocar somnolencia. No conduzca automóviles ni maneje maquinaria pesada hasta que sepa cómo lo afectará este medicamento. • El alcohol puede aumentar la somnolencia causada por este medicamento. • Evite la exposición innecesaria o prolongada a la luz solar y use ropa que cubra su piel, gafas de sol y filtro solar. Este medicamento hace que su piel se vuelva mucho más sensible a la luz solar. • En I.R o hepática puede necesitar dosis menores. • Puede aumentar los niveles sanguíneos de glucosa, por lo que se recomienda un especial control en personas diabéticas. • No se aconseja la conducción de vehículos ni el manejo de maquinaria peligrosa o de precisión durante las primeras semanas de tratamiento. • Se recomienda tomar los comprimidos después del desayuno si sólo toma una dosis diaria. Si toma más de 1 dosis al día, no tome la última dosis después de las 6horas,</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29. DIURETICOS OSMÓTICOS Mecanismo de acción Son filtrados por el glomérulo, NO son secretados y NO son reabsorbidos, actúan en todo el Nerón pero principalmente en TCP y en asa de Henle delgada). Indicaciones: (IRA); necrosis tubular aguda (NTA); síndrome de desequilibrio dialítico, edema cerebral (disminuye la presión intracerebral); glaucoma agudo. Contraindicaciones Anuria. Hemorragia intracraneal activa. Hepatopatías. Hipersensibilidad, Alergias, nefropatía grave; IC; Hemorragia cerebral. Efectos adversos Aumento de la volemia, Hipersensibilidad, Hiponatremia, Deshidratación, Trombosis y/o dolor, Alteraciones electrolíticas</w:t>
      </w:r>
      <w:proofErr w:type="gramStart"/>
      <w:r w:rsidRPr="00A72F81">
        <w:rPr>
          <w:rFonts w:ascii="Helvetica" w:eastAsia="Times New Roman" w:hAnsi="Helvetica" w:cs="Helvetica"/>
          <w:color w:val="707070"/>
          <w:sz w:val="21"/>
          <w:szCs w:val="21"/>
          <w:lang w:eastAsia="es-BO"/>
        </w:rPr>
        <w:t>,,</w:t>
      </w:r>
      <w:proofErr w:type="gramEnd"/>
      <w:r w:rsidRPr="00A72F81">
        <w:rPr>
          <w:rFonts w:ascii="Helvetica" w:eastAsia="Times New Roman" w:hAnsi="Helvetica" w:cs="Helvetica"/>
          <w:color w:val="707070"/>
          <w:sz w:val="21"/>
          <w:szCs w:val="21"/>
          <w:lang w:eastAsia="es-BO"/>
        </w:rPr>
        <w:t xml:space="preserve"> hipernatremia, hipokalemia, acidosis metabólica por perdida de bicarbonato, exantemas, dermatitis. MANITOL</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30. MANITOL Mecanismo de acción Eleva la osmolaridad del líquido tubular, inhibiendo la reabsorción de agua y electrolitos. Eleva la excreción urinaria de agua, sodio, cloro y bicarbonato. Reacciones adversas cefalea, escalofríos, dolor torácico, alteracion es del equilibrio ácido-básico y electrolítico Contraindicaciones • Oligoanurias por fallo renal, I.C, edema pulmonar, deshidratación. • Hipersensibilidad • Alergias • Embarazo y lactancia Indicaciones I.R. aguda o crónica. Edemas hepáticos, renales o cardiacos. Coadyuvante en intoxicaciones. Glaucoma, Edema cerebral. HTA intracraneal. Nombre comercial • Isotol • Manicol • Mannistol • Osmitrol</w:t>
      </w:r>
    </w:p>
    <w:p w:rsidR="00A72F81" w:rsidRPr="00A72F81" w:rsidRDefault="00A72F81" w:rsidP="00A72F81">
      <w:pPr>
        <w:numPr>
          <w:ilvl w:val="0"/>
          <w:numId w:val="23"/>
        </w:numPr>
        <w:shd w:val="clear" w:color="auto" w:fill="EEEEEE"/>
        <w:spacing w:after="225" w:line="240" w:lineRule="auto"/>
        <w:ind w:left="0"/>
        <w:rPr>
          <w:rFonts w:ascii="Helvetica" w:eastAsia="Times New Roman" w:hAnsi="Helvetica" w:cs="Helvetica"/>
          <w:color w:val="707070"/>
          <w:sz w:val="21"/>
          <w:szCs w:val="21"/>
          <w:lang w:eastAsia="es-BO"/>
        </w:rPr>
      </w:pPr>
      <w:r w:rsidRPr="00A72F81">
        <w:rPr>
          <w:rFonts w:ascii="Helvetica" w:eastAsia="Times New Roman" w:hAnsi="Helvetica" w:cs="Helvetica"/>
          <w:color w:val="707070"/>
          <w:sz w:val="21"/>
          <w:szCs w:val="21"/>
          <w:lang w:eastAsia="es-BO"/>
        </w:rPr>
        <w:t>31. Cuidados de enfermería MANITOL Aplicar los 10 correctos. Si la administración no produce diuresis hay riesgo de edema agudo de pulmón por aumento del volumen intravascular. Se deben monitorizar las constantes vitales, la diuresis y posibles signos de insuficiencia cardíaca. Vigilar estrechamente el equilibrio hidroelectrolític o. No se ha demostrado beneficiosa en tratamientos durante más de 48-72 horas. Produce necrosis tisular e inflamación en caso de extravasación. En caso de sobredosis, produce hiponatremia, hipopotasemia e hipocloremia. Inicialmente poliuria y luego oliguria</w:t>
      </w:r>
    </w:p>
    <w:p w:rsidR="00A72F81" w:rsidRDefault="00A72F81" w:rsidP="004F287B">
      <w:pPr>
        <w:rPr>
          <w:sz w:val="24"/>
          <w:szCs w:val="24"/>
        </w:rPr>
      </w:pPr>
    </w:p>
    <w:p w:rsidR="00416B35" w:rsidRDefault="00416B35" w:rsidP="004F287B">
      <w:pPr>
        <w:rPr>
          <w:sz w:val="24"/>
          <w:szCs w:val="24"/>
        </w:rPr>
      </w:pP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 BETA BLOQUEADORES</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Son un grupo de fármacos con características diversas, todos ellos se unen a los receptores beta adrenérgicos produciendo un antagonismo competitivo y reversible de la acción beta estimulante.</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 CARACTE IS R TICASDEL B TA OS E B OQUE L ADOR S E</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CARDIOSELECTIVIDAD: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Los BB cardioselectivos tienen un afinidad mayor por los beta 1. </w:t>
      </w:r>
      <w:r w:rsidRPr="00416B35">
        <w:rPr>
          <w:rFonts w:ascii="Helvetica" w:eastAsia="Times New Roman" w:hAnsi="Helvetica" w:cs="Helvetica"/>
          <w:color w:val="707070"/>
          <w:sz w:val="21"/>
          <w:szCs w:val="21"/>
          <w:lang w:eastAsia="es-BO"/>
        </w:rPr>
        <w:sym w:font="Symbol" w:char="F06E"/>
      </w:r>
      <w:r w:rsidRPr="00416B35">
        <w:rPr>
          <w:rFonts w:ascii="Helvetica" w:eastAsia="Times New Roman" w:hAnsi="Helvetica" w:cs="Helvetica"/>
          <w:color w:val="707070"/>
          <w:sz w:val="21"/>
          <w:szCs w:val="21"/>
          <w:lang w:eastAsia="es-BO"/>
        </w:rPr>
        <w:t xml:space="preserve"> Encontramos en el corazón, riñón y adipocitos.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Que por los beta 2 que se encuentran: </w:t>
      </w:r>
      <w:r w:rsidRPr="00416B35">
        <w:rPr>
          <w:rFonts w:ascii="Helvetica" w:eastAsia="Times New Roman" w:hAnsi="Helvetica" w:cs="Helvetica"/>
          <w:color w:val="707070"/>
          <w:sz w:val="21"/>
          <w:szCs w:val="21"/>
          <w:lang w:eastAsia="es-BO"/>
        </w:rPr>
        <w:sym w:font="Symbol" w:char="F06E"/>
      </w:r>
      <w:r w:rsidRPr="00416B35">
        <w:rPr>
          <w:rFonts w:ascii="Helvetica" w:eastAsia="Times New Roman" w:hAnsi="Helvetica" w:cs="Helvetica"/>
          <w:color w:val="707070"/>
          <w:sz w:val="21"/>
          <w:szCs w:val="21"/>
          <w:lang w:eastAsia="es-BO"/>
        </w:rPr>
        <w:t xml:space="preserve"> Nivel bronquial, arterial, muscular, pancreático y hepático. LA CARDIOSELECTIVIDAD ES LA CARDIOSELECTIVIDAD ES DE PENDIENTE DE LA DOSIS DE PENDIENTE DE LA DOSIS Y PUEDE PERDERSE A DOSIS Y PUEDE PERDERSE A DOSIS ALTAS. ALTAS.</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lastRenderedPageBreak/>
        <w:t>3. CARACTE IS R TICASDEL B TA OS E B OQUE L ADOR S E</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LIPOFÍLICOS: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Los BB lipofílicos se metabolizan en el hígado, sufren un metabolismo de primer paso y esto causa una baja disponibilidad,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Vida media </w:t>
      </w:r>
      <w:proofErr w:type="gramStart"/>
      <w:r w:rsidRPr="00416B35">
        <w:rPr>
          <w:rFonts w:ascii="Helvetica" w:eastAsia="Times New Roman" w:hAnsi="Helvetica" w:cs="Helvetica"/>
          <w:color w:val="707070"/>
          <w:sz w:val="21"/>
          <w:szCs w:val="21"/>
          <w:lang w:eastAsia="es-BO"/>
        </w:rPr>
        <w:t>mas</w:t>
      </w:r>
      <w:proofErr w:type="gramEnd"/>
      <w:r w:rsidRPr="00416B35">
        <w:rPr>
          <w:rFonts w:ascii="Helvetica" w:eastAsia="Times New Roman" w:hAnsi="Helvetica" w:cs="Helvetica"/>
          <w:color w:val="707070"/>
          <w:sz w:val="21"/>
          <w:szCs w:val="21"/>
          <w:lang w:eastAsia="es-BO"/>
        </w:rPr>
        <w:t xml:space="preserve"> corta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Atraviesan fácilmente la barrera hematoencefálica.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NO LIPOFÍLICOS: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Escapan al metabolismo del hepático y son eliminados por el riñón.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Vida media más larga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Dificultad para atravesar la barrera hematoencefálica</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4. CARACTE IS R TICASDEL B TA OS E B OQUE L ADOR S E</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ACTIVIDAD SIMPÁTICOMIMÉTICA: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Capacidad que tiene el BB de producir una rta agonista del receptor beta.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Da lugar a una menor caída de la FC y del gasto cardiaco.</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VASODILATADORES PERIFERICOS: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Causan bloqueo del recepto alfa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O independiente del receptor alfa</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5. RECOMENDACIONES PARA USO DE BETA BLOQUEADORES</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6. RECOMENDACIONES PARA USO DE BETA BLOQUEADORES</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7. R CE TOR SADR NE GICOS E P E E RRECEPTOR TEJIDO LOCALIZACIÓN RESPUESTA Musculatura lisa Vasoconstricción vascular cutánea y esplénica Contracción uterina, del Musculatura lisa aparato trígono y esfínter vesical, genitourinario eyaculación Glucogenolisis, ALFA 1 Hígado gluconeogenesis Musculatura lisa Relajación intestinal Aumento de la Corazón contractilidad Pupila midriasis</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8. R CE TOR SADR NE GICOS E P E E RRECEPTOR TEJIDO RESPUESTA Islotes pancreáticos Disminución de la células B secreción de insulina Plaquetas Agregación ALFA 2 Disminución de la Terminales nerviosas liberación de NA Musculatura lisa vasoconstricción vascular</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9. R CE TOR SADR NE GICOS E P E E RRECEPTORES TEJIDO RESPUESTA Acción inotrópica y Corazón crono tropa positiva BETA 1 Células Aumento de la secreción yuxtaglomerulares de la renina Islotes pancreáticos cel Aumento de la liberación B de insulina Musculatura lisa Vasodilatación, bronco BETA 2 (vascular, bronquial, dilatación, relajación gastrointestinal y musculo destrusor, genitourinaria) relajación uterina Musculo esquelético relajación</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10. CARACTE IS R TICASDEL B TA OS E B OQUE L ADOR S E ACTIVIDADCARDIOSELE INTERVALO VASODILATA- LIPOFILIA SIMPATICOM CTIVIDAD DOSIS HORA CIÓN I-METICA SIACEBUTOLOL Moderada 12-24 Si No ATENOLOL Baja 12-24 No NoBISOPROLOL Moderada 24 No NoCELIPROLOL Moderada 24 Si SiMETOPROLO Alta 12-24 No No LNEBIVOLOL Moderada 24 No Si ESMOLOL Baja Uso I.V. No No</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11. CARACTE IS R TICASDEL B TA OS E B OQUE L ADOR S E ACTIVIDADCARDIOSELE INTERVALO VASODILATA- LIPOFILIA SIMPATICOM C-TIVO DOSIS HORAS CIÓN I-MÉTICA NOCARTEOLOL Baja 12-24 Si NoCARVEDILOL Moderada 12 No SILABETALOL Baja 12 Si Si NADOLOL Baja 24 No NoOXPRENOLO Moderada 12 Si No LPROPANOLO Alta 12 No No L SOTALOL Baja 12 No No TIMOLOL Alta 12 No No</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 xml:space="preserve">12. AGE SB TA NTE E B OQUE L ADOR S E HTA, ángor IAM, arritmias, miocardiopatía Prolonga la Bloqueo beta no PROPANOLOL hipertrófica, temblor supervivencia port selectivo esencial, IAM. lipófilo hipertiroidismo, migraña Prolonga la Bloqueo beta-1 HTA, ángor, IAM y supervivencia port ATENOLOL selectivo arrtimias IAM, hidrófilo. Mayor vida mediaAGENTES BETA Bloqueo beta noBLOQUEANTES PINDOLOL HTA, ángor ASI, lipófilo selectivo Crisis hipertensiva, Bloqueo beta -1 ESMOLOL taquicardia supra Muy breve duración selectivo </w:t>
      </w:r>
      <w:r w:rsidRPr="00416B35">
        <w:rPr>
          <w:rFonts w:ascii="Helvetica" w:eastAsia="Times New Roman" w:hAnsi="Helvetica" w:cs="Helvetica"/>
          <w:color w:val="707070"/>
          <w:sz w:val="21"/>
          <w:szCs w:val="21"/>
          <w:lang w:eastAsia="es-BO"/>
        </w:rPr>
        <w:lastRenderedPageBreak/>
        <w:t>ventricular Bloqueo beta-1 METOPROLOL selectivo Bloqueo beta-1 no Arritmias SOTALOL hidrófilo selectivo (antiarrítmico clase 3)</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13. AGE SB TA NTE E B OQUE L ADOR S E</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Los agentes lipófilos se metabolizan en el hígado, por lo tanto la insuficiencia hepática puede prolongar su semivida plasmática, mientras que la insuficiencia renal prolongará la acción de los agentes hidrófilos.</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Bloqueantes beta adrenérgicos: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Producen un bloqueo competitivo y reversible de las acciones de las Catecolaminas mediadas por receptores beta.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Hay bloqueantes no selectivos (PROPRANOLOL)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Beta 1 selectivos (ATENOLOL)</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14. AGE SB TA NTE E B OQUE L ADOR S E</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Algunos betabloqueantes poseen actvidad betaagonista, denomida “actividad simpaticomimética intrínseca” (ASI).</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Los agentes con actividad agonista parcial (PINDOLOL, ALPRENOLOL, OXPRENOLOL, ACEBUTOLOL). Dism inuyen el gasto cardíaco en reposo, pero impiden el aumento de este con el ejercicio.</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Producen menos cambios en los lípidos, d is m inuy e n e l g a s to c a rd ía c </w:t>
      </w:r>
      <w:proofErr w:type="gramStart"/>
      <w:r w:rsidRPr="00416B35">
        <w:rPr>
          <w:rFonts w:ascii="Helvetica" w:eastAsia="Times New Roman" w:hAnsi="Helvetica" w:cs="Helvetica"/>
          <w:color w:val="707070"/>
          <w:sz w:val="21"/>
          <w:szCs w:val="21"/>
          <w:lang w:eastAsia="es-BO"/>
        </w:rPr>
        <w:t>o ,</w:t>
      </w:r>
      <w:proofErr w:type="gramEnd"/>
      <w:r w:rsidRPr="00416B35">
        <w:rPr>
          <w:rFonts w:ascii="Helvetica" w:eastAsia="Times New Roman" w:hAnsi="Helvetica" w:cs="Helvetica"/>
          <w:color w:val="707070"/>
          <w:sz w:val="21"/>
          <w:szCs w:val="21"/>
          <w:lang w:eastAsia="es-BO"/>
        </w:rPr>
        <w:t xml:space="preserve"> te ns ió n a rte ria l y e l c o ns um o d e O 2 p o r e l m io c a rd io .</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15. AGE SB TA NTE E B OQUE L ADOR S E</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ACCIONES CARDÍACAS: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del automatismo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de la contractilidad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de la conductibilidad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de la excitabilidad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VM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flujo sanguíneo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consumo de oxígeno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trabajo cardíaco</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16. AGE SB TA NTE E B OQUE L ADOR S E</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ACCIONES ANTIHIPERTENSIVAS: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del gasto cardiaco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resistencia vascular periférica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Disminución reflujo simpático SNC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Inhibición secreción renina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Bloqueo B2 pre sináptico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Reacomodación baro receptores</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ACCIONE E L ANGINA DEP CH S N A E O</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17. MECANISMOS DE A ACCIÓN ANTIHIPERTENSIVA DE LOS BETA BLOQUEANTES</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REDUCCIÓN DEL VOLUMEN MINUTO</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REDUCCIÓN DEL TRABAJO CARDIACO</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DISMINUCIÓN DE LA RESISTENCIA VASCULAR PERIFERICA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DISMINUCIÓN DE LA SECRECIÓN DE RENINA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BLOQUEO DE LOS RECEPTORES B2 PRESINÁPTICOS</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EFECTOS SOBRE EL SNC: INHIBICIÓN DEL FLUJO SINÁPTICO CENTRAL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REACOMODAMIENTO DE LOS BARORECEPTORES</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REDUCCIÓN DE TONO VENOMOTOR</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ATENUACIÓN DE LA RESPUESTA HIPERTENSORA</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18. MECANISMO DE LA ACCIÓN ANTIAGINOSA DE LOS BETA BLOQUEANTES</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DISMINUCIÓN DE LA FRECUENCIA CARDIACA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INCREMENTO DEL FLUJO SANGUINEO SUBENDOCÁRDICO POR REDUCCIÓN DE LA FC, MAYOR DURACIÓN DE LA DIASTOLE Y DEL TIEMPO DE PERFUSIÓN CORONARIA.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DISMINUCIÓN DE LA PRESIÓN VENTRICULAR IZQ</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DISMINUCIÓN DE LA CONTRACTILIDAD MIOCÁRDICA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REDUCCIÓN DE LA PA DE LA PRESIÓN SISTOLICA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INHIBICIÓN DEL AUMENTO DE LA FC Y DEL INOTROPISMO MIOCARDICO EN RESPUESTA AL</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19. EFECTOS ADVERSOS BB</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CARDIACOS: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Bradicardia no debe ser motivo de cambio de tto, salvo que sea marcada o asintomática,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Bradicardia grave, disfunción sinusal y bloqueo AV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Agravar la insuficiencia cardíaca o provocar hipotensión arterial.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No debe ser retirado bruscamente en pacientes coronarios.</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20. EFECTOS ADVERSOS BB</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VASCULARES: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Frialdad distal de extremidades, fenómeno de Raynaud y agravamiento de la claudicación intermitente previa.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BRONQUIALES: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Deterioro respiratorio por aumento de la resistencia de la vía aérea en pacientes con EPOC o </w:t>
      </w:r>
      <w:r w:rsidRPr="00416B35">
        <w:rPr>
          <w:rFonts w:ascii="Helvetica" w:eastAsia="Times New Roman" w:hAnsi="Helvetica" w:cs="Helvetica"/>
          <w:color w:val="707070"/>
          <w:sz w:val="21"/>
          <w:szCs w:val="21"/>
          <w:lang w:eastAsia="es-BO"/>
        </w:rPr>
        <w:lastRenderedPageBreak/>
        <w:t>asma bronquial, disminuir este riesgo se recomienda utilizar BB cardioselectivos y a dosis más bajas, vigilar la rta</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21. EFECTOS ADVERSOS BB</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METABOLICOS: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Peor control de la glucemia en el diabético y enmascaramiento de los síntomas hipoglucemicos, hiperkalemia, elevación de los triglicéridos y reducción del colesterol HDL</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22. CONTRAINDICACIONES</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Absolutas: bradicardia marcada, disfunción sinusal moderada o severa bloqueo AV de segundo o tercer grado, insuficiencia cardíaca descompensada, edema pulmonar, shock o hipotensión arterial marcada, asma o EPOC grave.</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23. PERFILES FARMACOLOGICOS DOSIS SELECTIVID VIDA MEDIA BIODISPONIFARMACO ORALES AD HORAS BILIDAD % MG/DPROPANOLO 0 3-5 90 40-80 LPINDOLOL ++ 3-4 75 5-10 NADOLOL 0 10-20 35 40-80 TIMOLOL 0 3-5 50 20-40ATENOLOL 0 7-8 50 50-100METOPROLO 0 3-4 40 100-200 LACEBUTOLO + 2-4 40 400-800 L</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24. PROPANOLOL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Usado usualmente en el tratamiento de la hipertensión. Atenuar la ansiedad</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Bloquea la acción de la epinefrina tanto en los receptores adrenérgicos B1 como en los receptores adrenérgicos B2.</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Se excreta por la orina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Administración oral o intravenoso.</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25. PROPANOLOL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DOSIS: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Tto: urgencia de arritmias cardiacas y crisis tiro tóxicas: </w:t>
      </w:r>
      <w:r w:rsidRPr="00416B35">
        <w:rPr>
          <w:rFonts w:ascii="Helvetica" w:eastAsia="Times New Roman" w:hAnsi="Helvetica" w:cs="Helvetica"/>
          <w:color w:val="707070"/>
          <w:sz w:val="21"/>
          <w:szCs w:val="21"/>
          <w:lang w:eastAsia="es-BO"/>
        </w:rPr>
        <w:sym w:font="Symbol" w:char="F06E"/>
      </w:r>
      <w:r w:rsidRPr="00416B35">
        <w:rPr>
          <w:rFonts w:ascii="Helvetica" w:eastAsia="Times New Roman" w:hAnsi="Helvetica" w:cs="Helvetica"/>
          <w:color w:val="707070"/>
          <w:sz w:val="21"/>
          <w:szCs w:val="21"/>
          <w:lang w:eastAsia="es-BO"/>
        </w:rPr>
        <w:t xml:space="preserve"> 1mg inyectado x 1 min. Repetir cada 2 min esperar rta. </w:t>
      </w:r>
      <w:r w:rsidRPr="00416B35">
        <w:rPr>
          <w:rFonts w:ascii="Helvetica" w:eastAsia="Times New Roman" w:hAnsi="Helvetica" w:cs="Helvetica"/>
          <w:color w:val="707070"/>
          <w:sz w:val="21"/>
          <w:szCs w:val="21"/>
          <w:lang w:eastAsia="es-BO"/>
        </w:rPr>
        <w:sym w:font="Symbol" w:char="F06E"/>
      </w:r>
      <w:r w:rsidRPr="00416B35">
        <w:rPr>
          <w:rFonts w:ascii="Helvetica" w:eastAsia="Times New Roman" w:hAnsi="Helvetica" w:cs="Helvetica"/>
          <w:color w:val="707070"/>
          <w:sz w:val="21"/>
          <w:szCs w:val="21"/>
          <w:lang w:eastAsia="es-BO"/>
        </w:rPr>
        <w:t xml:space="preserve"> Max 10 mg pacientes conscientes y 5mg en anestesiados.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HTA esencial y renal: </w:t>
      </w:r>
      <w:r w:rsidRPr="00416B35">
        <w:rPr>
          <w:rFonts w:ascii="Helvetica" w:eastAsia="Times New Roman" w:hAnsi="Helvetica" w:cs="Helvetica"/>
          <w:color w:val="707070"/>
          <w:sz w:val="21"/>
          <w:szCs w:val="21"/>
          <w:lang w:eastAsia="es-BO"/>
        </w:rPr>
        <w:sym w:font="Symbol" w:char="F06E"/>
      </w:r>
      <w:r w:rsidRPr="00416B35">
        <w:rPr>
          <w:rFonts w:ascii="Helvetica" w:eastAsia="Times New Roman" w:hAnsi="Helvetica" w:cs="Helvetica"/>
          <w:color w:val="707070"/>
          <w:sz w:val="21"/>
          <w:szCs w:val="21"/>
          <w:lang w:eastAsia="es-BO"/>
        </w:rPr>
        <w:t xml:space="preserve"> Inicio 80 mg 2 veces/día o 160 mg /día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Angina de pecho: </w:t>
      </w:r>
      <w:r w:rsidRPr="00416B35">
        <w:rPr>
          <w:rFonts w:ascii="Helvetica" w:eastAsia="Times New Roman" w:hAnsi="Helvetica" w:cs="Helvetica"/>
          <w:color w:val="707070"/>
          <w:sz w:val="21"/>
          <w:szCs w:val="21"/>
          <w:lang w:eastAsia="es-BO"/>
        </w:rPr>
        <w:sym w:font="Symbol" w:char="F06E"/>
      </w:r>
      <w:r w:rsidRPr="00416B35">
        <w:rPr>
          <w:rFonts w:ascii="Helvetica" w:eastAsia="Times New Roman" w:hAnsi="Helvetica" w:cs="Helvetica"/>
          <w:color w:val="707070"/>
          <w:sz w:val="21"/>
          <w:szCs w:val="21"/>
          <w:lang w:eastAsia="es-BO"/>
        </w:rPr>
        <w:t xml:space="preserve"> 40 mg 2-3 veces/día o 160 mg/día Max 480 mg/día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Profilaxis después de IAM:</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26. METROPOLOL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Tratamiento de enfermedades severas del sistema cardiovascular, como la hipertensión y el infarto agudo de miocardio</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Hipertensión: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Dosis inicial: 100 mg/día,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Rango de dosis efectiva oscila entre 100 y 450 mg/día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Angina de pecho: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Inicio 100 mg/día en dosis dosis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Rango de dosis efectiva es de 100-400 mg/día</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27. METROPOLOL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Infarto de miocardio: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Fase inicial: adm endovenosa de tres bolos de 5mg cada uno en 2 minutos de intervalo.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Vigilar la frecuencia cardiaca, la presión arterial y electrocardiograma.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Luego iniciarse metropolol en tabletas de 50 mg cada 6 horas continuado por 48 horas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Luego de esto dosis de mantenimiento de 100 mg/2veces día.</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28. ATENOLOL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Usado en las enfermedades cardiovasculares y tratamiento de la hipertensión, enfermedad coronaria, arritmias e infarto de miocardio después del evento agudo</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Atraviesa la barrera hematoencefálica pasa al cerebro causa efectos depresivos e insomnio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Función renal normal: dosis día 25 a 100 mg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Falla cardiaca crónica debe ser dosis muy bajas </w:t>
      </w:r>
      <w:proofErr w:type="gramStart"/>
      <w:r w:rsidRPr="00416B35">
        <w:rPr>
          <w:rFonts w:ascii="Helvetica" w:eastAsia="Times New Roman" w:hAnsi="Helvetica" w:cs="Helvetica"/>
          <w:color w:val="707070"/>
          <w:sz w:val="21"/>
          <w:szCs w:val="21"/>
          <w:lang w:eastAsia="es-BO"/>
        </w:rPr>
        <w:t>y</w:t>
      </w:r>
      <w:proofErr w:type="gramEnd"/>
      <w:r w:rsidRPr="00416B35">
        <w:rPr>
          <w:rFonts w:ascii="Helvetica" w:eastAsia="Times New Roman" w:hAnsi="Helvetica" w:cs="Helvetica"/>
          <w:color w:val="707070"/>
          <w:sz w:val="21"/>
          <w:szCs w:val="21"/>
          <w:lang w:eastAsia="es-BO"/>
        </w:rPr>
        <w:t xml:space="preserve"> incrementar levemente. </w:t>
      </w:r>
      <w:r w:rsidRPr="00416B35">
        <w:rPr>
          <w:rFonts w:ascii="Helvetica" w:eastAsia="Times New Roman" w:hAnsi="Helvetica" w:cs="Helvetica"/>
          <w:color w:val="707070"/>
          <w:sz w:val="21"/>
          <w:szCs w:val="21"/>
          <w:lang w:eastAsia="es-BO"/>
        </w:rPr>
        <w:sym w:font="Symbol" w:char="F0A4"/>
      </w:r>
      <w:r w:rsidRPr="00416B35">
        <w:rPr>
          <w:rFonts w:ascii="Helvetica" w:eastAsia="Times New Roman" w:hAnsi="Helvetica" w:cs="Helvetica"/>
          <w:color w:val="707070"/>
          <w:sz w:val="21"/>
          <w:szCs w:val="21"/>
          <w:lang w:eastAsia="es-BO"/>
        </w:rPr>
        <w:t xml:space="preserve"> Pacientes con indicador de función renal menor de 35ml/min dosis debe ser reducida a 25 a 50 mg/día</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29. ACEBUTOLOL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RECPETORES B1, cardioselectivo, acciones en el corazón, en el tratamiento de la hipertensión, angina y trastornos del ritmo cardiaco.</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Vía oral y intravenosa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Presentación: dosis de 200 y 400 mg</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Ampollas de 5ml; 5mg/5ml</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30. BISOPROLOL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Bloqueador de receptores B1, cardioselectivos, en el corazón y pulmón.</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Tratamiento de cardiopatías, tiene larga duración</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Una toma diaria.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Indicado en la hipertensión arterial, enfermedades coronarias, trastornos del ritmo cardiaco, cardiopatía </w:t>
      </w:r>
      <w:r w:rsidRPr="00416B35">
        <w:rPr>
          <w:rFonts w:ascii="Helvetica" w:eastAsia="Times New Roman" w:hAnsi="Helvetica" w:cs="Helvetica"/>
          <w:color w:val="707070"/>
          <w:sz w:val="21"/>
          <w:szCs w:val="21"/>
          <w:lang w:eastAsia="es-BO"/>
        </w:rPr>
        <w:lastRenderedPageBreak/>
        <w:t>isquémica.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HTA y angina de pecho crónica estable: inicial 5mg/día y aumentar a 10 mg/día. Max 20 mg/día.</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31. CARVEDILOL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Actúa en los antagonistas de lo receptores adrenérgicos no selectivo y induce la vasodilatación periférica, por bloqueo de los receptores alfa-1.</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HTA: 12.5 mg/día los dos primero días con 25 mg/día incrementar por semana 50 mg/día o 25 mg/12horas</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Angina de pecho estable crónica: 12.5 mg/12h los 2 primero días seguir con 25 mg/12h</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32. LABETALOL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Es un alfa y beta bloqueador mixto para el tratamiento de la hipertensión arterial.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En tabletas de 100, 200 y 300 mg y solución intravenosa de 5 mg/ml.</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En adultos dosis de inicio de 100 mg/2día, con un máximo de 2.4 g/día.</w:t>
      </w:r>
      <w:r w:rsidRPr="00416B35">
        <w:rPr>
          <w:rFonts w:ascii="Helvetica" w:eastAsia="Times New Roman" w:hAnsi="Helvetica" w:cs="Helvetica"/>
          <w:color w:val="707070"/>
          <w:sz w:val="21"/>
          <w:szCs w:val="21"/>
          <w:lang w:eastAsia="es-BO"/>
        </w:rPr>
        <w:sym w:font="Symbol" w:char="F0A8"/>
      </w:r>
      <w:r w:rsidRPr="00416B35">
        <w:rPr>
          <w:rFonts w:ascii="Helvetica" w:eastAsia="Times New Roman" w:hAnsi="Helvetica" w:cs="Helvetica"/>
          <w:color w:val="707070"/>
          <w:sz w:val="21"/>
          <w:szCs w:val="21"/>
          <w:lang w:eastAsia="es-BO"/>
        </w:rPr>
        <w:t xml:space="preserve"> Dosis intravenosas se inician con 20 mg durante 2min. Dosis adicionales de 40 mg y luego de 80 mg puede ser cada 10 min</w:t>
      </w:r>
    </w:p>
    <w:p w:rsidR="00416B35" w:rsidRPr="00416B35" w:rsidRDefault="00416B35" w:rsidP="00416B35">
      <w:pPr>
        <w:numPr>
          <w:ilvl w:val="0"/>
          <w:numId w:val="24"/>
        </w:numPr>
        <w:shd w:val="clear" w:color="auto" w:fill="EEEEEE"/>
        <w:spacing w:after="225" w:line="240" w:lineRule="auto"/>
        <w:ind w:left="0"/>
        <w:rPr>
          <w:rFonts w:ascii="Helvetica" w:eastAsia="Times New Roman" w:hAnsi="Helvetica" w:cs="Helvetica"/>
          <w:color w:val="707070"/>
          <w:sz w:val="21"/>
          <w:szCs w:val="21"/>
          <w:lang w:eastAsia="es-BO"/>
        </w:rPr>
      </w:pPr>
      <w:r w:rsidRPr="00416B35">
        <w:rPr>
          <w:rFonts w:ascii="Helvetica" w:eastAsia="Times New Roman" w:hAnsi="Helvetica" w:cs="Helvetica"/>
          <w:color w:val="707070"/>
          <w:sz w:val="21"/>
          <w:szCs w:val="21"/>
          <w:lang w:eastAsia="es-BO"/>
        </w:rPr>
        <w:t>33. BIBLIOGRAFÍALOS BETABLOQUEANTES EN LA MEDICINA CARDIOVASCULAR UNA ACTUALIZACIÓN PRÁCTICA; Jesus Berjón Reyero, servicio de cardiologia, hospital de navarra; volumen 14, N° 4 agosto 2006.</w:t>
      </w:r>
    </w:p>
    <w:p w:rsidR="00416B35" w:rsidRDefault="00416B35" w:rsidP="004F287B">
      <w:pPr>
        <w:rPr>
          <w:sz w:val="24"/>
          <w:szCs w:val="24"/>
        </w:rPr>
      </w:pP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antihipertensivo</w:t>
      </w:r>
    </w:p>
    <w:p w:rsidR="002B104D" w:rsidRPr="002B104D" w:rsidRDefault="002B104D" w:rsidP="002B104D">
      <w:pPr>
        <w:spacing w:beforeAutospacing="1" w:after="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El objetivo principal en la terapia antihipertensiva es la reducción de la morbilidad y mortalidad cardiovascular. La mayoría de pacientes hipertensos (especialmente los mayores de 50 años) alcanzarán el objetivo de PAS antes que el de PAD. El enfoque primario debe ser conseguir el objetivo de PAS. Para tratar después de conseguir la meta de 140/90 mmHg, cifra que se ha asociado a disminución de complicaciones cardiovasculares.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pacientes hipertensos diabéticos o con enfermedad renal el objetivo debe ser alcanzar cifras de PA &lt; 130/80 mmHg.</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tratamiento de la HTA, puede ser </w:t>
      </w:r>
      <w:r w:rsidRPr="002B104D">
        <w:rPr>
          <w:rFonts w:ascii="Verdana" w:eastAsia="Times New Roman" w:hAnsi="Verdana" w:cs="Times New Roman"/>
          <w:color w:val="000099"/>
          <w:sz w:val="17"/>
          <w:szCs w:val="17"/>
          <w:u w:val="single"/>
          <w:bdr w:val="single" w:sz="6" w:space="0" w:color="auto" w:frame="1"/>
          <w:lang w:eastAsia="es-BO"/>
        </w:rPr>
        <w:t>no farmacológico</w:t>
      </w:r>
      <w:r w:rsidRPr="002B104D">
        <w:rPr>
          <w:rFonts w:ascii="Verdana" w:eastAsia="Times New Roman" w:hAnsi="Verdana" w:cs="Times New Roman"/>
          <w:color w:val="333333"/>
          <w:sz w:val="17"/>
          <w:szCs w:val="17"/>
          <w:lang w:eastAsia="es-BO"/>
        </w:rPr>
        <w:t> o farmacológico y tiene carácter indefinido por lo que resulta esencial una buena comunicación entre el personal facultativo y de enfermería y el paciente. Antes de comenzar el tratamiento se debe informar al enfermo sobre la naturaleza de su proceso y sobre los objetivos de la terapéutica antihipertensiva.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b/>
          <w:bCs/>
          <w:color w:val="333333"/>
          <w:sz w:val="17"/>
          <w:szCs w:val="17"/>
          <w:lang w:eastAsia="es-BO"/>
        </w:rPr>
        <w:t>Tratamiento no farmacologico: Modificaciones</w:t>
      </w:r>
      <w:r w:rsidRPr="002B104D">
        <w:rPr>
          <w:rFonts w:ascii="Verdana" w:eastAsia="Times New Roman" w:hAnsi="Verdana" w:cs="Times New Roman"/>
          <w:b/>
          <w:bCs/>
          <w:color w:val="333333"/>
          <w:sz w:val="17"/>
          <w:szCs w:val="17"/>
          <w:lang w:eastAsia="es-BO"/>
        </w:rPr>
        <w:br/>
        <w:t>en los Estilos de Vida (MEV)</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Existe evidencia científica de que pequeños descensos de la PA logrados con medidas higienico-dietéticas, se han asociado a reducciones significativas de morbimortalidad, por lo que se deben aconsejar sistemáticamente las MEV, salvo contraindicaciones particulares. Estas medidas se resumen a continuación, para conocer el significado del grado de evidencia revisar la </w:t>
      </w:r>
      <w:hyperlink r:id="rId208" w:history="1">
        <w:r w:rsidRPr="002B104D">
          <w:rPr>
            <w:rFonts w:ascii="Verdana" w:eastAsia="Times New Roman" w:hAnsi="Verdana" w:cs="Times New Roman"/>
            <w:color w:val="0000FF"/>
            <w:sz w:val="17"/>
            <w:szCs w:val="17"/>
            <w:u w:val="single"/>
            <w:lang w:eastAsia="es-BO"/>
          </w:rPr>
          <w:t>Figura 1.</w:t>
        </w:r>
      </w:hyperlink>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SAL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Existen varias revisiones sistemáticas que estudian el efecto del sodio de la dieta sobre la PA La restricción de sodio contribuye al descenso de la PA en grado modesto en un 70 por ciento de los pacientes, y es mas efectiva en mayores de 45 años.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Debemos aconsejar disminuir el consumo de alimentos ricos en sodio: embutidos, salazones, conservas, alimentos precocinados, pastillas de caldo, etc.</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Para que el paciente acepte mejor esta dieta, y aumentar el sabor de las comidas, se recomienda utilizar pimienta, jugo de limón, ajo, cebolla y hierbas aromáticas. (Grado de recomendación 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b/>
          <w:bCs/>
          <w:color w:val="333333"/>
          <w:sz w:val="17"/>
          <w:szCs w:val="17"/>
          <w:lang w:eastAsia="es-BO"/>
        </w:rPr>
        <w:t>Ejercicio físico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lastRenderedPageBreak/>
        <w:br/>
        <w:t>Hay numerosos estudios que demuestran la eficacia de la práctica de ejercicio físico en el control de la PA, con un descenso modesto de la misma, estos estudios no han sido diseñados para valorar la reducción de morbimortalidad cardiovascular.</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 aconseja ejercicio físico moderado aeróbico e isotónico (caminar, jogging, nadar, ciclismo, tenis, danza) regular y de intensidad gradual: 3-5 días por semana. 30-45 minutos al día y alcanzando progresivamente una frecuencia cardiaca el 55-90 por ciento de la frecuencia cardiaca submáxima (frecuencia submáxima= 220- edad en años) (Grado de recomendación A).</w:t>
      </w:r>
    </w:p>
    <w:p w:rsidR="002B104D" w:rsidRPr="002B104D" w:rsidRDefault="002B104D" w:rsidP="002B104D">
      <w:pPr>
        <w:spacing w:beforeAutospacing="1" w:after="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Obesidad</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w:t>
      </w:r>
      <w:r w:rsidRPr="002B104D">
        <w:rPr>
          <w:rFonts w:ascii="Verdana" w:eastAsia="Times New Roman" w:hAnsi="Verdana" w:cs="Times New Roman"/>
          <w:color w:val="000099"/>
          <w:sz w:val="17"/>
          <w:szCs w:val="17"/>
          <w:u w:val="single"/>
          <w:bdr w:val="single" w:sz="6" w:space="0" w:color="auto" w:frame="1"/>
          <w:lang w:eastAsia="es-BO"/>
        </w:rPr>
        <w:t>pérdida de peso</w:t>
      </w:r>
      <w:r w:rsidRPr="002B104D">
        <w:rPr>
          <w:rFonts w:ascii="Verdana" w:eastAsia="Times New Roman" w:hAnsi="Verdana" w:cs="Times New Roman"/>
          <w:color w:val="333333"/>
          <w:sz w:val="17"/>
          <w:szCs w:val="17"/>
          <w:lang w:eastAsia="es-BO"/>
        </w:rPr>
        <w:t> entre un 3 y un 9 por ciento, en pacientes hipertensos obesos, puede disminuir tanto la PAS como la PAD en 3 mmHg. El objetivo de pérdida es alcanzable y asumible fácilmente por los pacientes. (Grado de recomendación 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reducción de peso, tiene además, un efecto beneficioso, sobre la resistencia a la insulina, </w:t>
      </w:r>
      <w:r w:rsidRPr="002B104D">
        <w:rPr>
          <w:rFonts w:ascii="Verdana" w:eastAsia="Times New Roman" w:hAnsi="Verdana" w:cs="Times New Roman"/>
          <w:color w:val="000099"/>
          <w:sz w:val="17"/>
          <w:szCs w:val="17"/>
          <w:u w:val="single"/>
          <w:bdr w:val="single" w:sz="6" w:space="0" w:color="auto" w:frame="1"/>
          <w:lang w:eastAsia="es-BO"/>
        </w:rPr>
        <w:t>diabetes mellitus</w:t>
      </w:r>
      <w:r w:rsidRPr="002B104D">
        <w:rPr>
          <w:rFonts w:ascii="Verdana" w:eastAsia="Times New Roman" w:hAnsi="Verdana" w:cs="Times New Roman"/>
          <w:color w:val="333333"/>
          <w:sz w:val="17"/>
          <w:szCs w:val="17"/>
          <w:lang w:eastAsia="es-BO"/>
        </w:rPr>
        <w:t>, hiperlipidemias e hipertrofia de ventrículo izquierdo. Por otra parte puede mejorar la respuesta al tratamiento farmacológico.</w:t>
      </w:r>
    </w:p>
    <w:p w:rsidR="002B104D" w:rsidRPr="002B104D" w:rsidRDefault="002B104D" w:rsidP="002B104D">
      <w:pPr>
        <w:spacing w:beforeAutospacing="1" w:after="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Consumo de alcohol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 ha demostrado que la ingesta de alcohol se acompaña de un aumento de PA más importante a partir de las 2-3 unidades/día.</w:t>
      </w:r>
      <w:r w:rsidRPr="002B104D">
        <w:rPr>
          <w:rFonts w:ascii="Verdana" w:eastAsia="Times New Roman" w:hAnsi="Verdana" w:cs="Times New Roman"/>
          <w:color w:val="333333"/>
          <w:sz w:val="17"/>
          <w:szCs w:val="17"/>
          <w:lang w:eastAsia="es-BO"/>
        </w:rPr>
        <w:br/>
        <w:t>Un metaanálisis informa que la </w:t>
      </w:r>
      <w:r w:rsidRPr="002B104D">
        <w:rPr>
          <w:rFonts w:ascii="Verdana" w:eastAsia="Times New Roman" w:hAnsi="Verdana" w:cs="Times New Roman"/>
          <w:color w:val="000099"/>
          <w:sz w:val="17"/>
          <w:szCs w:val="17"/>
          <w:u w:val="single"/>
          <w:bdr w:val="single" w:sz="6" w:space="0" w:color="auto" w:frame="1"/>
          <w:lang w:eastAsia="es-BO"/>
        </w:rPr>
        <w:t>reducción de alcohol</w:t>
      </w:r>
      <w:r w:rsidRPr="002B104D">
        <w:rPr>
          <w:rFonts w:ascii="Verdana" w:eastAsia="Times New Roman" w:hAnsi="Verdana" w:cs="Times New Roman"/>
          <w:color w:val="333333"/>
          <w:sz w:val="17"/>
          <w:szCs w:val="17"/>
          <w:lang w:eastAsia="es-BO"/>
        </w:rPr>
        <w:t xml:space="preserve"> del 60 por ciento en población hipertensa bebedora en grado moderado-excesivo produce modestos descensos en las cifras tensionales. El beneficio es mayor cuanto mayor es el consumo inicial y más </w:t>
      </w:r>
      <w:proofErr w:type="gramStart"/>
      <w:r w:rsidRPr="002B104D">
        <w:rPr>
          <w:rFonts w:ascii="Verdana" w:eastAsia="Times New Roman" w:hAnsi="Verdana" w:cs="Times New Roman"/>
          <w:color w:val="333333"/>
          <w:sz w:val="17"/>
          <w:szCs w:val="17"/>
          <w:lang w:eastAsia="es-BO"/>
        </w:rPr>
        <w:t>alta</w:t>
      </w:r>
      <w:proofErr w:type="gramEnd"/>
      <w:r w:rsidRPr="002B104D">
        <w:rPr>
          <w:rFonts w:ascii="Verdana" w:eastAsia="Times New Roman" w:hAnsi="Verdana" w:cs="Times New Roman"/>
          <w:color w:val="333333"/>
          <w:sz w:val="17"/>
          <w:szCs w:val="17"/>
          <w:lang w:eastAsia="es-BO"/>
        </w:rPr>
        <w:t xml:space="preserve"> la PA detectada.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 aconseja reducir el consumo de bebidas alcohólicas a menos de 2 unidades diarias, 14 unidades semanales en los varones y 9 en las mujeres. (Grado recomendación 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Consumo de potasio</w:t>
      </w:r>
      <w:r w:rsidRPr="002B104D">
        <w:rPr>
          <w:rFonts w:ascii="Verdana" w:eastAsia="Times New Roman" w:hAnsi="Verdana" w:cs="Times New Roman"/>
          <w:b/>
          <w:bCs/>
          <w:color w:val="333333"/>
          <w:sz w:val="17"/>
          <w:szCs w:val="17"/>
          <w:lang w:eastAsia="es-BO"/>
        </w:rPr>
        <w:br/>
      </w:r>
      <w:r w:rsidRPr="002B104D">
        <w:rPr>
          <w:rFonts w:ascii="Verdana" w:eastAsia="Times New Roman" w:hAnsi="Verdana" w:cs="Times New Roman"/>
          <w:color w:val="333333"/>
          <w:sz w:val="17"/>
          <w:szCs w:val="17"/>
          <w:lang w:eastAsia="es-BO"/>
        </w:rPr>
        <w:br/>
        <w:t>Los suplementos de potasio pueden disminuir la PA de forma modesta. Este efecto es mayor en los hipertensos que no reciben tratamiento farmacológico y también en los que no realizan dieta hiposódica.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el estudio DASH (Dietary Approaches to Stop Hypertension), se ha observado que una dieta rica en verduras y frutas con alto contenido en potasio reduce las cifras tensionales.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Ya que el aporte de suplementos de potasio requiere monitorización por el peligro de hiperpotasemia, se aconseja solamente dieta rica en verduras, frutas y frutos secos (Grado de recomendación 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b/>
          <w:bCs/>
          <w:color w:val="333333"/>
          <w:sz w:val="17"/>
          <w:szCs w:val="17"/>
          <w:lang w:eastAsia="es-BO"/>
        </w:rPr>
        <w:t>Consumo de calcio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Una revisión sistemática de ensayos clínicos con administración de suplementos de calcio por encima de los valores recomendados en la dieta, disminuyen en grado mínimo las cifras de PA en pacientes hipertensos.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No deberían recomendarse los suplementos de calcio de forma generalizada a los pacientes hipertensos (Grado de recomendación 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Cafeina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cafeína produce elevación transitoria de la PA, aunque no se ha demostrado que sea un factor responsable de la HTA. Se aconseja moderar su consumo.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Tabaco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xml:space="preserve">Aunque no se ha demostrado una relación directa entre supresión de tabaco y descenso de PA, por la </w:t>
      </w:r>
      <w:r w:rsidRPr="002B104D">
        <w:rPr>
          <w:rFonts w:ascii="Verdana" w:eastAsia="Times New Roman" w:hAnsi="Verdana" w:cs="Times New Roman"/>
          <w:color w:val="333333"/>
          <w:sz w:val="17"/>
          <w:szCs w:val="17"/>
          <w:lang w:eastAsia="es-BO"/>
        </w:rPr>
        <w:lastRenderedPageBreak/>
        <w:t>importante reducción de riesgo cardiovascular que éste hecho provoca, hay que recomendar de manera sistemática suspender el consumo de tabaco.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Estrés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control del estrés no se ha mostrado eficaz como medida general en el control de la HTA. No se recomienda como medida general en el tratamiento no farmacológico de la HTA. (Grado de recomendación B).</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Por todo lo anteriormente citado las recomendaciones en relación con las modificaciones del estilo de vida del paciente hipertenso podrían ser las siguientes: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Control del peso corporal, disminuyendo la obesidad.</w:t>
      </w:r>
      <w:r w:rsidRPr="002B104D">
        <w:rPr>
          <w:rFonts w:ascii="Verdana" w:eastAsia="Times New Roman" w:hAnsi="Verdana" w:cs="Times New Roman"/>
          <w:color w:val="333333"/>
          <w:sz w:val="17"/>
          <w:szCs w:val="17"/>
          <w:lang w:eastAsia="es-BO"/>
        </w:rPr>
        <w:br/>
        <w:t>- Incremento de la actividad física, disminuyendo el sedentarismo. Es aconsejable realizar ejercicio físico aeróbico e isotónico (andar, correr, nadar, bailar, ciclismo, tenis,...) practicando de forma gradual y regular (30-45 minutos al día, 3-5 días por semana, alcanzando un 55-90 por ciento de la frecuencia cardiaca submáxima (220-años de edad).</w:t>
      </w:r>
      <w:r w:rsidRPr="002B104D">
        <w:rPr>
          <w:rFonts w:ascii="Verdana" w:eastAsia="Times New Roman" w:hAnsi="Verdana" w:cs="Times New Roman"/>
          <w:color w:val="333333"/>
          <w:sz w:val="17"/>
          <w:szCs w:val="17"/>
          <w:lang w:eastAsia="es-BO"/>
        </w:rPr>
        <w:br/>
        <w:t>- Eliminación o disminución a cifras tolerables de la ingestión de alcohol: se recomienda una ingesta inferior a 30 gramos al día en varones y a 20 gramos por día en mujeres.</w:t>
      </w:r>
      <w:r w:rsidRPr="002B104D">
        <w:rPr>
          <w:rFonts w:ascii="Verdana" w:eastAsia="Times New Roman" w:hAnsi="Verdana" w:cs="Times New Roman"/>
          <w:color w:val="333333"/>
          <w:sz w:val="17"/>
          <w:szCs w:val="17"/>
          <w:lang w:eastAsia="es-BO"/>
        </w:rPr>
        <w:br/>
        <w:t>- Reducir la ingesta de sodio (sal) a menos de 6 gramos de sal común al día. Se recomienda la dieta DASH: rica en potasio y calcio. Está basada principalmente en un consumo elevado de frutas y vegetales con disminución de la ingesta total de grasas y de la proporción de grasas saturadas. Se recomienda comer más pescado.</w:t>
      </w:r>
      <w:r w:rsidRPr="002B104D">
        <w:rPr>
          <w:rFonts w:ascii="Verdana" w:eastAsia="Times New Roman" w:hAnsi="Verdana" w:cs="Times New Roman"/>
          <w:color w:val="333333"/>
          <w:sz w:val="17"/>
          <w:szCs w:val="17"/>
          <w:lang w:eastAsia="es-BO"/>
        </w:rPr>
        <w:br/>
        <w:t>- Se recomienda también tomar menos de 2-3 tazas de café al día.</w:t>
      </w:r>
      <w:r w:rsidRPr="002B104D">
        <w:rPr>
          <w:rFonts w:ascii="Verdana" w:eastAsia="Times New Roman" w:hAnsi="Verdana" w:cs="Times New Roman"/>
          <w:color w:val="333333"/>
          <w:sz w:val="17"/>
          <w:szCs w:val="17"/>
          <w:lang w:eastAsia="es-BO"/>
        </w:rPr>
        <w:br/>
        <w:t>- Lograr una adecuada educación nutricional sobre una ingesta con equilibrio energético y proporcionadora de micronutrientes favorecedores para la salud.</w:t>
      </w:r>
      <w:r w:rsidRPr="002B104D">
        <w:rPr>
          <w:rFonts w:ascii="Verdana" w:eastAsia="Times New Roman" w:hAnsi="Verdana" w:cs="Times New Roman"/>
          <w:color w:val="333333"/>
          <w:sz w:val="17"/>
          <w:szCs w:val="17"/>
          <w:lang w:eastAsia="es-BO"/>
        </w:rPr>
        <w:br/>
        <w:t>- Eliminación del hábito de fumar.</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farmacológico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Principios del tratamiento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El momento indicado para el inicio del tratamiento farmacológico se basa en las cifras de PA y en la estratificación del riesgo cardiovascular.</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tratamiento farmacológico se iniciará con la dosis más baja disponible del fármaco elegido y se planteará una reducción lenta y gradual de la PA. Estas medidas, aplicables a todos los casos, se extremarán en los pacientes de edad avanzada.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indicación de un determinado tipo de fármaco debe ser siempre individualizada según las circunstancias clínicas de cada paciente. Las decisiones se han de basar en las indicaciones concretas de cada fármaco antihipertensivo y en la patología concomitante, ya sean trastornos clínicos asociados (enfermedades cardiovasculares o renales), factores de riesgo asociados, afectación de organos diana o enfermedades coincidentes vigilando que no existan contraindicaciones ni interacciones entre el resto de la medicación que reciba el paciente.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la tabla 2 se exponen los fármacos antihipertensivos comercializados en España para administración por vía oral.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Por lo tanto se han de evaluar minuciosamente los siguientes aspectos antes de administrar un determinado tratamiento farmacológico: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1. Características personales de edad, sexo, raza o peso.</w:t>
      </w:r>
      <w:r w:rsidRPr="002B104D">
        <w:rPr>
          <w:rFonts w:ascii="Verdana" w:eastAsia="Times New Roman" w:hAnsi="Verdana" w:cs="Times New Roman"/>
          <w:color w:val="333333"/>
          <w:sz w:val="17"/>
          <w:szCs w:val="17"/>
          <w:lang w:eastAsia="es-BO"/>
        </w:rPr>
        <w:br/>
        <w:t>2. Situacion de riesgo del paciente: (Tablas 3, 4 y 5).</w:t>
      </w:r>
      <w:r w:rsidRPr="002B104D">
        <w:rPr>
          <w:rFonts w:ascii="Verdana" w:eastAsia="Times New Roman" w:hAnsi="Verdana" w:cs="Times New Roman"/>
          <w:color w:val="333333"/>
          <w:sz w:val="17"/>
          <w:szCs w:val="17"/>
          <w:lang w:eastAsia="es-BO"/>
        </w:rPr>
        <w:br/>
        <w:t>3. Afectación o no de órganos diana.</w:t>
      </w:r>
      <w:r w:rsidRPr="002B104D">
        <w:rPr>
          <w:rFonts w:ascii="Verdana" w:eastAsia="Times New Roman" w:hAnsi="Verdana" w:cs="Times New Roman"/>
          <w:color w:val="333333"/>
          <w:sz w:val="17"/>
          <w:szCs w:val="17"/>
          <w:lang w:eastAsia="es-BO"/>
        </w:rPr>
        <w:br/>
        <w:t>4. Posibles efectos secundarios.</w:t>
      </w:r>
      <w:r w:rsidRPr="002B104D">
        <w:rPr>
          <w:rFonts w:ascii="Verdana" w:eastAsia="Times New Roman" w:hAnsi="Verdana" w:cs="Times New Roman"/>
          <w:color w:val="333333"/>
          <w:sz w:val="17"/>
          <w:szCs w:val="17"/>
          <w:lang w:eastAsia="es-BO"/>
        </w:rPr>
        <w:br/>
        <w:t>5. Interacciones farmacológicas.</w:t>
      </w:r>
      <w:r w:rsidRPr="002B104D">
        <w:rPr>
          <w:rFonts w:ascii="Verdana" w:eastAsia="Times New Roman" w:hAnsi="Verdana" w:cs="Times New Roman"/>
          <w:color w:val="333333"/>
          <w:sz w:val="17"/>
          <w:szCs w:val="17"/>
          <w:lang w:eastAsia="es-BO"/>
        </w:rPr>
        <w:br/>
        <w:t xml:space="preserve">6. Coste: Si un nuevo fármaco con una indicación precisa y adecuada a un tipo de paciente, presenta una mayor efectividad, no debe de tomarse en consideración el coste del tratamiento en la elección del fármaco; pero si la efectividad es similar, y no existen aspectos especificos que justifiquen la utilización del nuevo fármaco, debe de considerarse el coste. En el tratamiento farmacológico debe </w:t>
      </w:r>
      <w:r w:rsidRPr="002B104D">
        <w:rPr>
          <w:rFonts w:ascii="Verdana" w:eastAsia="Times New Roman" w:hAnsi="Verdana" w:cs="Times New Roman"/>
          <w:color w:val="333333"/>
          <w:sz w:val="17"/>
          <w:szCs w:val="17"/>
          <w:lang w:eastAsia="es-BO"/>
        </w:rPr>
        <w:lastRenderedPageBreak/>
        <w:t>tenerse en cuenta siempre la relación coste-efectividad.</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este sentido conviene señalar que el precio de adquisición de un medicamento no es indicativo del coste global del tatamiento de un proceso. Un fármaco cuya adquisición es más barata puede ser más costoso a la larga porque produce un menor cumplimiento o da lugar a reacciones adversas cuyo tratamiento origina nuevos costes o por que retrasa menos la aparición de complicaciones. No se dispone de muchos estudios de farmacoeconomia en nuestro país pero algunas adaptaciones a nuestras circunstancias que se han hecho tomando como base estudios internacionales han demostrado por ejemplo que los antaqonistas de la angiotensina (ARA II), que pasan por ser fármacos caros, muestran una relacion coste/efectividad mejor que otros fármacos.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Existen 6 clases principales de fármacos para el tratamiento de la HTA: diuréticos, bloqueantes alfaadrenérgicos o alfabloqueantes, betabloqueantes, calcioantagonistas, inhibidores de la enzima convertidora de la angiotensina (IECA) y antagonistas de la angiotensina II (ARA II).</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 dispone además de fármacos de acción central y vasodilatadores arteriales.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7º informe del JNC americano recomienda a diuréticos y betabloqueantes como los fármacos de elección para usar como primera opción terapéutica salvo que exista contraindicación, ocasionen efectos secundarios, sean ineficaces o exista una indicación especial para utilizar otro tipo de fármaco.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Las guias euopeas fundamentan la elección de un determinado fármaco para iniciar el tratamiento de una HTA en las caracteristicas individuales de cada paciente y en especial en los factores de riesgo cardiovascular que pueda presentar pero insisten en no dar ninguna preferencia a betabloqueantes o diuréticos.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los últimos años se han publicado diversos estudios comparativos entre diuréticos o betabloqueantes y fármacos más recientes, calcioantagonistas, IECA y ARA II que han demostrado, en líneas generales, la eficacia de estos últimos para disminuir la morbimortalidad del paciente hipertenso.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último documento de recomendaciones para el tratamiento de la HTA de la OMS y la SIH indica que cualquiera de los grupos terapéuticos comentados puede ser apropiado para iniciar y continuar el tratamiento.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Cuando se evalúan series amplias, la capacidad de la monoterapia para reducir la PA es similar para cualquier tipo de fármaco antihipertensivo, y se cifra en reducciones absolutas de PAS de 7-13 mmHg y de PAD de 4-8 mmHg en casos de HTA estadio 1.</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Con cifras inicialmente más altas de PA suele observarse una mayor reducción, que oscila alrededor de un 10 por ciento. Con monoterapia se controla de un 30 por ciento a un 40 por ciento de los enfermos por lo que el empleo de asociaciones de fármacos antihipertensivos es necesario en la mayoría de los pacientes. Con frecuencia es preferible añadir una dosis baja de un segundo fármaco antes de aumentar las dosis del antihipertensivo inicial. El uso de combinaciones sinérgicas optimiza la eficacia antihipertensiva y, al evitar la utilización de dosis altas, reduce la incidencia de efectos secundarios.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la Tabla 6 se exponen los rangos de dosis y los intervalos de administración de los distintos fármacos antihipertensivos. En la Tabla 7 figuran los efectos secundarios más frecuentes de las distintas clases de fármacos y las precauciones para su uso.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Diuréticos</w:t>
      </w:r>
      <w:r w:rsidRPr="002B104D">
        <w:rPr>
          <w:rFonts w:ascii="Verdana" w:eastAsia="Times New Roman" w:hAnsi="Verdana" w:cs="Times New Roman"/>
          <w:color w:val="333333"/>
          <w:sz w:val="17"/>
          <w:szCs w:val="17"/>
          <w:lang w:eastAsia="es-BO"/>
        </w:rPr>
        <w:br/>
        <w:t>Los diuréticos son los fármacos antihipertensivos más antiguos y siguen siendo uno de los grupos de mayor utilidad. Son eficaces, económicos y generalmente bien tolerados a dosis bajas.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Muchos de sus efectos secundarios como la depleción de potasio, la intolerancia a la glucosa y la impotencia se asocian con el empleo de dosis altas, del orden de 50-100 mg/día de hidroclorotiazida o clortalidona, que se utilizaron inicialmente. Con las dosis recomendadas en la actualidad (12,5-25 mg/día) la incidencia de efectos secundarios es mínima. El problema es que la utilización de estas dosis y en monoterapia suele tener una eficacia limitada.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lastRenderedPageBreak/>
        <w:t>Clasificacion y mecanismo de acción</w:t>
      </w:r>
      <w:r w:rsidRPr="002B104D">
        <w:rPr>
          <w:rFonts w:ascii="Verdana" w:eastAsia="Times New Roman" w:hAnsi="Verdana" w:cs="Times New Roman"/>
          <w:color w:val="333333"/>
          <w:sz w:val="17"/>
          <w:szCs w:val="17"/>
          <w:lang w:eastAsia="es-BO"/>
        </w:rPr>
        <w:br/>
        <w:t>- Diuréticos tiazídicos: (Clortalidona, Hidroclorotiazida, Indapamida, Xipamida): inhiben la reabsorción de sodio y cloro en el túbulo distal. </w:t>
      </w:r>
      <w:r w:rsidRPr="002B104D">
        <w:rPr>
          <w:rFonts w:ascii="Verdana" w:eastAsia="Times New Roman" w:hAnsi="Verdana" w:cs="Times New Roman"/>
          <w:color w:val="333333"/>
          <w:sz w:val="17"/>
          <w:szCs w:val="17"/>
          <w:lang w:eastAsia="es-BO"/>
        </w:rPr>
        <w:br/>
        <w:t>- Diuréticos de asa: (Furosemida, Torasemida): inhiben el transporte de sodio, potasio y cloro en al rama ascendente del asa de Henle. Son los más potentes.</w:t>
      </w:r>
      <w:r w:rsidRPr="002B104D">
        <w:rPr>
          <w:rFonts w:ascii="Verdana" w:eastAsia="Times New Roman" w:hAnsi="Verdana" w:cs="Times New Roman"/>
          <w:color w:val="333333"/>
          <w:sz w:val="17"/>
          <w:szCs w:val="17"/>
          <w:lang w:eastAsia="es-BO"/>
        </w:rPr>
        <w:br/>
        <w:t>- Diuréticos ahorradores de potasio: Amiloride, Triamterene y Espironolactona. Amiloride y Triamterene: modifican la reabsorción de sodio en túbulo distal y túbulos colectores, mientras que espironolactona actúa inhibiendo el intercambio sodio/potasio inducido por la aldosterona en el túbulo distal.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general todos ellos actúan produciendo un incremento de la natriuresis que depleciona el espacio intravascular. El efecto agudo de estos diuréticos sobre el volumen intravascular es compensado, en parte, por el sistema renina-angiotensina-aldosterona (SRAA), este efecto será más intenso cuanto más potente sea el efecto diurético. Por ello, los diuréticos potentes de acción corta (diuréticos de asa) tienen escasa aplicación en el tratamiento de la HTA, a no ser que exista insuficiencia renal. La puesta en marcha del SRAA trae como consecuencia el incremento de angiotensina II en plasma con todas las consecuencias perniciosas que ello trae consigo.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diuréticos producen asimismo un efecto vasodilatador, cuyo mecanismo no es bien conocido, aunque se le considera responsable del mantenimiento del efecto hipotensor a largo plazo.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Efectos secundarios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Las tiazidas pueden inducir hipopotasemia, gota, hipercalcemia, hiponatremia, aumento de la resistencia periférica a la insulina, aumento del colesterol y/o triglicéridos. Estos efectos adversos, disminuyen considerablemente cuando se utilizan dosis bajas, frecuentemente ineficaces. El efecto secundario no metabólico más importante es la impotencia.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diuréticos de asa se asocian a riesgo elevado de hipopotasemia, aumento de ácido úrico y riesgo de dislipemia.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diuréticos ahorradores de potasio tienen pocos efectos secundarios a excepción del riesgo de hiperpotasemia y son por tanto los más seguros aunque su eficacia es muy escasa por lo que es preciso untilizarlos en combinación con otros fármacos. La espironolactona puede producir ginecomastia si se utiliza a dosis elevadas.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Todos los diuréticos pueden producir síntomas de hipotensión ortostática por la deplección de volumen.</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Interacciones farmacológicas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potencia antihipertensiva de los diuréticos puede disminuir por asociación con esteroides, estrógenos, AINE, litio y probenecid.</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diuréticos de asa potencian la acción nefrotóxica de los antibióticos aminoglucósidos.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Ver "El médico" Nº 922 y en http://www.elmedicointeractivo.com/img/TABLAS922b.pdf</w:t>
      </w:r>
      <w:r w:rsidRPr="002B104D">
        <w:rPr>
          <w:rFonts w:ascii="Verdana" w:eastAsia="Times New Roman" w:hAnsi="Verdana" w:cs="Times New Roman"/>
          <w:color w:val="333333"/>
          <w:sz w:val="17"/>
          <w:szCs w:val="17"/>
          <w:lang w:eastAsia="es-BO"/>
        </w:rPr>
        <w:br/>
        <w:t>Indicaciones (evidencia científica)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Los diuréticos han demostrado claramente su eficacia en ensayos clínicos controlados frente a placebo o no tratamiento. </w:t>
      </w:r>
      <w:r w:rsidRPr="002B104D">
        <w:rPr>
          <w:rFonts w:ascii="Verdana" w:eastAsia="Times New Roman" w:hAnsi="Verdana" w:cs="Times New Roman"/>
          <w:color w:val="333333"/>
          <w:sz w:val="17"/>
          <w:szCs w:val="17"/>
          <w:lang w:eastAsia="es-BO"/>
        </w:rPr>
        <w:br/>
        <w:t>- Dos revisiones sistemáticas demuestran su efectividad en la disminución de ACV, eventos cardiovasculares totales y mortalidad total con dosis altas y bajas de tiazidas; aunque solo regímenes terapéuticos de dosis bajas de tiazidas reducen también la incidencia de eventos coronarios en pacientes hipertensos.</w:t>
      </w:r>
      <w:r w:rsidRPr="002B104D">
        <w:rPr>
          <w:rFonts w:ascii="Verdana" w:eastAsia="Times New Roman" w:hAnsi="Verdana" w:cs="Times New Roman"/>
          <w:color w:val="333333"/>
          <w:sz w:val="17"/>
          <w:szCs w:val="17"/>
          <w:lang w:eastAsia="es-BO"/>
        </w:rPr>
        <w:br/>
        <w:t>- En hipertensos de 65-74 años de edad, los diuréticos son ligeramente más eficaces que los betabloqueantes en la reducción de ACV y de eventos cardiovasculares, y se toleran mejor. Sin embargo, en hipertensos menores de 65 años, los betabloqueantes presentan unos resultados similares a los de los diuréticos.</w:t>
      </w:r>
      <w:r w:rsidRPr="002B104D">
        <w:rPr>
          <w:rFonts w:ascii="Verdana" w:eastAsia="Times New Roman" w:hAnsi="Verdana" w:cs="Times New Roman"/>
          <w:color w:val="333333"/>
          <w:sz w:val="17"/>
          <w:szCs w:val="17"/>
          <w:lang w:eastAsia="es-BO"/>
        </w:rPr>
        <w:br/>
        <w:t>- Los diuréticos son la mejor opción para asociar a otros tratamientos.</w:t>
      </w:r>
      <w:r w:rsidRPr="002B104D">
        <w:rPr>
          <w:rFonts w:ascii="Verdana" w:eastAsia="Times New Roman" w:hAnsi="Verdana" w:cs="Times New Roman"/>
          <w:color w:val="333333"/>
          <w:sz w:val="17"/>
          <w:szCs w:val="17"/>
          <w:lang w:eastAsia="es-BO"/>
        </w:rPr>
        <w:br/>
        <w:t>- Datos recientes del estudio ARIC, no atribuyen a los diuréticos un incremento significativo del riesgo de diabetes de nueva aparición.</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lastRenderedPageBreak/>
        <w:t>Recomendación</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el tratamiento inicial de la HTA no complicada, los diuréticos tiazídicos a dosis bajas pueden ser fármacos de primera elección, tanto en hipertensos jóvenes como en los de edad avanzada y en la hipertensión sistólica aislada.</w:t>
      </w:r>
      <w:r w:rsidRPr="002B104D">
        <w:rPr>
          <w:rFonts w:ascii="Verdana" w:eastAsia="Times New Roman" w:hAnsi="Verdana" w:cs="Times New Roman"/>
          <w:color w:val="333333"/>
          <w:sz w:val="17"/>
          <w:szCs w:val="17"/>
          <w:lang w:eastAsia="es-BO"/>
        </w:rPr>
        <w:br/>
        <w:t>Son los fármacos con los que mayor experiencia se ha acumulado.</w:t>
      </w:r>
      <w:r w:rsidRPr="002B104D">
        <w:rPr>
          <w:rFonts w:ascii="Verdana" w:eastAsia="Times New Roman" w:hAnsi="Verdana" w:cs="Times New Roman"/>
          <w:color w:val="333333"/>
          <w:sz w:val="17"/>
          <w:szCs w:val="17"/>
          <w:lang w:eastAsia="es-BO"/>
        </w:rPr>
        <w:br/>
        <w:t>Los diuréticos son los fármacos de elección en las asociaciones de fármacos antihipertensivos.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Betabloqueantes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betabloqueantes son fármacos eficaces y, en principio, económicos. Las indicaciones especiales de estos fármacos son las distintas formas clínicas de la cardiopatía isquémica y determinadas arritmias. La insuficiencia cardíaca se ha considerado una contraindicación clásica del tratamiento betabloqueante. Sin embargo, en los últimos años varios ensayos clínicos han demostrado la utilidad de la asociación de betabloqueantes al tratamiento básico con diuréticos, IECA y digoxina. El carvedilol, el bisoprolol y el metoprolol, en casos de insuficiencia cardíaca en situación funcional II a IV de la New York Heart Association, han sido eficaces en reducir la mortalidad y morbilidad asociada a este trastorno. El tratamiento con betabloqueantes debe comenzarse con dosis mínimas que se aumentarán lentamente durante varias semanas, con un control clínico estricto para detectar casos de empeoramiento.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b/>
          <w:bCs/>
          <w:color w:val="333333"/>
          <w:sz w:val="17"/>
          <w:szCs w:val="17"/>
          <w:lang w:eastAsia="es-BO"/>
        </w:rPr>
        <w:t>Clasificación</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Cardioselectivos: Atenolol, Acebutolol (ASI), Metoprolol, Bisoprolol, Nebivolol.</w:t>
      </w:r>
      <w:r w:rsidRPr="002B104D">
        <w:rPr>
          <w:rFonts w:ascii="Verdana" w:eastAsia="Times New Roman" w:hAnsi="Verdana" w:cs="Times New Roman"/>
          <w:color w:val="333333"/>
          <w:sz w:val="17"/>
          <w:szCs w:val="17"/>
          <w:lang w:eastAsia="es-BO"/>
        </w:rPr>
        <w:br/>
        <w:t>- No Cardioselectivos: Carteolol, Nadolol, Oxprenolol, Propranolol, Sotalol.</w:t>
      </w:r>
      <w:r w:rsidRPr="002B104D">
        <w:rPr>
          <w:rFonts w:ascii="Verdana" w:eastAsia="Times New Roman" w:hAnsi="Verdana" w:cs="Times New Roman"/>
          <w:color w:val="333333"/>
          <w:sz w:val="17"/>
          <w:szCs w:val="17"/>
          <w:lang w:eastAsia="es-BO"/>
        </w:rPr>
        <w:br/>
        <w:t>- Bloqueantes alfa y beta: Carvedilol, Labetalol.</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Mecanismo de acción</w:t>
      </w:r>
      <w:r w:rsidRPr="002B104D">
        <w:rPr>
          <w:rFonts w:ascii="Verdana" w:eastAsia="Times New Roman" w:hAnsi="Verdana" w:cs="Times New Roman"/>
          <w:b/>
          <w:bCs/>
          <w:color w:val="333333"/>
          <w:sz w:val="17"/>
          <w:szCs w:val="17"/>
          <w:lang w:eastAsia="es-BO"/>
        </w:rPr>
        <w:br/>
      </w:r>
      <w:r w:rsidRPr="002B104D">
        <w:rPr>
          <w:rFonts w:ascii="Verdana" w:eastAsia="Times New Roman" w:hAnsi="Verdana" w:cs="Times New Roman"/>
          <w:color w:val="333333"/>
          <w:sz w:val="17"/>
          <w:szCs w:val="17"/>
          <w:lang w:eastAsia="es-BO"/>
        </w:rPr>
        <w:br/>
        <w:t>Los betabloqueantes ejercen su acción a través de diversos mecanismos. Su efecto principal se basa en la disminución del gasto cardíaco, a través de una reducción de la frecuencia y del inotropismo cardiaco, sobre todo los betabloqueantes sin acción simpático-mimética intrínseca (ASI).</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bloqueo beta deja a los receptores alfa sin oposición, por lo que inicialmente es común un aumento de las resistencias periféricas que contrarresta en parte el efecto hipotensor, siendo este efecto pasajero. Sólo los betabloqueantes con efecto alfa simultáneo están exentos de éste inconveniente.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bloqueo de la liberación de renina, hasta en un 60 por ciento a nivel renal, es otro de los mecanismos implicados en la acción antihipertensiva de los betabloqueantes y justifica la inhibición parcial del eje renina-angiotensina-aldosterona.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Es importante la reducción de la descarga simpática central y periférica que producen.</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Otros mecanismos incluyen la facilitación en la liberación de noradrenalina presináptica.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Efectos secundarios</w:t>
      </w:r>
      <w:r w:rsidRPr="002B104D">
        <w:rPr>
          <w:rFonts w:ascii="Verdana" w:eastAsia="Times New Roman" w:hAnsi="Verdana" w:cs="Times New Roman"/>
          <w:b/>
          <w:bCs/>
          <w:color w:val="333333"/>
          <w:sz w:val="17"/>
          <w:szCs w:val="17"/>
          <w:lang w:eastAsia="es-BO"/>
        </w:rPr>
        <w:br/>
        <w:t>Cardíacos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Bradicardia. Más frecuente en agentes sin ASI. Suele ser asintomática. </w:t>
      </w:r>
      <w:r w:rsidRPr="002B104D">
        <w:rPr>
          <w:rFonts w:ascii="Verdana" w:eastAsia="Times New Roman" w:hAnsi="Verdana" w:cs="Times New Roman"/>
          <w:color w:val="333333"/>
          <w:sz w:val="17"/>
          <w:szCs w:val="17"/>
          <w:lang w:eastAsia="es-BO"/>
        </w:rPr>
        <w:br/>
        <w:t>- Empeoran el bloqueo AV preexistente. </w:t>
      </w:r>
      <w:r w:rsidRPr="002B104D">
        <w:rPr>
          <w:rFonts w:ascii="Verdana" w:eastAsia="Times New Roman" w:hAnsi="Verdana" w:cs="Times New Roman"/>
          <w:color w:val="333333"/>
          <w:sz w:val="17"/>
          <w:szCs w:val="17"/>
          <w:lang w:eastAsia="es-BO"/>
        </w:rPr>
        <w:br/>
        <w:t>- Reducción de la capacidad de ejercicio, menos frecuente en los agentes con ASI. </w:t>
      </w:r>
      <w:r w:rsidRPr="002B104D">
        <w:rPr>
          <w:rFonts w:ascii="Verdana" w:eastAsia="Times New Roman" w:hAnsi="Verdana" w:cs="Times New Roman"/>
          <w:color w:val="333333"/>
          <w:sz w:val="17"/>
          <w:szCs w:val="17"/>
          <w:lang w:eastAsia="es-BO"/>
        </w:rPr>
        <w:br/>
        <w:t>- Insuficiencia cardíaca. Aunque clásicamente han estado siempre contraindicados, algunos estudios recientes preconizan su uso a dosis muy bajas y de ascenso progresivo. Su eficacia estaría relacionada con el bloqueo de la hiperactividad neurohumoral, desactivando el sistema noradrenérgico y el SRAA, hiperactivos en la IC. </w:t>
      </w:r>
      <w:r w:rsidRPr="002B104D">
        <w:rPr>
          <w:rFonts w:ascii="Verdana" w:eastAsia="Times New Roman" w:hAnsi="Verdana" w:cs="Times New Roman"/>
          <w:color w:val="333333"/>
          <w:sz w:val="17"/>
          <w:szCs w:val="17"/>
          <w:lang w:eastAsia="es-BO"/>
        </w:rPr>
        <w:br/>
        <w:t>Aparato respiratorio </w:t>
      </w:r>
      <w:r w:rsidRPr="002B104D">
        <w:rPr>
          <w:rFonts w:ascii="Verdana" w:eastAsia="Times New Roman" w:hAnsi="Verdana" w:cs="Times New Roman"/>
          <w:color w:val="333333"/>
          <w:sz w:val="17"/>
          <w:szCs w:val="17"/>
          <w:lang w:eastAsia="es-BO"/>
        </w:rPr>
        <w:br/>
        <w:t>- Broncospasmo, más notorio en los no selectivos. </w:t>
      </w:r>
      <w:r w:rsidRPr="002B104D">
        <w:rPr>
          <w:rFonts w:ascii="Verdana" w:eastAsia="Times New Roman" w:hAnsi="Verdana" w:cs="Times New Roman"/>
          <w:color w:val="333333"/>
          <w:sz w:val="17"/>
          <w:szCs w:val="17"/>
          <w:lang w:eastAsia="es-BO"/>
        </w:rPr>
        <w:br/>
        <w:t>Metabólicos </w:t>
      </w:r>
      <w:r w:rsidRPr="002B104D">
        <w:rPr>
          <w:rFonts w:ascii="Verdana" w:eastAsia="Times New Roman" w:hAnsi="Verdana" w:cs="Times New Roman"/>
          <w:color w:val="333333"/>
          <w:sz w:val="17"/>
          <w:szCs w:val="17"/>
          <w:lang w:eastAsia="es-BO"/>
        </w:rPr>
        <w:br/>
        <w:t>- Hipertrigliceridemia y descenso del colesterol-HDL. Suele ser menos frecuente en agentes con elevada ASI.</w:t>
      </w:r>
      <w:r w:rsidRPr="002B104D">
        <w:rPr>
          <w:rFonts w:ascii="Verdana" w:eastAsia="Times New Roman" w:hAnsi="Verdana" w:cs="Times New Roman"/>
          <w:color w:val="333333"/>
          <w:sz w:val="17"/>
          <w:szCs w:val="17"/>
          <w:lang w:eastAsia="es-BO"/>
        </w:rPr>
        <w:br/>
        <w:t xml:space="preserve">- Aumentan la hiperinsulinemia y la resistencia a la insulina: En un tratamiento a largo plazo con </w:t>
      </w:r>
      <w:r w:rsidRPr="002B104D">
        <w:rPr>
          <w:rFonts w:ascii="Verdana" w:eastAsia="Times New Roman" w:hAnsi="Verdana" w:cs="Times New Roman"/>
          <w:color w:val="333333"/>
          <w:sz w:val="17"/>
          <w:szCs w:val="17"/>
          <w:lang w:eastAsia="es-BO"/>
        </w:rPr>
        <w:lastRenderedPageBreak/>
        <w:t>betabloqueantes, hemos de sopesar un incremento del 25 por ciento en el riesgo de aparición de diabetes.</w:t>
      </w:r>
      <w:r w:rsidRPr="002B104D">
        <w:rPr>
          <w:rFonts w:ascii="Verdana" w:eastAsia="Times New Roman" w:hAnsi="Verdana" w:cs="Times New Roman"/>
          <w:color w:val="333333"/>
          <w:sz w:val="17"/>
          <w:szCs w:val="17"/>
          <w:lang w:eastAsia="es-BO"/>
        </w:rPr>
        <w:br/>
        <w:t>- Enmascaran la hipoglucemia de los pacientes diabéticos, en particular los insulino-dependientes.</w:t>
      </w:r>
      <w:r w:rsidRPr="002B104D">
        <w:rPr>
          <w:rFonts w:ascii="Verdana" w:eastAsia="Times New Roman" w:hAnsi="Verdana" w:cs="Times New Roman"/>
          <w:color w:val="333333"/>
          <w:sz w:val="17"/>
          <w:szCs w:val="17"/>
          <w:lang w:eastAsia="es-BO"/>
        </w:rPr>
        <w:br/>
        <w:t>Renales</w:t>
      </w:r>
      <w:r w:rsidRPr="002B104D">
        <w:rPr>
          <w:rFonts w:ascii="Verdana" w:eastAsia="Times New Roman" w:hAnsi="Verdana" w:cs="Times New Roman"/>
          <w:color w:val="333333"/>
          <w:sz w:val="17"/>
          <w:szCs w:val="17"/>
          <w:lang w:eastAsia="es-BO"/>
        </w:rPr>
        <w:br/>
        <w:t>- Reducción del flujo renal y filtración glomerular.</w:t>
      </w:r>
      <w:r w:rsidRPr="002B104D">
        <w:rPr>
          <w:rFonts w:ascii="Verdana" w:eastAsia="Times New Roman" w:hAnsi="Verdana" w:cs="Times New Roman"/>
          <w:color w:val="333333"/>
          <w:sz w:val="17"/>
          <w:szCs w:val="17"/>
          <w:lang w:eastAsia="es-BO"/>
        </w:rPr>
        <w:br/>
        <w:t>Otros</w:t>
      </w:r>
      <w:r w:rsidRPr="002B104D">
        <w:rPr>
          <w:rFonts w:ascii="Verdana" w:eastAsia="Times New Roman" w:hAnsi="Verdana" w:cs="Times New Roman"/>
          <w:color w:val="333333"/>
          <w:sz w:val="17"/>
          <w:szCs w:val="17"/>
          <w:lang w:eastAsia="es-BO"/>
        </w:rPr>
        <w:br/>
        <w:t>- Nauseas.</w:t>
      </w:r>
      <w:r w:rsidRPr="002B104D">
        <w:rPr>
          <w:rFonts w:ascii="Verdana" w:eastAsia="Times New Roman" w:hAnsi="Verdana" w:cs="Times New Roman"/>
          <w:color w:val="333333"/>
          <w:sz w:val="17"/>
          <w:szCs w:val="17"/>
          <w:lang w:eastAsia="es-BO"/>
        </w:rPr>
        <w:br/>
        <w:t>- Fatiga.</w:t>
      </w:r>
      <w:r w:rsidRPr="002B104D">
        <w:rPr>
          <w:rFonts w:ascii="Verdana" w:eastAsia="Times New Roman" w:hAnsi="Verdana" w:cs="Times New Roman"/>
          <w:color w:val="333333"/>
          <w:sz w:val="17"/>
          <w:szCs w:val="17"/>
          <w:lang w:eastAsia="es-BO"/>
        </w:rPr>
        <w:br/>
        <w:t>- Agravan la enfermedad de Raynaud.</w:t>
      </w:r>
      <w:r w:rsidRPr="002B104D">
        <w:rPr>
          <w:rFonts w:ascii="Verdana" w:eastAsia="Times New Roman" w:hAnsi="Verdana" w:cs="Times New Roman"/>
          <w:color w:val="333333"/>
          <w:sz w:val="17"/>
          <w:szCs w:val="17"/>
          <w:lang w:eastAsia="es-BO"/>
        </w:rPr>
        <w:br/>
        <w:t>- Pesadillas y alucinaciones.</w:t>
      </w:r>
      <w:r w:rsidRPr="002B104D">
        <w:rPr>
          <w:rFonts w:ascii="Verdana" w:eastAsia="Times New Roman" w:hAnsi="Verdana" w:cs="Times New Roman"/>
          <w:color w:val="333333"/>
          <w:sz w:val="17"/>
          <w:szCs w:val="17"/>
          <w:lang w:eastAsia="es-BO"/>
        </w:rPr>
        <w:br/>
        <w:t>- Impotencia.</w:t>
      </w:r>
      <w:r w:rsidRPr="002B104D">
        <w:rPr>
          <w:rFonts w:ascii="Verdana" w:eastAsia="Times New Roman" w:hAnsi="Verdana" w:cs="Times New Roman"/>
          <w:color w:val="333333"/>
          <w:sz w:val="17"/>
          <w:szCs w:val="17"/>
          <w:lang w:eastAsia="es-BO"/>
        </w:rPr>
        <w:br/>
        <w:t>- Hipotensión ortostática.</w:t>
      </w:r>
      <w:r w:rsidRPr="002B104D">
        <w:rPr>
          <w:rFonts w:ascii="Verdana" w:eastAsia="Times New Roman" w:hAnsi="Verdana" w:cs="Times New Roman"/>
          <w:color w:val="333333"/>
          <w:sz w:val="17"/>
          <w:szCs w:val="17"/>
          <w:lang w:eastAsia="es-BO"/>
        </w:rPr>
        <w:br/>
        <w:t>- En el caso del labetalol y similares, a los efectos secundarios dependientes del bloqueo beta, pueden añadirse los dependientes del bloqueo alfa:</w:t>
      </w:r>
      <w:r w:rsidRPr="002B104D">
        <w:rPr>
          <w:rFonts w:ascii="Verdana" w:eastAsia="Times New Roman" w:hAnsi="Verdana" w:cs="Times New Roman"/>
          <w:color w:val="333333"/>
          <w:sz w:val="17"/>
          <w:szCs w:val="17"/>
          <w:lang w:eastAsia="es-BO"/>
        </w:rPr>
        <w:br/>
        <w:t>- Mareo postural.</w:t>
      </w:r>
      <w:r w:rsidRPr="002B104D">
        <w:rPr>
          <w:rFonts w:ascii="Verdana" w:eastAsia="Times New Roman" w:hAnsi="Verdana" w:cs="Times New Roman"/>
          <w:color w:val="333333"/>
          <w:sz w:val="17"/>
          <w:szCs w:val="17"/>
          <w:lang w:eastAsia="es-BO"/>
        </w:rPr>
        <w:br/>
        <w:t>- Congestión nasal.</w:t>
      </w:r>
      <w:r w:rsidRPr="002B104D">
        <w:rPr>
          <w:rFonts w:ascii="Verdana" w:eastAsia="Times New Roman" w:hAnsi="Verdana" w:cs="Times New Roman"/>
          <w:color w:val="333333"/>
          <w:sz w:val="17"/>
          <w:szCs w:val="17"/>
          <w:lang w:eastAsia="es-BO"/>
        </w:rPr>
        <w:br/>
        <w:t>- Sensación de hormigueo.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Interacciones</w:t>
      </w:r>
      <w:r w:rsidRPr="002B104D">
        <w:rPr>
          <w:rFonts w:ascii="Verdana" w:eastAsia="Times New Roman" w:hAnsi="Verdana" w:cs="Times New Roman"/>
          <w:color w:val="333333"/>
          <w:sz w:val="17"/>
          <w:szCs w:val="17"/>
          <w:lang w:eastAsia="es-BO"/>
        </w:rPr>
        <w:br/>
        <w:t>Fundamentalmente tienen lugar en el hígado, al</w:t>
      </w:r>
      <w:r w:rsidRPr="002B104D">
        <w:rPr>
          <w:rFonts w:ascii="Verdana" w:eastAsia="Times New Roman" w:hAnsi="Verdana" w:cs="Times New Roman"/>
          <w:color w:val="333333"/>
          <w:sz w:val="17"/>
          <w:szCs w:val="17"/>
          <w:lang w:eastAsia="es-BO"/>
        </w:rPr>
        <w:br/>
        <w:t>ser fármacos metabolizados por isoenzimas del citocromo p-450. Ver "El médico" Nº 922 y en http://www.elmedicointeractivo.com/img/TABLAS922b.pdf</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Cimetidina y Verapamilo aumentan las concentraciones plasmáticas de betabloqueantes por disminución del metabolismo hepático.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betabloqueantes disminuyen el flujo hepático y pueden aumentar las concentraciones de otros fármacos como lidocaína.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Indicaciones (evidencia científica)</w:t>
      </w:r>
      <w:r w:rsidRPr="002B104D">
        <w:rPr>
          <w:rFonts w:ascii="Verdana" w:eastAsia="Times New Roman" w:hAnsi="Verdana" w:cs="Times New Roman"/>
          <w:color w:val="333333"/>
          <w:sz w:val="17"/>
          <w:szCs w:val="17"/>
          <w:lang w:eastAsia="es-BO"/>
        </w:rPr>
        <w:br/>
        <w:t>- Los betabloqueantes reducen la incidencia de ACV no mortal y de insuficiencia cardíaca.</w:t>
      </w:r>
      <w:r w:rsidRPr="002B104D">
        <w:rPr>
          <w:rFonts w:ascii="Verdana" w:eastAsia="Times New Roman" w:hAnsi="Verdana" w:cs="Times New Roman"/>
          <w:color w:val="333333"/>
          <w:sz w:val="17"/>
          <w:szCs w:val="17"/>
          <w:lang w:eastAsia="es-BO"/>
        </w:rPr>
        <w:br/>
        <w:t>- Comparados los betabloqueantes con los diuréticos (ensayos realizados fundamentalmente en jóvenes) no se observan diferencias en la reducción de la morbimortalidad, aunque los diuréticos disminuyen los eventos coronarios.</w:t>
      </w:r>
      <w:r w:rsidRPr="002B104D">
        <w:rPr>
          <w:rFonts w:ascii="Verdana" w:eastAsia="Times New Roman" w:hAnsi="Verdana" w:cs="Times New Roman"/>
          <w:color w:val="333333"/>
          <w:sz w:val="17"/>
          <w:szCs w:val="17"/>
          <w:lang w:eastAsia="es-BO"/>
        </w:rPr>
        <w:br/>
        <w:t>- En hipertensos con cardiopatía isquémica (angina e infarto de miocardio), insuficiencia cardíaca, taquicardias en reposo y excesiva taquicardia en situación de estrés físico o emocional, existe una máxima evidencia para el uso de betabloqueantes.</w:t>
      </w:r>
      <w:r w:rsidRPr="002B104D">
        <w:rPr>
          <w:rFonts w:ascii="Verdana" w:eastAsia="Times New Roman" w:hAnsi="Verdana" w:cs="Times New Roman"/>
          <w:color w:val="333333"/>
          <w:sz w:val="17"/>
          <w:szCs w:val="17"/>
          <w:lang w:eastAsia="es-BO"/>
        </w:rPr>
        <w:br/>
        <w:t>- La asociación de betabloqueantes con IECA ha demostrado mejorar la calidad y cantidad de vida en pacientes con: disfunción ventricular izquierda sintomática, insuficiencia cardíaca y cardiopatía isquémica.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Recomendaciones</w:t>
      </w:r>
      <w:r w:rsidRPr="002B104D">
        <w:rPr>
          <w:rFonts w:ascii="Verdana" w:eastAsia="Times New Roman" w:hAnsi="Verdana" w:cs="Times New Roman"/>
          <w:color w:val="333333"/>
          <w:sz w:val="17"/>
          <w:szCs w:val="17"/>
          <w:lang w:eastAsia="es-BO"/>
        </w:rPr>
        <w:br/>
        <w:t>- Los betabloqueantes son fármacos eficaces en hipertensos jóvenes con HTA no complicada.</w:t>
      </w:r>
      <w:r w:rsidRPr="002B104D">
        <w:rPr>
          <w:rFonts w:ascii="Verdana" w:eastAsia="Times New Roman" w:hAnsi="Verdana" w:cs="Times New Roman"/>
          <w:color w:val="333333"/>
          <w:sz w:val="17"/>
          <w:szCs w:val="17"/>
          <w:lang w:eastAsia="es-BO"/>
        </w:rPr>
        <w:br/>
        <w:t>- En el paciente hipertenso anciano, los betabloqueantes pueden utilizarse como fármacos alternativos o asociados a otros tratamientos (A).</w:t>
      </w:r>
      <w:r w:rsidRPr="002B104D">
        <w:rPr>
          <w:rFonts w:ascii="Verdana" w:eastAsia="Times New Roman" w:hAnsi="Verdana" w:cs="Times New Roman"/>
          <w:color w:val="333333"/>
          <w:sz w:val="17"/>
          <w:szCs w:val="17"/>
          <w:lang w:eastAsia="es-BO"/>
        </w:rPr>
        <w:br/>
        <w:t>- En la HTA complicada la indicación de betabloqueantes se realiza por la presencia de condiciones mórbidas asociadas (cardiopatía isquémica, insuficiencia cardiaca…).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Alfabloqueantes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Clasificación</w:t>
      </w:r>
      <w:r w:rsidRPr="002B104D">
        <w:rPr>
          <w:rFonts w:ascii="Verdana" w:eastAsia="Times New Roman" w:hAnsi="Verdana" w:cs="Times New Roman"/>
          <w:color w:val="333333"/>
          <w:sz w:val="17"/>
          <w:szCs w:val="17"/>
          <w:lang w:eastAsia="es-BO"/>
        </w:rPr>
        <w:br/>
        <w:t>- Antagonistas a1-adrenérgicos.</w:t>
      </w:r>
      <w:r w:rsidRPr="002B104D">
        <w:rPr>
          <w:rFonts w:ascii="Verdana" w:eastAsia="Times New Roman" w:hAnsi="Verdana" w:cs="Times New Roman"/>
          <w:color w:val="333333"/>
          <w:sz w:val="17"/>
          <w:szCs w:val="17"/>
          <w:lang w:eastAsia="es-BO"/>
        </w:rPr>
        <w:br/>
        <w:t>Quinazolinas: prazosina, doxazosina, trimazosina, terazosina y alfuzosina.</w:t>
      </w:r>
      <w:r w:rsidRPr="002B104D">
        <w:rPr>
          <w:rFonts w:ascii="Verdana" w:eastAsia="Times New Roman" w:hAnsi="Verdana" w:cs="Times New Roman"/>
          <w:color w:val="333333"/>
          <w:sz w:val="17"/>
          <w:szCs w:val="17"/>
          <w:lang w:eastAsia="es-BO"/>
        </w:rPr>
        <w:br/>
        <w:t>- Antagonistas a y b adrenérgicos.</w:t>
      </w:r>
      <w:r w:rsidRPr="002B104D">
        <w:rPr>
          <w:rFonts w:ascii="Verdana" w:eastAsia="Times New Roman" w:hAnsi="Verdana" w:cs="Times New Roman"/>
          <w:color w:val="333333"/>
          <w:sz w:val="17"/>
          <w:szCs w:val="17"/>
          <w:lang w:eastAsia="es-BO"/>
        </w:rPr>
        <w:br/>
        <w:t>Labetalol, prizidilol, carvedilol...</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Mecanismo de acción</w:t>
      </w:r>
      <w:r w:rsidRPr="002B104D">
        <w:rPr>
          <w:rFonts w:ascii="Verdana" w:eastAsia="Times New Roman" w:hAnsi="Verdana" w:cs="Times New Roman"/>
          <w:color w:val="333333"/>
          <w:sz w:val="17"/>
          <w:szCs w:val="17"/>
          <w:lang w:eastAsia="es-BO"/>
        </w:rPr>
        <w:br/>
        <w:t xml:space="preserve">Los más utilizados hoy día en clínica son los selectivos que actúan solamente sobre los receptores alfa-1 post-sinápticos, bloqueando la vasoconstriccción mediada por estos. Al no bloquear el receptor alfa-presináptico, se mantiene intacto el mecanismo de retroalimentación negativa para la liberación </w:t>
      </w:r>
      <w:r w:rsidRPr="002B104D">
        <w:rPr>
          <w:rFonts w:ascii="Verdana" w:eastAsia="Times New Roman" w:hAnsi="Verdana" w:cs="Times New Roman"/>
          <w:color w:val="333333"/>
          <w:sz w:val="17"/>
          <w:szCs w:val="17"/>
          <w:lang w:eastAsia="es-BO"/>
        </w:rPr>
        <w:lastRenderedPageBreak/>
        <w:t>de noradrenalina en el extremo nervioso terminal, por lo que la acción antihipetensiva se potencia y no se producen: taquicardia, tolerancia o sobreliberación de renina.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Estos fármacos producen asimismo relajación de la musculatura lisa del cuello vesical y próstata, por lo que alivian los síntomas obstructivos en los varones con hipertrofia de próstata.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Estan adquiriendo últimamente especial importancia los antagonistas a y b adrenérgicos.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Efectos secundarios</w:t>
      </w:r>
      <w:r w:rsidRPr="002B104D">
        <w:rPr>
          <w:rFonts w:ascii="Verdana" w:eastAsia="Times New Roman" w:hAnsi="Verdana" w:cs="Times New Roman"/>
          <w:color w:val="333333"/>
          <w:sz w:val="17"/>
          <w:szCs w:val="17"/>
          <w:lang w:eastAsia="es-BO"/>
        </w:rPr>
        <w:br/>
        <w:t>Por su efecto vasodilatador pueden provocar hipotensión ortostática, cefalea y sensación de debilidad.</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Interacciones</w:t>
      </w:r>
      <w:r w:rsidRPr="002B104D">
        <w:rPr>
          <w:rFonts w:ascii="Verdana" w:eastAsia="Times New Roman" w:hAnsi="Verdana" w:cs="Times New Roman"/>
          <w:color w:val="333333"/>
          <w:sz w:val="17"/>
          <w:szCs w:val="17"/>
          <w:lang w:eastAsia="es-BO"/>
        </w:rPr>
        <w:br/>
        <w:t>Ver "El médico" Nº 922 y en http://www.elmedi cointeractivo.com/img/TABLAS922b.pdf</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Indicaciones (evidencia científica)</w:t>
      </w:r>
      <w:r w:rsidRPr="002B104D">
        <w:rPr>
          <w:rFonts w:ascii="Verdana" w:eastAsia="Times New Roman" w:hAnsi="Verdana" w:cs="Times New Roman"/>
          <w:color w:val="333333"/>
          <w:sz w:val="17"/>
          <w:szCs w:val="17"/>
          <w:lang w:eastAsia="es-BO"/>
        </w:rPr>
        <w:br/>
        <w:t>- En pacientes hipertensos con al menos un factor de riesgo cardiovascular, Doxazosina es inferior a los diuréticos (clortalidona) en reducir al incidencia de enfermedad cardiovascular y presenta un riesgo dos veces mayor de insuficiencia cardíaca. La utilidad de los alfabloqueantes como tratamiento antihipertensivo de primer escalón es objeto de debate tras la suspensión precoz del grupo de pacientes que recibían doxazosina en el estudio Antihypertensive and Lipid- Lowering Treatment to Prevent Heart Attack Trial (ALLHAT) por presentar una incidencia de insuficiencia cardíaca superior a la observada en el grupo control que recibía clortalidona.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El mayor riesgo de doxazosina frente a clortalidona, se sigue manteniendo en pacientes que reciben un tratamiento antihipertensivo combinado, si bien el efecto desfavorable es de menor magnitud que en el caso de doxazosina en monoterapia.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Las indicaciones clásicas del tratamiento antihipertensivo con alfabloqueantes son las asociaciones de HTA con hipertrofia benigna de próstata y con dislipidemia.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Recomendaciones</w:t>
      </w:r>
      <w:r w:rsidRPr="002B104D">
        <w:rPr>
          <w:rFonts w:ascii="Verdana" w:eastAsia="Times New Roman" w:hAnsi="Verdana" w:cs="Times New Roman"/>
          <w:color w:val="333333"/>
          <w:sz w:val="17"/>
          <w:szCs w:val="17"/>
          <w:lang w:eastAsia="es-BO"/>
        </w:rPr>
        <w:br/>
        <w:t>- Los alfabloqueantes no se recomiendan como tratamiento de primera elección en monoterapia (grado de recomendación A).</w:t>
      </w:r>
      <w:r w:rsidRPr="002B104D">
        <w:rPr>
          <w:rFonts w:ascii="Verdana" w:eastAsia="Times New Roman" w:hAnsi="Verdana" w:cs="Times New Roman"/>
          <w:color w:val="333333"/>
          <w:sz w:val="17"/>
          <w:szCs w:val="17"/>
          <w:lang w:eastAsia="es-BO"/>
        </w:rPr>
        <w:br/>
        <w:t>- El uso de alfabloqueantes en asociación, debe reservarse a los casos en que han fracasado las demás combinaciones de fármacos o cuando se precisen cuatro o más fármacos (grado de recomendación B).</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Calcioantagonistas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Clasificación</w:t>
      </w:r>
      <w:r w:rsidRPr="002B104D">
        <w:rPr>
          <w:rFonts w:ascii="Verdana" w:eastAsia="Times New Roman" w:hAnsi="Verdana" w:cs="Times New Roman"/>
          <w:color w:val="333333"/>
          <w:sz w:val="17"/>
          <w:szCs w:val="17"/>
          <w:lang w:eastAsia="es-BO"/>
        </w:rPr>
        <w:br/>
        <w:t>- Dihidropiridínicos: nifedipino, amlodipino, felodipino, lacidipino, lercanidipino, nitrendipino, nicardipino, nisoldipino.</w:t>
      </w:r>
      <w:r w:rsidRPr="002B104D">
        <w:rPr>
          <w:rFonts w:ascii="Verdana" w:eastAsia="Times New Roman" w:hAnsi="Verdana" w:cs="Times New Roman"/>
          <w:color w:val="333333"/>
          <w:sz w:val="17"/>
          <w:szCs w:val="17"/>
          <w:lang w:eastAsia="es-BO"/>
        </w:rPr>
        <w:br/>
        <w:t>- No dihidropiridínicos: verapamilo y diltiazem.</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Mecanismo de acción</w:t>
      </w:r>
      <w:r w:rsidRPr="002B104D">
        <w:rPr>
          <w:rFonts w:ascii="Verdana" w:eastAsia="Times New Roman" w:hAnsi="Verdana" w:cs="Times New Roman"/>
          <w:color w:val="333333"/>
          <w:sz w:val="17"/>
          <w:szCs w:val="17"/>
          <w:lang w:eastAsia="es-BO"/>
        </w:rPr>
        <w:br/>
        <w:t>Los calcioantagonistas son una clase de fármacos que tienen en común la inhibición de las corrientes de calcio a través de la membrana mediante el bloqueo no competitivo de canales de calcio dependientes de voltaje. Bloquean la entrada de calcio a la célula y enlentecen la recuperación del canal del calcio a la situación de reposo.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calcioantagonistas no dihidropiridínicos tienen un efecto importante sobre la recuperación del canal del calcio y por ello poseen potentes propiedades depresoras del automatismo, la conducción y la contractilidad. Los dihidropiridínicos no alteran este mecanismo por lo que solo tienen el efecto vasodilatador periférico asociado al primer mecanismo (bloqueo de la entrada de calcio en la célula).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potente vasodilatación periférica y coronaria que produce la disminución de las resistencias periféricas, estimula de forma refleja el sistema nervisoso simpático y el sistema renina-angiotensina- aldosterona, si bien este efecto no se obseva con las formas de liberación retardada ni con los calcioantagonistas de tercera generación (lacidipino, amlodipino, felodipino y lercanidipino).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lastRenderedPageBreak/>
        <w:t>Los calcioantagonistas, sobre todo los dihidropiridínicos, ejercen un efecto natriurético, por un mecanismo no aclarado, que potencia su efecto antihipetensivo a largo plazo. Están por ello indicados en pacientes poco disciplinados, que no siguen una dieta hiposódica.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Efectos secundarios</w:t>
      </w:r>
      <w:r w:rsidRPr="002B104D">
        <w:rPr>
          <w:rFonts w:ascii="Verdana" w:eastAsia="Times New Roman" w:hAnsi="Verdana" w:cs="Times New Roman"/>
          <w:color w:val="333333"/>
          <w:sz w:val="17"/>
          <w:szCs w:val="17"/>
          <w:lang w:eastAsia="es-BO"/>
        </w:rPr>
        <w:br/>
        <w:t>Son frecuentes, la mayoría derivados de su potente efecto vasodilatador periférico: rubefacción, edemas, cefalea, sofoco, estreñimiento (verapamil) y son menos importantes cuando se utilizan las formas de liberación retardada o los de tercera generación.</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Interacciones</w:t>
      </w:r>
      <w:r w:rsidRPr="002B104D">
        <w:rPr>
          <w:rFonts w:ascii="Verdana" w:eastAsia="Times New Roman" w:hAnsi="Verdana" w:cs="Times New Roman"/>
          <w:color w:val="333333"/>
          <w:sz w:val="17"/>
          <w:szCs w:val="17"/>
          <w:lang w:eastAsia="es-BO"/>
        </w:rPr>
        <w:br/>
        <w:t xml:space="preserve">Los efectos pueden verse alterados por la disminución de concentración plasmática inducida por agentes que aumenten su metabolismo hepático </w:t>
      </w:r>
      <w:proofErr w:type="gramStart"/>
      <w:r w:rsidRPr="002B104D">
        <w:rPr>
          <w:rFonts w:ascii="Verdana" w:eastAsia="Times New Roman" w:hAnsi="Verdana" w:cs="Times New Roman"/>
          <w:color w:val="333333"/>
          <w:sz w:val="17"/>
          <w:szCs w:val="17"/>
          <w:lang w:eastAsia="es-BO"/>
        </w:rPr>
        <w:t>( inductores</w:t>
      </w:r>
      <w:proofErr w:type="gramEnd"/>
      <w:r w:rsidRPr="002B104D">
        <w:rPr>
          <w:rFonts w:ascii="Verdana" w:eastAsia="Times New Roman" w:hAnsi="Verdana" w:cs="Times New Roman"/>
          <w:color w:val="333333"/>
          <w:sz w:val="17"/>
          <w:szCs w:val="17"/>
          <w:lang w:eastAsia="es-BO"/>
        </w:rPr>
        <w:t xml:space="preserve"> enzimáticos) o por agentes que lo disminuyan. (Ver "El médico" Nº 922 y en http://www.elmedicointeractivo.com/img/TABLAS922b.pdf).</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Indicaciones (evidencia científica)</w:t>
      </w:r>
      <w:r w:rsidRPr="002B104D">
        <w:rPr>
          <w:rFonts w:ascii="Verdana" w:eastAsia="Times New Roman" w:hAnsi="Verdana" w:cs="Times New Roman"/>
          <w:color w:val="333333"/>
          <w:sz w:val="17"/>
          <w:szCs w:val="17"/>
          <w:lang w:eastAsia="es-BO"/>
        </w:rPr>
        <w:br/>
        <w:t>- Nitrendipino disminuye la incidencia de eventos cardiovasulares frente a placebo en pacientes ancianos con hipertensión sistólica aislada.</w:t>
      </w:r>
      <w:r w:rsidRPr="002B104D">
        <w:rPr>
          <w:rFonts w:ascii="Verdana" w:eastAsia="Times New Roman" w:hAnsi="Verdana" w:cs="Times New Roman"/>
          <w:color w:val="333333"/>
          <w:sz w:val="17"/>
          <w:szCs w:val="17"/>
          <w:lang w:eastAsia="es-BO"/>
        </w:rPr>
        <w:br/>
        <w:t>- Los calcioantagonistas no son superiores en la reducción de la morbimortalidad respecto del tratamiento convencional con diuréticos y/o betabloqueantes.</w:t>
      </w:r>
      <w:r w:rsidRPr="002B104D">
        <w:rPr>
          <w:rFonts w:ascii="Verdana" w:eastAsia="Times New Roman" w:hAnsi="Verdana" w:cs="Times New Roman"/>
          <w:color w:val="333333"/>
          <w:sz w:val="17"/>
          <w:szCs w:val="17"/>
          <w:lang w:eastAsia="es-BO"/>
        </w:rPr>
        <w:br/>
        <w:t>- En comparación con clortalidona, amlodipino es menos eficaz para la prevención de la insuficiencia cardíaca.</w:t>
      </w:r>
      <w:r w:rsidRPr="002B104D">
        <w:rPr>
          <w:rFonts w:ascii="Verdana" w:eastAsia="Times New Roman" w:hAnsi="Verdana" w:cs="Times New Roman"/>
          <w:color w:val="333333"/>
          <w:sz w:val="17"/>
          <w:szCs w:val="17"/>
          <w:lang w:eastAsia="es-BO"/>
        </w:rPr>
        <w:br/>
        <w:t>- Los antagonistas del calcio presentan peores resultados que los IECA en cuanto a reducción de cardiopatía isquémica.</w:t>
      </w:r>
      <w:r w:rsidRPr="002B104D">
        <w:rPr>
          <w:rFonts w:ascii="Verdana" w:eastAsia="Times New Roman" w:hAnsi="Verdana" w:cs="Times New Roman"/>
          <w:color w:val="333333"/>
          <w:sz w:val="17"/>
          <w:szCs w:val="17"/>
          <w:lang w:eastAsia="es-BO"/>
        </w:rPr>
        <w:br/>
        <w:t xml:space="preserve">- Comparando nifedipino de liberación sostenida y la combinación de diuréticos hidroclorotiazida y amiloride, no se encontraron diferencias en mortalidad cardiovasular, insuficiencia cardíaca o ACV, pero se observó una tasa </w:t>
      </w:r>
      <w:proofErr w:type="gramStart"/>
      <w:r w:rsidRPr="002B104D">
        <w:rPr>
          <w:rFonts w:ascii="Verdana" w:eastAsia="Times New Roman" w:hAnsi="Verdana" w:cs="Times New Roman"/>
          <w:color w:val="333333"/>
          <w:sz w:val="17"/>
          <w:szCs w:val="17"/>
          <w:lang w:eastAsia="es-BO"/>
        </w:rPr>
        <w:t>mas</w:t>
      </w:r>
      <w:proofErr w:type="gramEnd"/>
      <w:r w:rsidRPr="002B104D">
        <w:rPr>
          <w:rFonts w:ascii="Verdana" w:eastAsia="Times New Roman" w:hAnsi="Verdana" w:cs="Times New Roman"/>
          <w:color w:val="333333"/>
          <w:sz w:val="17"/>
          <w:szCs w:val="17"/>
          <w:lang w:eastAsia="es-BO"/>
        </w:rPr>
        <w:t xml:space="preserve"> alta de mortalidad por IAM y de insuficiencia cardíaca no mortal en el grupo del calcioantagonista.</w:t>
      </w:r>
      <w:r w:rsidRPr="002B104D">
        <w:rPr>
          <w:rFonts w:ascii="Verdana" w:eastAsia="Times New Roman" w:hAnsi="Verdana" w:cs="Times New Roman"/>
          <w:color w:val="333333"/>
          <w:sz w:val="17"/>
          <w:szCs w:val="17"/>
          <w:lang w:eastAsia="es-BO"/>
        </w:rPr>
        <w:br/>
        <w:t>- En comparación de diuréticos y/o betabloqueantes con diltiazem, no se observaron diferencias entre los dos grupos respecto a ACV mortal o no, IAM y otras causas de muerte cardiovascular; pero el grupo en tratamiento con diltiazem presentó menos accidentes vasculares cerebrales.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Recomendaciones</w:t>
      </w:r>
      <w:r w:rsidRPr="002B104D">
        <w:rPr>
          <w:rFonts w:ascii="Verdana" w:eastAsia="Times New Roman" w:hAnsi="Verdana" w:cs="Times New Roman"/>
          <w:color w:val="333333"/>
          <w:sz w:val="17"/>
          <w:szCs w:val="17"/>
          <w:lang w:eastAsia="es-BO"/>
        </w:rPr>
        <w:br/>
        <w:t>- Nitrendipino constituye una alternativa eficaz a los diuréticos tiazídicos para el tratamiento de la hipertensión sistólica aislada en el anciano. (</w:t>
      </w:r>
      <w:proofErr w:type="gramStart"/>
      <w:r w:rsidRPr="002B104D">
        <w:rPr>
          <w:rFonts w:ascii="Verdana" w:eastAsia="Times New Roman" w:hAnsi="Verdana" w:cs="Times New Roman"/>
          <w:color w:val="333333"/>
          <w:sz w:val="17"/>
          <w:szCs w:val="17"/>
          <w:lang w:eastAsia="es-BO"/>
        </w:rPr>
        <w:t>grado</w:t>
      </w:r>
      <w:proofErr w:type="gramEnd"/>
      <w:r w:rsidRPr="002B104D">
        <w:rPr>
          <w:rFonts w:ascii="Verdana" w:eastAsia="Times New Roman" w:hAnsi="Verdana" w:cs="Times New Roman"/>
          <w:color w:val="333333"/>
          <w:sz w:val="17"/>
          <w:szCs w:val="17"/>
          <w:lang w:eastAsia="es-BO"/>
        </w:rPr>
        <w:t xml:space="preserve"> de recomendación A).</w:t>
      </w:r>
      <w:r w:rsidRPr="002B104D">
        <w:rPr>
          <w:rFonts w:ascii="Verdana" w:eastAsia="Times New Roman" w:hAnsi="Verdana" w:cs="Times New Roman"/>
          <w:color w:val="333333"/>
          <w:sz w:val="17"/>
          <w:szCs w:val="17"/>
          <w:lang w:eastAsia="es-BO"/>
        </w:rPr>
        <w:br/>
        <w:t>- Los antagonistas del calcio presentan un perfil más desfavorable en la prevención de mortalidad cardiovascular en comparación con diuréticos, betabloqueantes e IECA, por lo que en hipertensos sin enfermedades asociadas solo se recomiendan en casos de intolerancia a los grupos anteriores o en asociación. (</w:t>
      </w:r>
      <w:proofErr w:type="gramStart"/>
      <w:r w:rsidRPr="002B104D">
        <w:rPr>
          <w:rFonts w:ascii="Verdana" w:eastAsia="Times New Roman" w:hAnsi="Verdana" w:cs="Times New Roman"/>
          <w:color w:val="333333"/>
          <w:sz w:val="17"/>
          <w:szCs w:val="17"/>
          <w:lang w:eastAsia="es-BO"/>
        </w:rPr>
        <w:t>grado</w:t>
      </w:r>
      <w:proofErr w:type="gramEnd"/>
      <w:r w:rsidRPr="002B104D">
        <w:rPr>
          <w:rFonts w:ascii="Verdana" w:eastAsia="Times New Roman" w:hAnsi="Verdana" w:cs="Times New Roman"/>
          <w:color w:val="333333"/>
          <w:sz w:val="17"/>
          <w:szCs w:val="17"/>
          <w:lang w:eastAsia="es-BO"/>
        </w:rPr>
        <w:t xml:space="preserve"> de recomendación A).</w:t>
      </w:r>
      <w:r w:rsidRPr="002B104D">
        <w:rPr>
          <w:rFonts w:ascii="Verdana" w:eastAsia="Times New Roman" w:hAnsi="Verdana" w:cs="Times New Roman"/>
          <w:color w:val="333333"/>
          <w:sz w:val="17"/>
          <w:szCs w:val="17"/>
          <w:lang w:eastAsia="es-BO"/>
        </w:rPr>
        <w:br/>
        <w:t>Es recomendable el uso de sustancias de acción prolongada evitando el empleo de fármacos de acción rápida y corta. Las dihidropiridinas de acción prolongada son eficaces en pacientes de edad avanzada con HTA sistólica.</w:t>
      </w:r>
      <w:r w:rsidRPr="002B104D">
        <w:rPr>
          <w:rFonts w:ascii="Verdana" w:eastAsia="Times New Roman" w:hAnsi="Verdana" w:cs="Times New Roman"/>
          <w:color w:val="333333"/>
          <w:sz w:val="17"/>
          <w:szCs w:val="17"/>
          <w:lang w:eastAsia="es-BO"/>
        </w:rPr>
        <w:br/>
        <w:t>Al igual que se ha comentado para los diuréticos, los pacientes mayores con HTA sistólica y diabetes obtienen un beneficio adicional al recibir este tipo de tratamiento.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IECAS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Clasificación</w:t>
      </w:r>
      <w:r w:rsidRPr="002B104D">
        <w:rPr>
          <w:rFonts w:ascii="Verdana" w:eastAsia="Times New Roman" w:hAnsi="Verdana" w:cs="Times New Roman"/>
          <w:color w:val="333333"/>
          <w:sz w:val="17"/>
          <w:szCs w:val="17"/>
          <w:lang w:eastAsia="es-BO"/>
        </w:rPr>
        <w:br/>
        <w:t>Los IECA pueden clasificarse en función del ligando presente que le confiere propiedades farmacocinéticas diferentes: los que poseen grupo sulfhidrilo (captopril) poseen una vida media corta ya que se oxidan con facilidad, y presentan reacciones adversas que les son propias y no ocurren en los otros grupos en los que en un intento de evitar los inconvenientes, se sintetizaron IECA en los que el grupo sulfhidrilo fue sustituido por un grupo carboxilo (enalapril) o por un grupo fosforilo (fosinopril).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Grupo sulfhidrilo: Captopril.</w:t>
      </w:r>
      <w:r w:rsidRPr="002B104D">
        <w:rPr>
          <w:rFonts w:ascii="Verdana" w:eastAsia="Times New Roman" w:hAnsi="Verdana" w:cs="Times New Roman"/>
          <w:color w:val="333333"/>
          <w:sz w:val="17"/>
          <w:szCs w:val="17"/>
          <w:lang w:eastAsia="es-BO"/>
        </w:rPr>
        <w:br/>
        <w:t>- Grupo carboxilo: Enalapril. Lisinopril, Quinapril.</w:t>
      </w:r>
      <w:r w:rsidRPr="002B104D">
        <w:rPr>
          <w:rFonts w:ascii="Verdana" w:eastAsia="Times New Roman" w:hAnsi="Verdana" w:cs="Times New Roman"/>
          <w:color w:val="333333"/>
          <w:sz w:val="17"/>
          <w:szCs w:val="17"/>
          <w:lang w:eastAsia="es-BO"/>
        </w:rPr>
        <w:br/>
        <w:t>- Grupo fosforilo: Fosinopril, Perindopril.</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lastRenderedPageBreak/>
        <w:t>Mecanismo de acción</w:t>
      </w:r>
      <w:r w:rsidRPr="002B104D">
        <w:rPr>
          <w:rFonts w:ascii="Verdana" w:eastAsia="Times New Roman" w:hAnsi="Verdana" w:cs="Times New Roman"/>
          <w:color w:val="333333"/>
          <w:sz w:val="17"/>
          <w:szCs w:val="17"/>
          <w:lang w:eastAsia="es-BO"/>
        </w:rPr>
        <w:br/>
        <w:t>Todos ellos bloquean de forma competitiva la enzima que convierte angiotensina I en angiotensina II, por lo que su efecto es mayor en presencia de un sistema renina-angiotensina-aldosterona estimulado.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Tras su administración se produce una disminución importante de los valores de angiotensina II y aldosterona, con estímulo secundario de la síntesis de renina. Tras varias semanas de tratamiento se comienzan a sintetizar cantidades crecientes de péptidos (catepina, tonina, cinasa cardíaca…). Aunque los valores de angiotensina II y aldosterona se recuperan parcialmente, los efectos vasodilatadores se mantienen, en parte debido a otros mecanismos implicados: aumento de bradicininas vasodilatadoras por bloqueo en su degradaciòn (bloqueo de la cininasa II).</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Su acumulación produce el efecto colateral no deseado más frecuente, la tos irritativa.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Secundariamente el estímulo de receptores beta 2 por las bradicininas estimula la producción de prostaglandinas vasodilatadoras. El producto final de ésta cadena de estímulos es la liberación de NO con efectos vasodilatador y antiproliferativo potentes.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Otros mecanismos antihipertensivos implicados son la disminución de valores de vasopresina y la inhibición de las acciones centrales de la angiotensina II y del tono simpático tanto a nivel central como periférico.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Efectos secundarios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i/>
          <w:iCs/>
          <w:color w:val="333333"/>
          <w:sz w:val="17"/>
          <w:szCs w:val="17"/>
          <w:lang w:eastAsia="es-BO"/>
        </w:rPr>
        <w:t>Podemos diferenciar dos tipos: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1. Inherentes a su mecanismo de acción: hipotensión, tos (10-20 por ciento) e hiperpotasemia (sobre todo si existe además insuficiencia renal, diabetes, asociación con AINE o tratamiento concomitante con diuréticos ahorradores de potasio).</w:t>
      </w:r>
      <w:r w:rsidRPr="002B104D">
        <w:rPr>
          <w:rFonts w:ascii="Verdana" w:eastAsia="Times New Roman" w:hAnsi="Verdana" w:cs="Times New Roman"/>
          <w:color w:val="333333"/>
          <w:sz w:val="17"/>
          <w:szCs w:val="17"/>
          <w:lang w:eastAsia="es-BO"/>
        </w:rPr>
        <w:br/>
        <w:t xml:space="preserve">2. Inherentes a la estructura química del IECA, y que por lo tanto, pueden ser evitados sustituyendo un IECA por otro: Los IECA con grupo sulfhidrilo producen con </w:t>
      </w:r>
      <w:proofErr w:type="gramStart"/>
      <w:r w:rsidRPr="002B104D">
        <w:rPr>
          <w:rFonts w:ascii="Verdana" w:eastAsia="Times New Roman" w:hAnsi="Verdana" w:cs="Times New Roman"/>
          <w:color w:val="333333"/>
          <w:sz w:val="17"/>
          <w:szCs w:val="17"/>
          <w:lang w:eastAsia="es-BO"/>
        </w:rPr>
        <w:t>mas</w:t>
      </w:r>
      <w:proofErr w:type="gramEnd"/>
      <w:r w:rsidRPr="002B104D">
        <w:rPr>
          <w:rFonts w:ascii="Verdana" w:eastAsia="Times New Roman" w:hAnsi="Verdana" w:cs="Times New Roman"/>
          <w:color w:val="333333"/>
          <w:sz w:val="17"/>
          <w:szCs w:val="17"/>
          <w:lang w:eastAsia="es-BO"/>
        </w:rPr>
        <w:t xml:space="preserve"> frecuencia erupciones cutáneas y angioedema, disgeusia, neutropenia y molestias digestivas.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Interacciones farmacológicas</w:t>
      </w:r>
      <w:r w:rsidRPr="002B104D">
        <w:rPr>
          <w:rFonts w:ascii="Verdana" w:eastAsia="Times New Roman" w:hAnsi="Verdana" w:cs="Times New Roman"/>
          <w:color w:val="333333"/>
          <w:sz w:val="17"/>
          <w:szCs w:val="17"/>
          <w:lang w:eastAsia="es-BO"/>
        </w:rPr>
        <w:br/>
        <w:t>- Menor biodisponibilidad del captopril cuando se administra con alimentos o con antiácidos que contengan aluminio o magnesio.</w:t>
      </w:r>
      <w:r w:rsidRPr="002B104D">
        <w:rPr>
          <w:rFonts w:ascii="Verdana" w:eastAsia="Times New Roman" w:hAnsi="Verdana" w:cs="Times New Roman"/>
          <w:color w:val="333333"/>
          <w:sz w:val="17"/>
          <w:szCs w:val="17"/>
          <w:lang w:eastAsia="es-BO"/>
        </w:rPr>
        <w:br/>
        <w:t>- Menor biodisponibilidad de enalapril y lisinopril en presencia de betabloqueantes.</w:t>
      </w:r>
      <w:r w:rsidRPr="002B104D">
        <w:rPr>
          <w:rFonts w:ascii="Verdana" w:eastAsia="Times New Roman" w:hAnsi="Verdana" w:cs="Times New Roman"/>
          <w:color w:val="333333"/>
          <w:sz w:val="17"/>
          <w:szCs w:val="17"/>
          <w:lang w:eastAsia="es-BO"/>
        </w:rPr>
        <w:br/>
        <w:t>- La administración simultánea con litio hace aumentar las concentraciones de éste, con el consiguiente riesgo de intoxicación.</w:t>
      </w:r>
      <w:r w:rsidRPr="002B104D">
        <w:rPr>
          <w:rFonts w:ascii="Verdana" w:eastAsia="Times New Roman" w:hAnsi="Verdana" w:cs="Times New Roman"/>
          <w:color w:val="333333"/>
          <w:sz w:val="17"/>
          <w:szCs w:val="17"/>
          <w:lang w:eastAsia="es-BO"/>
        </w:rPr>
        <w:br/>
        <w:t>- Hiperpotasemia si se administran conjuntamente con AINE o diuréticos ahorradores de potasio (sobre todo en pacientes con insuficiencia renal).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AINE pueden restar parte del efecto antihipertensivo del IECA cuando son administrados simultáneamente.</w:t>
      </w:r>
      <w:r w:rsidRPr="002B104D">
        <w:rPr>
          <w:rFonts w:ascii="Verdana" w:eastAsia="Times New Roman" w:hAnsi="Verdana" w:cs="Times New Roman"/>
          <w:color w:val="333333"/>
          <w:sz w:val="17"/>
          <w:szCs w:val="17"/>
          <w:lang w:eastAsia="es-BO"/>
        </w:rPr>
        <w:br/>
        <w:t>(Ver "El médico" Nº 922 y en http://www.elmedico interactivo.com/img/TABLAS922b.pdf).</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Indicaciones (evidencia científica)</w:t>
      </w:r>
      <w:r w:rsidRPr="002B104D">
        <w:rPr>
          <w:rFonts w:ascii="Verdana" w:eastAsia="Times New Roman" w:hAnsi="Verdana" w:cs="Times New Roman"/>
          <w:color w:val="333333"/>
          <w:sz w:val="17"/>
          <w:szCs w:val="17"/>
          <w:lang w:eastAsia="es-BO"/>
        </w:rPr>
        <w:br/>
        <w:t>- En comparación con clortalidona, lisinopril se ha mostrado menos eficaz en la prevención de mortalidad cardiovascular.</w:t>
      </w:r>
      <w:r w:rsidRPr="002B104D">
        <w:rPr>
          <w:rFonts w:ascii="Verdana" w:eastAsia="Times New Roman" w:hAnsi="Verdana" w:cs="Times New Roman"/>
          <w:color w:val="333333"/>
          <w:sz w:val="17"/>
          <w:szCs w:val="17"/>
          <w:lang w:eastAsia="es-BO"/>
        </w:rPr>
        <w:br/>
        <w:t>- Salvo contraindicaciones formales, deben incluirse en la estrategia terapéutica de hipertensos con insuficiencia cardíaca y cardiopatía isquémica, en especial en el post-infarto de miocardio asociado a insuficiencia cardíaca, disfunción ventricular y localización anterior de la necrosis.</w:t>
      </w:r>
      <w:r w:rsidRPr="002B104D">
        <w:rPr>
          <w:rFonts w:ascii="Verdana" w:eastAsia="Times New Roman" w:hAnsi="Verdana" w:cs="Times New Roman"/>
          <w:color w:val="333333"/>
          <w:sz w:val="17"/>
          <w:szCs w:val="17"/>
          <w:lang w:eastAsia="es-BO"/>
        </w:rPr>
        <w:br/>
        <w:t>- En hipertensos con diabetes tipo 1 representan la primera alternativa terapéutica.</w:t>
      </w:r>
      <w:r w:rsidRPr="002B104D">
        <w:rPr>
          <w:rFonts w:ascii="Verdana" w:eastAsia="Times New Roman" w:hAnsi="Verdana" w:cs="Times New Roman"/>
          <w:color w:val="333333"/>
          <w:sz w:val="17"/>
          <w:szCs w:val="17"/>
          <w:lang w:eastAsia="es-BO"/>
        </w:rPr>
        <w:br/>
        <w:t>- En pacientes con disfunción ventricular asintomática y en las diferentes formas de severidad de la insuficiencia cardíaca en asociación con betabloqueantes ha demostrado reducir el riesgo de complicaciones y prolongar la vida.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Recomendaciones</w:t>
      </w:r>
      <w:r w:rsidRPr="002B104D">
        <w:rPr>
          <w:rFonts w:ascii="Verdana" w:eastAsia="Times New Roman" w:hAnsi="Verdana" w:cs="Times New Roman"/>
          <w:color w:val="333333"/>
          <w:sz w:val="17"/>
          <w:szCs w:val="17"/>
          <w:lang w:eastAsia="es-BO"/>
        </w:rPr>
        <w:br/>
        <w:t>Los IECA son fármacos seguros, eficaces y constituyen el grupo más utilizado en España en los últimos años.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xml:space="preserve">Los IECA pueden utilizarse como fármacos alternativos en el tratamiento inicial de la hipertension </w:t>
      </w:r>
      <w:r w:rsidRPr="002B104D">
        <w:rPr>
          <w:rFonts w:ascii="Verdana" w:eastAsia="Times New Roman" w:hAnsi="Verdana" w:cs="Times New Roman"/>
          <w:color w:val="333333"/>
          <w:sz w:val="17"/>
          <w:szCs w:val="17"/>
          <w:lang w:eastAsia="es-BO"/>
        </w:rPr>
        <w:lastRenderedPageBreak/>
        <w:t>arterial, en ausencia de estenosis renal (grado de recomendación 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Ofrecen una prevención cardiovascular primaria similar a los fármacos clásicos en el paciente hipertenso y probablemente superior en el paciente hipertenso y diabético. En pacientes de alto riesgo cardiovascular, mayores de 55 años con antecedentes de episodios cardiovasculares o diabéticos con algún factor de riesgo añadido, disminuyen la morbimortalidad cardiovascular y total incluso en ausencia de HTA. Los IECA ofrecen una nefroprotección especial al ser eficaces en la prevención primaria, secundaria y terciaria de la nefropatía secundaria a la diabetes tipo 1, en la prevención primaria y secundaria de la nefropatía asociada a la diabetes tipo 2 y en la detención o freno de la progresión de la insuficiencia renal de etiología no diabética.</w:t>
      </w:r>
      <w:r w:rsidRPr="002B104D">
        <w:rPr>
          <w:rFonts w:ascii="Verdana" w:eastAsia="Times New Roman" w:hAnsi="Verdana" w:cs="Times New Roman"/>
          <w:color w:val="333333"/>
          <w:sz w:val="17"/>
          <w:szCs w:val="17"/>
          <w:lang w:eastAsia="es-BO"/>
        </w:rPr>
        <w:br/>
        <w:t>El efecto secundario más frecuente de los IECA es la tos, que en muchas ocasiones obliga a suspender el tratamiento. La hipotensión de primera dosis se observa con frecuencia en casos de hipovolemia.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inicio de un tratamiento con IECA se realizará con dosis bajas que se aumentarán progresivamente.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Es recomendable la monitorización de la creatinina y el potasio séricos a los 7-14 días de iniciado el tratamiento, para descartar deterioro de función renal o hiperpotasemia, en pacientes de edad avanzada, diabéticos, con insuficiencia renal o cardíaca o con enfermedad aterosclerótica difusa.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Antagonistas de los receptores de la angiotensina II</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Clasificación</w:t>
      </w:r>
      <w:r w:rsidRPr="002B104D">
        <w:rPr>
          <w:rFonts w:ascii="Verdana" w:eastAsia="Times New Roman" w:hAnsi="Verdana" w:cs="Times New Roman"/>
          <w:color w:val="333333"/>
          <w:sz w:val="17"/>
          <w:szCs w:val="17"/>
          <w:lang w:eastAsia="es-BO"/>
        </w:rPr>
        <w:br/>
        <w:t>En España hay comercializados siete ARA II: candesartán, eprosartán, irbesartán, losartán, olmesartán, telmisartán y valsartán.</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Mecanismo de acción</w:t>
      </w:r>
      <w:r w:rsidRPr="002B104D">
        <w:rPr>
          <w:rFonts w:ascii="Verdana" w:eastAsia="Times New Roman" w:hAnsi="Verdana" w:cs="Times New Roman"/>
          <w:color w:val="333333"/>
          <w:sz w:val="17"/>
          <w:szCs w:val="17"/>
          <w:lang w:eastAsia="es-BO"/>
        </w:rPr>
        <w:br/>
        <w:t>Ejercen un bloqueo competitivo uniéndose al receptor AT1 de la angiotensina y evitando las acciones derivadas del estímulo de éste. No interfieren en el metabolismo de las bradicininas, por lo que están exentos de los efectos metabólicos intermedios de los IECA.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receptor AT1 está implicado en la vasoconstricción, aumento del volumen intravascular (a través de la liberación de aldosterona, renina y vasopresina y la ingesta de líquidos), en la remodelación cardíaca y vascular y en la liberación de catecolaminas.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ARA II no actuan sobre el receptor AT2 cuyos efectos no bien conocidos, parecen relacionados con actividad antiproliferativa y vasodilatadora.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ARA II consiguen un control adecuado de la PA en un porcentaje de pacientes similar a los IECAs, y su asociación con un diurético a dosis bajas es particularmente efectiva, aumentando la tasa de respuestas hasta un 70 por ciento aproximadamente.</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Efectos secundarios</w:t>
      </w:r>
      <w:r w:rsidRPr="002B104D">
        <w:rPr>
          <w:rFonts w:ascii="Verdana" w:eastAsia="Times New Roman" w:hAnsi="Verdana" w:cs="Times New Roman"/>
          <w:color w:val="333333"/>
          <w:sz w:val="17"/>
          <w:szCs w:val="17"/>
          <w:lang w:eastAsia="es-BO"/>
        </w:rPr>
        <w:br/>
        <w:t>Los ARA II son bien tolerados: en los estudios realizados por Mazzolai y Burnier, la seguridad y la tolerancia de los ARA II son similares a las obtenidas con placebo. No producen una modificación significativa del ritmo cardiaco, ni efecto rebote hipertensivo tras suspender el tratamiento. Con la primera administración de un IECA se puede producir hipotensión, sobre todo en pacientes de edad avanzada y en tratamiento con diuréticos. Esta hipotensión parece mucho menos frecuente con los ARA II, sin duda debido a que su acción hipotensora es más progresiva.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El bloqueo del SRA tanto por los IECA como por los ARA II puede producir una insuficiencia renal en pacientes con una estenosis de la arteria renal con riñón único o en pacientes con una estenosis bilateral de las arterias renales. Aunque este efecto secundario no está completamente documentado con los ARA II en comparación con los IECA, su posibilidad hace que los ARA II queden contraindicados en este tipo de hipertensión de causa renovascular. El descenso de alrededor de un 50 por ciento en las tasas de aldosterona plasmática inducidas por el bloqueo del SRA disminuye la excreción urinaria de potasio y debe ser manejada con cuidado en cuanto la prescripción de ARA II, en los pacientes con insuficiencia renal e hiperpotasemia o cuando se prescriban junto con un diurético ahorrador de potasio.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xml:space="preserve">- La tos es un efecto secundario relativamente frecuente de los IECA. Se atribuye a la acumulación en el árbol bronquial de péptidos tusígenos, tales como la bradiquinina y la sustancia P que normalmente </w:t>
      </w:r>
      <w:r w:rsidRPr="002B104D">
        <w:rPr>
          <w:rFonts w:ascii="Verdana" w:eastAsia="Times New Roman" w:hAnsi="Verdana" w:cs="Times New Roman"/>
          <w:color w:val="333333"/>
          <w:sz w:val="17"/>
          <w:szCs w:val="17"/>
          <w:lang w:eastAsia="es-BO"/>
        </w:rPr>
        <w:lastRenderedPageBreak/>
        <w:t>son degradados por la ECA, así como a la actividad de la quininasa II que son capaces de producir una hiperreactividad bronquial, el desarrollo potencial de sequedad y tos persistente. Contribuyen también a la inflamación bronquial las prostaglandinas y leucotrienos formados a partir de la bradiquinina. Por el contrario, los ARA II no influencian el metabolismo de estos péptidos (no modifican la actividad de la quininasa II ni el metabolismo de las quininas) y no se asocian de forma significativa con la producción de tos. Este hecho ha quedado plenamente demostrado en diversos estudios comparando los IECAS con los ARA II, y en ensayos controlados comparando los ARA II con placebo (entre el 1,5 y el 3 por ciento de incidencia de tos).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El angioedema se ha asociado tanto con los IECA (probablemente atribuible a una acumulación de bradiquinina) como con los ARA II. En diversos estudios de una serie de casos, los pacientes padecían angioedema durante el tratamiento con un IECA y, al cambiar a un ARA II, ocurrió el mismo efecto, con la única diferencia en el tiempo de aparición del mismo (de horas a semanas o incluso meses después de iniciar el tratamiento). La incidencia de desarrollo de angioedema parece ser menos con los ARA II que con los IECA, aunque los ARA II se han empleado durante menos tiempo que los IECA. Los estudios postcomercialización ayudarán a definir la verdadera incidencia de este efecto secundario con los ARA II.</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La discinesia es un efecto secundario relacionado con la medicación que ocurre en aproximadamente del 2 al 4 por ciento de pacientes que toman ARA II.</w:t>
      </w:r>
      <w:r w:rsidRPr="002B104D">
        <w:rPr>
          <w:rFonts w:ascii="Verdana" w:eastAsia="Times New Roman" w:hAnsi="Verdana" w:cs="Times New Roman"/>
          <w:color w:val="333333"/>
          <w:sz w:val="17"/>
          <w:szCs w:val="17"/>
          <w:lang w:eastAsia="es-BO"/>
        </w:rPr>
        <w:br/>
        <w:t>- Otros efectos adversos infrecuentes con una posible asociación causal son: náuseas, cefalea, infecciones del tracto respiratorio superior, dolor de espalda, fatiga, diarrea, dispepsia, congestión nasal, sinusitis y faringitis. Raramente, las concentraciones plasmáticas de bilirrubina aparecen elevadas en pacientes tratados con ARA II.</w:t>
      </w:r>
      <w:r w:rsidRPr="002B104D">
        <w:rPr>
          <w:rFonts w:ascii="Verdana" w:eastAsia="Times New Roman" w:hAnsi="Verdana" w:cs="Times New Roman"/>
          <w:color w:val="333333"/>
          <w:sz w:val="17"/>
          <w:szCs w:val="17"/>
          <w:lang w:eastAsia="es-BO"/>
        </w:rPr>
        <w:br/>
        <w:t>- Se ha asociado con daño y muerte fetal y neonatal la administración de fármacos que actúan directamente sobre el SRA durante el segundo y el tercer trimestre del embarazo. Por lo tanto, no se deben emplear los ARA II en mujeres embarazadas. Tampoco deben ser utilizados en lactantes debido a que no se conoce con certeza la cantidad de fármaco que se excreta en la leche materna.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Interacciones farmacológicas</w:t>
      </w:r>
      <w:r w:rsidRPr="002B104D">
        <w:rPr>
          <w:rFonts w:ascii="Verdana" w:eastAsia="Times New Roman" w:hAnsi="Verdana" w:cs="Times New Roman"/>
          <w:color w:val="333333"/>
          <w:sz w:val="17"/>
          <w:szCs w:val="17"/>
          <w:lang w:eastAsia="es-BO"/>
        </w:rPr>
        <w:br/>
        <w:t>Ver "El médico" Nº 922 y en http://www.elmedico interactivo.com/img/TABLAS922b.pdf</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Indicaciones (evidencia científica)</w:t>
      </w:r>
      <w:r w:rsidRPr="002B104D">
        <w:rPr>
          <w:rFonts w:ascii="Verdana" w:eastAsia="Times New Roman" w:hAnsi="Verdana" w:cs="Times New Roman"/>
          <w:color w:val="333333"/>
          <w:sz w:val="17"/>
          <w:szCs w:val="17"/>
          <w:lang w:eastAsia="es-BO"/>
        </w:rPr>
        <w:br/>
        <w:t>- En pacientes con insuficiencia cardíaca, comparando IECA y ARA II no se observó diferencia significativa en los resultados principales, pero sí una mayor tolerancia por parte de los ARA II.</w:t>
      </w:r>
      <w:r w:rsidRPr="002B104D">
        <w:rPr>
          <w:rFonts w:ascii="Verdana" w:eastAsia="Times New Roman" w:hAnsi="Verdana" w:cs="Times New Roman"/>
          <w:color w:val="333333"/>
          <w:sz w:val="17"/>
          <w:szCs w:val="17"/>
          <w:lang w:eastAsia="es-BO"/>
        </w:rPr>
        <w:br/>
        <w:t>- En pacientes diabéticos con nefropatía, irbesartan y losartan, son eficaces en retrasar la evolución hacia los estadios finales de la enfermedad renal.</w:t>
      </w:r>
      <w:r w:rsidRPr="002B104D">
        <w:rPr>
          <w:rFonts w:ascii="Verdana" w:eastAsia="Times New Roman" w:hAnsi="Verdana" w:cs="Times New Roman"/>
          <w:color w:val="333333"/>
          <w:sz w:val="17"/>
          <w:szCs w:val="17"/>
          <w:lang w:eastAsia="es-BO"/>
        </w:rPr>
        <w:br/>
        <w:t>- En pacientes hipertensos de 50-80 años con hipertrofia de ventrículo izquierdo y de alto riesgo cardiovascular, losartan es superior a atenolol en la disminución de la mortalidad cardiovascular de accidentes cerebrovasculares y de diabetes. Este estudio (LIFE) es el único que ha demostrado la superioridad de un fármaco -losartan- sobre un tratamiento clásico antihipertensivo.</w:t>
      </w:r>
      <w:r w:rsidRPr="002B104D">
        <w:rPr>
          <w:rFonts w:ascii="Verdana" w:eastAsia="Times New Roman" w:hAnsi="Verdana" w:cs="Times New Roman"/>
          <w:color w:val="333333"/>
          <w:sz w:val="17"/>
          <w:szCs w:val="17"/>
          <w:lang w:eastAsia="es-BO"/>
        </w:rPr>
        <w:br/>
        <w:t>- La asociación de ARA II y betabloqueantes en pacientes post-infarto de miocardio, se acompaña de un beneficio similar al obtenido con el empleo de IECA y betabloqueates.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Recomendaciones</w:t>
      </w:r>
      <w:r w:rsidRPr="002B104D">
        <w:rPr>
          <w:rFonts w:ascii="Verdana" w:eastAsia="Times New Roman" w:hAnsi="Verdana" w:cs="Times New Roman"/>
          <w:color w:val="333333"/>
          <w:sz w:val="17"/>
          <w:szCs w:val="17"/>
          <w:lang w:eastAsia="es-BO"/>
        </w:rPr>
        <w:br/>
        <w:t>- La principal indicación de estos fármacos es la sustitución de un tratamiento con IECA no tolerado por tos. En la insuficiencia cardíaca han demostrado una eficacia similar a los IECA siendo mejor tolerados. La asociación de una ARA II al tratamiento con un IECA puede ocasionar un beneficio añadido en el tratamiento de la insuficiencia cardíaca pero la triple terapia IECA-ARA II-betabloqueante podría tener un efecto desfavorable.</w:t>
      </w:r>
      <w:r w:rsidRPr="002B104D">
        <w:rPr>
          <w:rFonts w:ascii="Verdana" w:eastAsia="Times New Roman" w:hAnsi="Verdana" w:cs="Times New Roman"/>
          <w:color w:val="333333"/>
          <w:sz w:val="17"/>
          <w:szCs w:val="17"/>
          <w:lang w:eastAsia="es-BO"/>
        </w:rPr>
        <w:br/>
        <w:t xml:space="preserve">- La eficacia nefroprotectora de los ARA II se ha comprobado en estudios recientes sobre la prevención secundaria y terciaria de la nefropatía asociada a la diabetes tipo 2. Especialmente demostrativos han resultado los estudios IRMA 2 </w:t>
      </w:r>
      <w:proofErr w:type="gramStart"/>
      <w:r w:rsidRPr="002B104D">
        <w:rPr>
          <w:rFonts w:ascii="Verdana" w:eastAsia="Times New Roman" w:hAnsi="Verdana" w:cs="Times New Roman"/>
          <w:color w:val="333333"/>
          <w:sz w:val="17"/>
          <w:szCs w:val="17"/>
          <w:lang w:eastAsia="es-BO"/>
        </w:rPr>
        <w:t>y</w:t>
      </w:r>
      <w:proofErr w:type="gramEnd"/>
      <w:r w:rsidRPr="002B104D">
        <w:rPr>
          <w:rFonts w:ascii="Verdana" w:eastAsia="Times New Roman" w:hAnsi="Verdana" w:cs="Times New Roman"/>
          <w:color w:val="333333"/>
          <w:sz w:val="17"/>
          <w:szCs w:val="17"/>
          <w:lang w:eastAsia="es-BO"/>
        </w:rPr>
        <w:t xml:space="preserve"> IDNT realizados con irbesartán. En función de dichos estudios, la ADA (American Diabetes Association) ha establecido que los ARA II deben ser agentes de primera elección en enfermos hipertensos con diabetes tipo 2 que tengan microalbuminuria o proteinuria.</w:t>
      </w:r>
      <w:r w:rsidRPr="002B104D">
        <w:rPr>
          <w:rFonts w:ascii="Verdana" w:eastAsia="Times New Roman" w:hAnsi="Verdana" w:cs="Times New Roman"/>
          <w:color w:val="333333"/>
          <w:sz w:val="17"/>
          <w:szCs w:val="17"/>
          <w:lang w:eastAsia="es-BO"/>
        </w:rPr>
        <w:br/>
        <w:t>- El tratamiento con ARA II en pacientes con HTA e hipertrofia ventricular izquierda ha demostrado ofrecer una protección cardiovascular superior al tratamiento con betabloqueantes. Recientemente este tipo de fármacos ha demostrado su eficacia en pacientes de edad muy avanzada con un efecto positivo en la prevención de la enfermedad cerebrovascular y del deterioro cognitivo.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lastRenderedPageBreak/>
        <w:t>Otros fármacos antihipertensivos</w:t>
      </w:r>
      <w:r w:rsidRPr="002B104D">
        <w:rPr>
          <w:rFonts w:ascii="Verdana" w:eastAsia="Times New Roman" w:hAnsi="Verdana" w:cs="Times New Roman"/>
          <w:color w:val="333333"/>
          <w:sz w:val="17"/>
          <w:szCs w:val="17"/>
          <w:lang w:eastAsia="es-BO"/>
        </w:rPr>
        <w:br/>
        <w:t>En la actualidad se dispone de varios fármacos de acción central. Entre los más antiguos figuran la clonidina y la alfa-metildopa.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Esta última sustancia sigue siendo el tratamiento de elección para la HTA en el embarazo. Recientemente se ha incorporado al uso clínico un estimulador de los receptores imidazolínicos, la moxonidina.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fármacos vasodilatadores arteriales clásicos, hidralazina y minoxidil, siguen disponibles y son útiles en asociaciones múltiples. El minoxidil es una de las sustancias antihipertensivas más potentes asociado a diuréticos y betabloqueantes aunque tiene muchos efectos secundarios como retención hidrosalina, taquicardia e hipertricosis.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b/>
          <w:bCs/>
          <w:color w:val="333333"/>
          <w:sz w:val="17"/>
          <w:szCs w:val="17"/>
          <w:lang w:eastAsia="es-BO"/>
        </w:rPr>
        <w:t>Tratamiento farmacológico combinado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La monoterapia controla tan sólo a un 30-50 por ciento de los pacientes con HTA, por lo que en la mayoría de los casos es preciso utilizar asociaciones. El tratamiento farmacológico combinado produce reducciones de la PA superiores a las obtenidas con cualquiera de los grupos de fármacos utilizados de forma aislada. Es preferible utilizar asociaciones de fármacos que tienen mecanismos de acción diferentes. Cuando la asociación tiene un efecto plenamente aditivo, la reducción de la PA puede ser el doble de la ocasionada por un solo fármaco. Además, las asociaciones alargan la duración del efecto antihipertensivo, permiten la utilización de dosis más reducidas que en monoterapia lo que minimiza la incidencia de efectos secundarios y mejora el cumplimiento terapéutico.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la Tabla 8 se exponen las combinaciones con efectos sinérgicos de fármacos antihipertensivos según las guías europeas. Las combinaciones más racionales se representan por líneas contínuas (Figura 2).</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Existen algunas condiciones que son predictoras de la necesidad de usar terapia combinada, y en estos casos podríamos elegirla como estrategia inicial: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PA &gt; 160/100 mmHg.</w:t>
      </w:r>
      <w:r w:rsidRPr="002B104D">
        <w:rPr>
          <w:rFonts w:ascii="Verdana" w:eastAsia="Times New Roman" w:hAnsi="Verdana" w:cs="Times New Roman"/>
          <w:color w:val="333333"/>
          <w:sz w:val="17"/>
          <w:szCs w:val="17"/>
          <w:lang w:eastAsia="es-BO"/>
        </w:rPr>
        <w:br/>
        <w:t>- HTA asociada a diabetes mellitus.</w:t>
      </w:r>
      <w:r w:rsidRPr="002B104D">
        <w:rPr>
          <w:rFonts w:ascii="Verdana" w:eastAsia="Times New Roman" w:hAnsi="Verdana" w:cs="Times New Roman"/>
          <w:color w:val="333333"/>
          <w:sz w:val="17"/>
          <w:szCs w:val="17"/>
          <w:lang w:eastAsia="es-BO"/>
        </w:rPr>
        <w:br/>
        <w:t>- HTA con varios factores de riesgo cardiovascular asociados.</w:t>
      </w:r>
      <w:r w:rsidRPr="002B104D">
        <w:rPr>
          <w:rFonts w:ascii="Verdana" w:eastAsia="Times New Roman" w:hAnsi="Verdana" w:cs="Times New Roman"/>
          <w:color w:val="333333"/>
          <w:sz w:val="17"/>
          <w:szCs w:val="17"/>
          <w:lang w:eastAsia="es-BO"/>
        </w:rPr>
        <w:br/>
        <w:t>- HTA con afectación de órganos diana o estados clínicos asociados.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Combinaciones de riesgo</w:t>
      </w:r>
      <w:r w:rsidRPr="002B104D">
        <w:rPr>
          <w:rFonts w:ascii="Verdana" w:eastAsia="Times New Roman" w:hAnsi="Verdana" w:cs="Times New Roman"/>
          <w:color w:val="333333"/>
          <w:sz w:val="17"/>
          <w:szCs w:val="17"/>
          <w:lang w:eastAsia="es-BO"/>
        </w:rPr>
        <w:br/>
        <w:t>- Diuréticos distales + IECA.</w:t>
      </w:r>
      <w:r w:rsidRPr="002B104D">
        <w:rPr>
          <w:rFonts w:ascii="Verdana" w:eastAsia="Times New Roman" w:hAnsi="Verdana" w:cs="Times New Roman"/>
          <w:color w:val="333333"/>
          <w:sz w:val="17"/>
          <w:szCs w:val="17"/>
          <w:lang w:eastAsia="es-BO"/>
        </w:rPr>
        <w:br/>
        <w:t>- Verapamilo + b-Bloqueante.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Debido a la mayor incidencia de nuevos casos de diabetes en pacientes que reciben la combinación de diuréticos tiazídicos y betabloqueantes, esta asociación no es recomendable como terapia inicial, aunque sí puede ser adecuada en asociación con más fármacos en el tratamiento de la HTA resistente o de pacientes con enfermedad cardiovascular.</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Tres fármacos</w:t>
      </w:r>
      <w:r w:rsidRPr="002B104D">
        <w:rPr>
          <w:rFonts w:ascii="Verdana" w:eastAsia="Times New Roman" w:hAnsi="Verdana" w:cs="Times New Roman"/>
          <w:color w:val="333333"/>
          <w:sz w:val="17"/>
          <w:szCs w:val="17"/>
          <w:lang w:eastAsia="es-BO"/>
        </w:rPr>
        <w:br/>
        <w:t>Diurético + 2 fármacos de las asociaciones recomendadas. Si no se logra el control en 1-3 meses lo más probable es quer se trate de una HTA resistente cuya causa debe estudiarse (HTA secundaria y HTA resistente).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En cada paso probar de 1 a 2 meses. Este plazo se puede acortar en la HTA de grado 3.</w:t>
      </w:r>
      <w:r w:rsidRPr="002B104D">
        <w:rPr>
          <w:rFonts w:ascii="Verdana" w:eastAsia="Times New Roman" w:hAnsi="Verdana" w:cs="Times New Roman"/>
          <w:color w:val="333333"/>
          <w:sz w:val="17"/>
          <w:szCs w:val="17"/>
          <w:lang w:eastAsia="es-BO"/>
        </w:rPr>
        <w:br/>
        <w:t>- Para aumentar las dosis: esperar al menos 4 semanas.</w:t>
      </w:r>
      <w:r w:rsidRPr="002B104D">
        <w:rPr>
          <w:rFonts w:ascii="Verdana" w:eastAsia="Times New Roman" w:hAnsi="Verdana" w:cs="Times New Roman"/>
          <w:color w:val="333333"/>
          <w:sz w:val="17"/>
          <w:szCs w:val="17"/>
          <w:lang w:eastAsia="es-BO"/>
        </w:rPr>
        <w:br/>
        <w:t>- Reducción de dosis: puede plantearse en la HTA sin repercusión en los órganos diana, que esté bien controlada al menos durante 1 año. Se irá disminuyendo la dosis cada 4 semanas.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b/>
          <w:bCs/>
          <w:color w:val="333333"/>
          <w:sz w:val="17"/>
          <w:szCs w:val="17"/>
          <w:lang w:eastAsia="es-BO"/>
        </w:rPr>
        <w:t>Hipertensión arterial resistente</w:t>
      </w:r>
      <w:r w:rsidRPr="002B104D">
        <w:rPr>
          <w:rFonts w:ascii="Verdana" w:eastAsia="Times New Roman" w:hAnsi="Verdana" w:cs="Times New Roman"/>
          <w:color w:val="333333"/>
          <w:sz w:val="17"/>
          <w:szCs w:val="17"/>
          <w:lang w:eastAsia="es-BO"/>
        </w:rPr>
        <w:br/>
        <w:t>La HTA resistente o refractaria se define como la persistencia de una PA $ 140/90 mmHg pese a la utilización de una asociación, a dosis máximas, de tres fármacos antihipertensivos que incluya un diurético.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lastRenderedPageBreak/>
        <w:br/>
        <w:t>En pacientes ancianos con HTA sistólica aislada, la resistencia se define como la incapacidad de conseguir una PAS &lt; 160 mmHg pese a la triple terapia citada. En la Tabla 9 se exponen las causas de una respuesta inadecuada al tratamiento. El diagnóstico diferencial dirigido puede detectar en muchas ocasiones una pseudorresistencia por fenómeno de bata blanca, medida inadecuada de la PA, tratamiento no farmacológico o farmacológico incorrecto u otras situaciones.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monitorización ambulatoria o la automedida de la PA son uno de los primeros pasos diagnósticos a realizar ante una HTA resistente pues el fenómeno de bata blanca puede ser el responsable de una falsa resistencia en el 25 por ciento de los casos. La HTA resistente constituye uno de los principales criterios de derivación a una unidad especializada.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Otros tratamientos farmacológicos de factores de riesgo asociados a HTA</w:t>
      </w:r>
      <w:r w:rsidRPr="002B104D">
        <w:rPr>
          <w:rFonts w:ascii="Verdana" w:eastAsia="Times New Roman" w:hAnsi="Verdana" w:cs="Times New Roman"/>
          <w:color w:val="333333"/>
          <w:sz w:val="17"/>
          <w:szCs w:val="17"/>
          <w:lang w:eastAsia="es-BO"/>
        </w:rPr>
        <w:br/>
        <w:t>El objetivo principal del tratamiento del paciente hipertenso es la reducción del riesgo cardiovascular total. Lo más importante es reducir las cifras de PA pero en muchas ocasiones habrá que controlar otros factores de riesgo. El médico debe instaurar una pauta de tratamiento integral que incluya, según sea preciso, modificaciones del estilo de vida, tratamiento hipoglucemiante, hipolipemiante o antiagregante plaquetario.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hipolipemiante</w:t>
      </w:r>
      <w:r w:rsidRPr="002B104D">
        <w:rPr>
          <w:rFonts w:ascii="Verdana" w:eastAsia="Times New Roman" w:hAnsi="Verdana" w:cs="Times New Roman"/>
          <w:color w:val="333333"/>
          <w:sz w:val="17"/>
          <w:szCs w:val="17"/>
          <w:lang w:eastAsia="es-BO"/>
        </w:rPr>
        <w:br/>
        <w:t>En los últimos años varios ensayos clínicos han demostrado que el tratamiento hipolipemiante, especialmente con estatinas, es eficaz en la prevención primaria y secundaria de la enfermedad coronaria y cerebrovascular. Los beneficios son similares en pacientes normotensos e hipertensos, y se han descrito tanto con hipercolesterolemia como con niveles normales de colesterol sérico. Las indicaciones actuales del tratamiento hipolipemiante farmacológico se basan en el riesgo cardiovascular individual del paciente y no sólo en los valores bioquímicos. En este sentido, el paciente hipertenso e hipercolesterolémico tiene un riesgo especial de sufrir un evento cardiovascular, por lo que la indicación del tratamiento hipolipemiante farmacológico se adecuará al riesgo cardiovascular individual. Ver Tabla 10. Las estatinas han demostrado tener un efecto hipotensor.</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b/>
          <w:bCs/>
          <w:color w:val="333333"/>
          <w:sz w:val="17"/>
          <w:szCs w:val="17"/>
          <w:lang w:eastAsia="es-BO"/>
        </w:rPr>
        <w:t>Tratamiento de la HTA en situaciones especiales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En presencia de enfermedades concomitantes o situaciones especiales se aconsejan grupos farmacológicos concretos para el tratamiento de la HTA cuya eficacia se ha valorado previamente en ensayos clínicos (Tabla 11).</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en diabetes mellitus</w:t>
      </w:r>
      <w:r w:rsidRPr="002B104D">
        <w:rPr>
          <w:rFonts w:ascii="Verdana" w:eastAsia="Times New Roman" w:hAnsi="Verdana" w:cs="Times New Roman"/>
          <w:color w:val="333333"/>
          <w:sz w:val="17"/>
          <w:szCs w:val="17"/>
          <w:lang w:eastAsia="es-BO"/>
        </w:rPr>
        <w:br/>
        <w:t>El tratamiento antihipertensivo es eficaz para reducir la morbimortalidad en todos los pacientes diabéticos con hipertensión arterial.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cifra recomendada objetivo del tratamiento es PA &lt;130/80 mm Hg, por lo que, habitualmente se necesitan dos o más fármacos para conseguirla. Tanto los diuréticos tiazídicos como los betabloqueantes, IECA, ARA II y calcioantagonistas de acción prolongada han demostrado su eficacia para reducir la morbimortalidad cardiovascular en pacientes diabéticos.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xml:space="preserve">Respecto al uso de ARA II el estudio LIFE (Losartan Intervention for Endpoint) demostró que la terapia con losartan era más efectiva que con atenolol en la reducción de eventos cardiovasculares, así como en la mortalidad total en pacientes con diabetes mellitus tipo 2. Existe asimismo evidencia de protección renal con Irbesartan en los estudios IRMA 2 </w:t>
      </w:r>
      <w:proofErr w:type="gramStart"/>
      <w:r w:rsidRPr="002B104D">
        <w:rPr>
          <w:rFonts w:ascii="Verdana" w:eastAsia="Times New Roman" w:hAnsi="Verdana" w:cs="Times New Roman"/>
          <w:color w:val="333333"/>
          <w:sz w:val="17"/>
          <w:szCs w:val="17"/>
          <w:lang w:eastAsia="es-BO"/>
        </w:rPr>
        <w:t>y</w:t>
      </w:r>
      <w:proofErr w:type="gramEnd"/>
      <w:r w:rsidRPr="002B104D">
        <w:rPr>
          <w:rFonts w:ascii="Verdana" w:eastAsia="Times New Roman" w:hAnsi="Verdana" w:cs="Times New Roman"/>
          <w:color w:val="333333"/>
          <w:sz w:val="17"/>
          <w:szCs w:val="17"/>
          <w:lang w:eastAsia="es-BO"/>
        </w:rPr>
        <w:t xml:space="preserve"> IDNT en pacientes con microalbuminuria o nefropatía establecida expresada por macroalbuminuria en pacientes con diabetes tipo 2.</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DM sin nefropatía</w:t>
      </w:r>
      <w:r w:rsidRPr="002B104D">
        <w:rPr>
          <w:rFonts w:ascii="Verdana" w:eastAsia="Times New Roman" w:hAnsi="Verdana" w:cs="Times New Roman"/>
          <w:color w:val="333333"/>
          <w:sz w:val="17"/>
          <w:szCs w:val="17"/>
          <w:lang w:eastAsia="es-BO"/>
        </w:rPr>
        <w:br/>
        <w:t>- Se recomienda iniciar el tratamiento con tiazidas a dosis bajas, IECA, ARA II o calcioantagonistas, aunque faltan evidencias definitivas para saber cual debe de ser el tratamiento de elección, la asociación de betabloqueantes y diuréticos se ha relacionado con la aparición de resistencia a la insulina por lo que se recomienda prestar atención.</w:t>
      </w:r>
      <w:r w:rsidRPr="002B104D">
        <w:rPr>
          <w:rFonts w:ascii="Verdana" w:eastAsia="Times New Roman" w:hAnsi="Verdana" w:cs="Times New Roman"/>
          <w:color w:val="333333"/>
          <w:sz w:val="17"/>
          <w:szCs w:val="17"/>
          <w:lang w:eastAsia="es-BO"/>
        </w:rPr>
        <w:br/>
        <w:t>- Debe considerarse añadir un IECA al tratamiento en mayores de 55 años (ensayo HOPE).</w:t>
      </w:r>
      <w:r w:rsidRPr="002B104D">
        <w:rPr>
          <w:rFonts w:ascii="Verdana" w:eastAsia="Times New Roman" w:hAnsi="Verdana" w:cs="Times New Roman"/>
          <w:color w:val="333333"/>
          <w:sz w:val="17"/>
          <w:szCs w:val="17"/>
          <w:lang w:eastAsia="es-BO"/>
        </w:rPr>
        <w:br/>
        <w:t>- Debe considerarse iniciar tratamiento con ARA II en mayores de 55 años con hipertrofia de ventrículo izquierdo (ensayo LIFE).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lastRenderedPageBreak/>
        <w:t>DM con nefropatía</w:t>
      </w:r>
      <w:r w:rsidRPr="002B104D">
        <w:rPr>
          <w:rFonts w:ascii="Verdana" w:eastAsia="Times New Roman" w:hAnsi="Verdana" w:cs="Times New Roman"/>
          <w:color w:val="333333"/>
          <w:sz w:val="17"/>
          <w:szCs w:val="17"/>
          <w:lang w:eastAsia="es-BO"/>
        </w:rPr>
        <w:br/>
        <w:t>- Se debe iniciar tratamiento con ARA II o IECA (nivel de evidencia A).</w:t>
      </w:r>
      <w:r w:rsidRPr="002B104D">
        <w:rPr>
          <w:rFonts w:ascii="Verdana" w:eastAsia="Times New Roman" w:hAnsi="Verdana" w:cs="Times New Roman"/>
          <w:color w:val="333333"/>
          <w:sz w:val="17"/>
          <w:szCs w:val="17"/>
          <w:lang w:eastAsia="es-BO"/>
        </w:rPr>
        <w:br/>
        <w:t>- En los pacientes con microalbuminuria se pueden utilizar como primera elección los IECA y en aquellos casos de proteinuria franca los ARA II (nivel de evidencia A) Insistiendo en un objetivo de cifras tensionales inferior a la población general en este caso TA&lt;120/75.</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Reducción del riesgo cardiovascular en pacientes diabéticos</w:t>
      </w:r>
      <w:r w:rsidRPr="002B104D">
        <w:rPr>
          <w:rFonts w:ascii="Verdana" w:eastAsia="Times New Roman" w:hAnsi="Verdana" w:cs="Times New Roman"/>
          <w:color w:val="333333"/>
          <w:sz w:val="17"/>
          <w:szCs w:val="17"/>
          <w:lang w:eastAsia="es-BO"/>
        </w:rPr>
        <w:br/>
        <w:t>Se recomienda el uso de estatinas en los pacientes diabéticos diagnosticados de HTA, principalemente en diabetes mellitus tipo 2. No existen datos suficientes para diabetes tipo 1.</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xml:space="preserve">Se recomienda también el uso de aspirina a dosis </w:t>
      </w:r>
      <w:proofErr w:type="gramStart"/>
      <w:r w:rsidRPr="002B104D">
        <w:rPr>
          <w:rFonts w:ascii="Verdana" w:eastAsia="Times New Roman" w:hAnsi="Verdana" w:cs="Times New Roman"/>
          <w:color w:val="333333"/>
          <w:sz w:val="17"/>
          <w:szCs w:val="17"/>
          <w:lang w:eastAsia="es-BO"/>
        </w:rPr>
        <w:t>bajas en pacientes con riesgo cardiovascular a 10 años superior</w:t>
      </w:r>
      <w:proofErr w:type="gramEnd"/>
      <w:r w:rsidRPr="002B104D">
        <w:rPr>
          <w:rFonts w:ascii="Verdana" w:eastAsia="Times New Roman" w:hAnsi="Verdana" w:cs="Times New Roman"/>
          <w:color w:val="333333"/>
          <w:sz w:val="17"/>
          <w:szCs w:val="17"/>
          <w:lang w:eastAsia="es-BO"/>
        </w:rPr>
        <w:t xml:space="preserve"> al 20 por ciento y mayores de 50 años de edad.</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en cardiopatía isquémica</w:t>
      </w:r>
      <w:r w:rsidRPr="002B104D">
        <w:rPr>
          <w:rFonts w:ascii="Verdana" w:eastAsia="Times New Roman" w:hAnsi="Verdana" w:cs="Times New Roman"/>
          <w:color w:val="333333"/>
          <w:sz w:val="17"/>
          <w:szCs w:val="17"/>
          <w:lang w:eastAsia="es-BO"/>
        </w:rPr>
        <w:br/>
        <w:t>La cardiopatía isquémica es la forma mas frecuente de daño en órgano diana asociado a la hipertensión arterial. Los pacientes con enfermedad coronaria tienen un riesgo elevado de padecer nuevos eventos coronarios, siendo el riesgo de muerte por enfermedad coronaria del 5 por ciento anual, lo que se relaciona directamente con las cifras tensionales elevadas.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estudio INVEST ha mostrado incidencia similar de nuevos eventos coronarios en pacientes con antecedentes de cardiopatía isquémica en pacientes tratados con verapamilo (junto con un IECA en algunos casos) o un betabloqueante (más diurético en algunos casos).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Betabloqueantes, IECA y espironolactona han mostrado beneficios en la reducción del riesgo cardiovascular en pacientes con cardiopatía coronaria. Hasta el momento se desconoce si este beneficio se debe simplemente a la disminución de la presión arterial o existe otro mecanismo asociado.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base al estudio HOPE, los hipertensos con cardiopatía isquémica tratados con betabloqueantes y que persisten con cifras elevadas de PA debería asociarseles un IECA.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calcioantagonistas no deben de ser fármacos de primera elección y verapamilo y diltiazem se podrían utilizar con reservas en casos de post-infarto con contraindicación de betabloqueante.</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en insuficiencia cardíaca</w:t>
      </w:r>
      <w:r w:rsidRPr="002B104D">
        <w:rPr>
          <w:rFonts w:ascii="Verdana" w:eastAsia="Times New Roman" w:hAnsi="Verdana" w:cs="Times New Roman"/>
          <w:color w:val="333333"/>
          <w:sz w:val="17"/>
          <w:szCs w:val="17"/>
          <w:lang w:eastAsia="es-BO"/>
        </w:rPr>
        <w:br/>
        <w:t>La insuficiencia cardiaca es una complicación frecuente de la hipertensión arterial, debido a las alteraciones de estructura del ventrículo o por la isquemia secundaria a ateromatosis coronaria. El control de la PA elevada puede mejora la función ventricular, prevenir la insuficiencia cardíaca congestiva y reducir la mortalidad cardiovascular.</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una revisión sistemática de varios estudios (SAVE, AIRE, TRACE Y SOLVD) que evalúan el beneficio del tatamiento con IECA en pacientes con insuficiencia cardiaca se concluye que los IECA disminuyen las tasas de mortalidad, infarto de miocardio e ingresos hospitalarios en los pacientes con disfunción ventricular izquierda o insuficiencia cardiaca con o sin infarto de miocardio reciente.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Por tanto, según la evidencia, se recomienda tratar con IECA a todos los pacientes con insuficiencia cardíaca congestiva y clase funcional II-IV asociando al IECA, diurético y/o digital.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No se recomiendan los calcioantagonistas dihidropiridinicos como parte del tratamiento standard, aunque amlodipino y felodipino han demostrado ser seguros.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en enfermedad renal crónica</w:t>
      </w:r>
      <w:r w:rsidRPr="002B104D">
        <w:rPr>
          <w:rFonts w:ascii="Verdana" w:eastAsia="Times New Roman" w:hAnsi="Verdana" w:cs="Times New Roman"/>
          <w:color w:val="333333"/>
          <w:sz w:val="17"/>
          <w:szCs w:val="17"/>
          <w:lang w:eastAsia="es-BO"/>
        </w:rPr>
        <w:br/>
        <w:t>La nefropatía diabética, la nefropatía hipertensiva y la glomerulonefritis primaria son las causas mas frecuentes de insuficiencia renal. Pero es la hipertensión establecida el factor determinante en la progresión de la insuficiencia renal.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objetivos terapéuticos en estos pacientes son enlentecer el deterioro progresivo de la función renal y prevenir la enfermedad cardiovascular.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xml:space="preserve">Se aconseja intentar conseguir cifras tensionales &lt;130/80 si la proteinuria es menor de 1 gramo al día, y cifras &lt;125/75 en casos con proteinuria mayor de 1 gramo en orina de 24 horas. </w:t>
      </w:r>
      <w:r w:rsidRPr="002B104D">
        <w:rPr>
          <w:rFonts w:ascii="Verdana" w:eastAsia="Times New Roman" w:hAnsi="Verdana" w:cs="Times New Roman"/>
          <w:color w:val="333333"/>
          <w:sz w:val="17"/>
          <w:szCs w:val="17"/>
          <w:lang w:eastAsia="es-BO"/>
        </w:rPr>
        <w:lastRenderedPageBreak/>
        <w:t>Frecuentemente serán necesarios 3 fármacos para conseguirlo.</w:t>
      </w:r>
      <w:r w:rsidRPr="002B104D">
        <w:rPr>
          <w:rFonts w:ascii="Verdana" w:eastAsia="Times New Roman" w:hAnsi="Verdana" w:cs="Times New Roman"/>
          <w:color w:val="333333"/>
          <w:sz w:val="17"/>
          <w:szCs w:val="17"/>
          <w:lang w:eastAsia="es-BO"/>
        </w:rPr>
        <w:br/>
        <w:t>Los IECA y los ARA II (losartán e irbesartán) han demostrado efectos favorables y se recomiendan como tratamiento inicial. Un ligero aumento (máximo 35 por ciento) del valor basal de creatinina en el tratamiento es aceptable y no justifica la suspensión del mismo. Buenas alternativas para la asociación son los diuréticos, antagonistas del calcio y betabloqueantes.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 recomienda añadir diurético si es necesario para el control de la PA. En pacientes con creatinina superior a 2.5 mg/dl se aconseja suspender tiazida y substituir por diuréticos de asa, frecuentemente a dosis altas.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en enfermedad cerebrovascular</w:t>
      </w:r>
      <w:r w:rsidRPr="002B104D">
        <w:rPr>
          <w:rFonts w:ascii="Verdana" w:eastAsia="Times New Roman" w:hAnsi="Verdana" w:cs="Times New Roman"/>
          <w:color w:val="333333"/>
          <w:sz w:val="17"/>
          <w:szCs w:val="17"/>
          <w:lang w:eastAsia="es-BO"/>
        </w:rPr>
        <w:br/>
        <w:t>Los pacientes con antecedentes de ACV presentan un riesgo muy alto &gt;4 por ciento al año, de recurrencias y parece que está directamente relacionado con las cifras de PA.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Varios estudios han demostrado que el tratamiento antihipertensivo reduce en un 29 por ciento el riesgo de nuevos accidentes cerebrovasculares.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 recomienda tratamiento antihipertensivo a todos los pacientes que hayan sufrido un accidente cerebrovascular.</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resultados del estudio PROGRESS indican que la combinación de perindopril e indapamida reduce el riesgo de complicaciones cardiovasculares en pacientes con ictus y este beneficio parece muy dependiente del efecto antihipertensivo de la combinación.</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Hipertrofia de ventrículo izquierdo</w:t>
      </w:r>
      <w:r w:rsidRPr="002B104D">
        <w:rPr>
          <w:rFonts w:ascii="Verdana" w:eastAsia="Times New Roman" w:hAnsi="Verdana" w:cs="Times New Roman"/>
          <w:color w:val="333333"/>
          <w:sz w:val="17"/>
          <w:szCs w:val="17"/>
          <w:lang w:eastAsia="es-BO"/>
        </w:rPr>
        <w:br/>
        <w:t>La HVI es un factor de riesgo cardiovascular independiente.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regresión se produce con un tratamiento agresivo de la HTA arterial que incluye pérdida de peso, dieta hiposódica y tratamiento farmacológico con cualquier clase farmacológica excepto hidralazina y minoxidil.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posible mayor capacidad para inducir la regresión que tienen los IECA se basa en varios metaanalisis, aunque estudios recientes indican que los calcioantagonistas dihidropiridínicos y los diuréticos logran una regresión de la HVI similar a los IECA.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el estudio LIVE (Left Ventricular Hypertrophy Regression, Indapamide versus Enalapril) se comparó el efecto de 1,5 mg de indapamida frene a 20 mg de enalaprilo, si no se conseguía el objetivo en cifras de PA se asociaba prazosina o doxazosina.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Indapamida fue significativamente más eficaz que enalaprilo a pesar de que los dos fármacos lograron similar descenso de cifras de PA.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el estudio PRESERVE (Prospectirve Randomized Enalapril Study Evaluating Regression of Ventricular Enlargement) de diseño parecido al LIVE pero en el que se comparaba enalapril frente a un antagonista de los canales de calcio de acción prolongada (nifedipino GITS) Si no se conseguía el descenso de presión arterial deseado se añadia hidroclorotiazida y atenolol. Ambos fármacos tuvieron efectos favorables en la reducción de la hipertrofia de ventrículo izquierdo.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estudio CATCH (Candesartan Assessment in the Treatment of Cardiac Hypertrophy) es el primero que compara el efecto de un ARA II (candesartán) frente a un IECA (enalaprilo). No hubo diferencia entre los dos tratamientos y ninguno de ellos demostró cambios en los parámetros de función ventricular sistólica ni diastólica.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el estudio LIFE (The Losartan Intervention For Endpoint reduction in Hypertension Study) se incluyeron más de 9.000 hipertensos con hipertrofia ventricular izquierda según criterios electrocardiograficos. Se demostró una diferencia significativa tras cuatro años de seguimiento para losartan frente a atenolol, esta eficacia superior del ARA II fue más potente en el grupo de hipertensos diabéticos.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en enfermedad arterial periférica</w:t>
      </w:r>
      <w:r w:rsidRPr="002B104D">
        <w:rPr>
          <w:rFonts w:ascii="Verdana" w:eastAsia="Times New Roman" w:hAnsi="Verdana" w:cs="Times New Roman"/>
          <w:color w:val="333333"/>
          <w:sz w:val="17"/>
          <w:szCs w:val="17"/>
          <w:lang w:eastAsia="es-BO"/>
        </w:rPr>
        <w:br/>
        <w:t>La enfermedad arterial periférica tiene un riesgo cardiovascular equivalente a la cardiopatía isquémica.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lastRenderedPageBreak/>
        <w:br/>
        <w:t>El empleo de calcioantagonistas, IECA, y alfabloqueantes pueden ser una buena alternativa en el tratamiento de la HTA en estos pacientes. Los betabloqueantes deberían evitarse en pacientes con enfermedad grave.</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en fibrilación auricular</w:t>
      </w:r>
      <w:r w:rsidRPr="002B104D">
        <w:rPr>
          <w:rFonts w:ascii="Verdana" w:eastAsia="Times New Roman" w:hAnsi="Verdana" w:cs="Times New Roman"/>
          <w:color w:val="333333"/>
          <w:sz w:val="17"/>
          <w:szCs w:val="17"/>
          <w:lang w:eastAsia="es-BO"/>
        </w:rPr>
        <w:br/>
        <w:t>Cerca del 70 por ciento de pacientes con fibrilación auricular presentan historia de HTA.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Betabloqueantes o calcioantagonistas tipo verapamilo o diltiazem son los mejores fármacos para frenar la frecuencia cardíaca en pacientes con taquicardia.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asociación de diuréticos en dosis baja con IECA o ARA II es una buena alternativa de asociación para el control de la PA en estos pacientes.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Es necesario conseguir un buen control de la PA antes de iniciar la anticoagulación.</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en asma y EPOC</w:t>
      </w:r>
      <w:r w:rsidRPr="002B104D">
        <w:rPr>
          <w:rFonts w:ascii="Verdana" w:eastAsia="Times New Roman" w:hAnsi="Verdana" w:cs="Times New Roman"/>
          <w:color w:val="333333"/>
          <w:sz w:val="17"/>
          <w:szCs w:val="17"/>
          <w:lang w:eastAsia="es-BO"/>
        </w:rPr>
        <w:br/>
        <w:t>No existen ensayos clínicos específicos en enfermos con asma o EPOC. En estos pacientes se pueden seguir las recomendaciones generales del tratamiento antihipertensivo con algunas consideraciones sobre el uso de betabloqueantes: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No deben utilizarse betabloqueantes no cardioselectivos en el tratamiento del paciente hipertenso con asma o EPOC.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caso de EPOC y asma leve o moderado, en ausencia de reagudización, pueden utilizarse con precaución los betabloqueantes cardioseletivos sin ASI siempre que exista indicación firme (cardiopatía isquémica e insuficiencia cardíaca congestiva).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todo caso la posibilidad de utilizar otros fármacos hace que la mayor parte de las veces no merezca la pena correr el riesgo de emplear betabloqueantes.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Tratamiento en el anciano</w:t>
      </w:r>
      <w:r w:rsidRPr="002B104D">
        <w:rPr>
          <w:rFonts w:ascii="Verdana" w:eastAsia="Times New Roman" w:hAnsi="Verdana" w:cs="Times New Roman"/>
          <w:color w:val="333333"/>
          <w:sz w:val="17"/>
          <w:szCs w:val="17"/>
          <w:lang w:eastAsia="es-BO"/>
        </w:rPr>
        <w:br/>
        <w:t>La frecuencia de HTA en personas mayores de 65 años es muy alta y es en este grupo de edad, donde habitualmente es peor el control.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Es importante destacar que la presión arterial en el anciano presenta gran variabilidad por lo que la toma correcta de la presión arterial adquiere en este caso una importancia especial. Las cifras han de ser corroboradas en varias mediciones.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Las recomendaciones del tratamiento incluyendo la hipertensión sistólica aislada, deben ser las mismas que en la población general, teniendo en cuenta la menor respuesta de los ancianos a los betabloqueantes frente a los diuréticos.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mayoría de los ancianos presentan concentraciones bajas de renina plasmática y una mayor sensibilidad a la sal, por lo que su restricción puede ser especialmente favorable.</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Tratamiento en el embarazo</w:t>
      </w:r>
      <w:r w:rsidRPr="002B104D">
        <w:rPr>
          <w:rFonts w:ascii="Verdana" w:eastAsia="Times New Roman" w:hAnsi="Verdana" w:cs="Times New Roman"/>
          <w:color w:val="333333"/>
          <w:sz w:val="17"/>
          <w:szCs w:val="17"/>
          <w:lang w:eastAsia="es-BO"/>
        </w:rPr>
        <w:br/>
        <w:t>Se recomienda control en servicio especializado debido al aumento de riesgo tanto para la madre como para el feto.</w:t>
      </w:r>
      <w:r w:rsidRPr="002B104D">
        <w:rPr>
          <w:rFonts w:ascii="Verdana" w:eastAsia="Times New Roman" w:hAnsi="Verdana" w:cs="Times New Roman"/>
          <w:color w:val="333333"/>
          <w:sz w:val="17"/>
          <w:szCs w:val="17"/>
          <w:lang w:eastAsia="es-BO"/>
        </w:rPr>
        <w:br/>
        <w:t>Se recomienda iniciar el tratamiento con metildopa, betabloqueantes o vasodilatadores por su seguridad para el feto. </w:t>
      </w:r>
      <w:r w:rsidRPr="002B104D">
        <w:rPr>
          <w:rFonts w:ascii="Verdana" w:eastAsia="Times New Roman" w:hAnsi="Verdana" w:cs="Times New Roman"/>
          <w:color w:val="333333"/>
          <w:sz w:val="17"/>
          <w:szCs w:val="17"/>
          <w:lang w:eastAsia="es-BO"/>
        </w:rPr>
        <w:br/>
        <w:t>Los IECA y ARA II no deben utilizarse por posibles efectos adversos para el feto, se han de evitar asimismo, como tratamiento, en mujeres que muestren deseo de embarazo.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Urgencia hipertensiva</w:t>
      </w:r>
      <w:r w:rsidRPr="002B104D">
        <w:rPr>
          <w:rFonts w:ascii="Verdana" w:eastAsia="Times New Roman" w:hAnsi="Verdana" w:cs="Times New Roman"/>
          <w:color w:val="333333"/>
          <w:sz w:val="17"/>
          <w:szCs w:val="17"/>
          <w:lang w:eastAsia="es-BO"/>
        </w:rPr>
        <w:br/>
        <w:t>Definimos Urgencia Hipertensiva como aquellas situaciones que cursan con elevaciones importantes de la PA que requieren atención médica inmediata, pero sin evidencia de compromiso vital que obligue a una reducción inmediata de las cifras tensionales.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la actualidad un 1-2 por ciento de todas las urgencias médicas son consideradas crisis hipertensivas, de las cuales un 76 por ciento son urgencias y un 24 por ciento son emergencias.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lastRenderedPageBreak/>
        <w:br/>
        <w:t>Las causas más frecuentes de urgencias hipertensivas son un mal control de la PA de larga evolución y el incumplimiento terapéutico.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Las formas de presentación pueden ser: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1. PA superior al estadio III (180/110 mm Hg).</w:t>
      </w:r>
      <w:r w:rsidRPr="002B104D">
        <w:rPr>
          <w:rFonts w:ascii="Verdana" w:eastAsia="Times New Roman" w:hAnsi="Verdana" w:cs="Times New Roman"/>
          <w:color w:val="333333"/>
          <w:sz w:val="17"/>
          <w:szCs w:val="17"/>
          <w:lang w:eastAsia="es-BO"/>
        </w:rPr>
        <w:br/>
        <w:t>2. PA&gt;210/120 mmHg en pacientes asintomáticos o con síntomas inespecíficos (cefalea, mareo, debilidad) sin afección de órgano diana.</w:t>
      </w:r>
      <w:r w:rsidRPr="002B104D">
        <w:rPr>
          <w:rFonts w:ascii="Verdana" w:eastAsia="Times New Roman" w:hAnsi="Verdana" w:cs="Times New Roman"/>
          <w:color w:val="333333"/>
          <w:sz w:val="17"/>
          <w:szCs w:val="17"/>
          <w:lang w:eastAsia="es-BO"/>
        </w:rPr>
        <w:br/>
        <w:t>3. HTA Maligna: fondo de ojo con exudados, hemorragias y/o papiledema sin síntomas neurológicos o cardiológicos.</w:t>
      </w:r>
      <w:r w:rsidRPr="002B104D">
        <w:rPr>
          <w:rFonts w:ascii="Verdana" w:eastAsia="Times New Roman" w:hAnsi="Verdana" w:cs="Times New Roman"/>
          <w:color w:val="333333"/>
          <w:sz w:val="17"/>
          <w:szCs w:val="17"/>
          <w:lang w:eastAsia="es-BO"/>
        </w:rPr>
        <w:br/>
        <w:t>4. Hipertension perioperatoria grave.</w:t>
      </w:r>
      <w:r w:rsidRPr="002B104D">
        <w:rPr>
          <w:rFonts w:ascii="Verdana" w:eastAsia="Times New Roman" w:hAnsi="Verdana" w:cs="Times New Roman"/>
          <w:color w:val="333333"/>
          <w:sz w:val="17"/>
          <w:szCs w:val="17"/>
          <w:lang w:eastAsia="es-BO"/>
        </w:rPr>
        <w:br/>
        <w:t>5. Crisis hipertensiva por supresión de tratamiento.</w:t>
      </w:r>
      <w:r w:rsidRPr="002B104D">
        <w:rPr>
          <w:rFonts w:ascii="Verdana" w:eastAsia="Times New Roman" w:hAnsi="Verdana" w:cs="Times New Roman"/>
          <w:color w:val="333333"/>
          <w:sz w:val="17"/>
          <w:szCs w:val="17"/>
          <w:lang w:eastAsia="es-BO"/>
        </w:rPr>
        <w:br/>
        <w:t>6. Hipertension en quemados.</w:t>
      </w:r>
      <w:r w:rsidRPr="002B104D">
        <w:rPr>
          <w:rFonts w:ascii="Verdana" w:eastAsia="Times New Roman" w:hAnsi="Verdana" w:cs="Times New Roman"/>
          <w:color w:val="333333"/>
          <w:sz w:val="17"/>
          <w:szCs w:val="17"/>
          <w:lang w:eastAsia="es-BO"/>
        </w:rPr>
        <w:br/>
        <w:t>7. Hipertension arterial y cardiopatía conocida (insuficiencia cardíaca o cardiopatía isquémica).</w:t>
      </w:r>
      <w:r w:rsidRPr="002B104D">
        <w:rPr>
          <w:rFonts w:ascii="Verdana" w:eastAsia="Times New Roman" w:hAnsi="Verdana" w:cs="Times New Roman"/>
          <w:color w:val="333333"/>
          <w:sz w:val="17"/>
          <w:szCs w:val="17"/>
          <w:lang w:eastAsia="es-BO"/>
        </w:rPr>
        <w:br/>
        <w:t>8. Crisis hipertensiva en trasplantado renal.</w:t>
      </w:r>
      <w:r w:rsidRPr="002B104D">
        <w:rPr>
          <w:rFonts w:ascii="Verdana" w:eastAsia="Times New Roman" w:hAnsi="Verdana" w:cs="Times New Roman"/>
          <w:color w:val="333333"/>
          <w:sz w:val="17"/>
          <w:szCs w:val="17"/>
          <w:lang w:eastAsia="es-BO"/>
        </w:rPr>
        <w:br/>
        <w:t>9. ACV isquémico.</w:t>
      </w:r>
      <w:r w:rsidRPr="002B104D">
        <w:rPr>
          <w:rFonts w:ascii="Verdana" w:eastAsia="Times New Roman" w:hAnsi="Verdana" w:cs="Times New Roman"/>
          <w:color w:val="333333"/>
          <w:sz w:val="17"/>
          <w:szCs w:val="17"/>
          <w:lang w:eastAsia="es-BO"/>
        </w:rPr>
        <w:br/>
        <w:t>10. Epistaxis incontrolable.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 deben descartar falsos positivos, es decir, elevaciones de PA reactivas a situaciones de: dolor, ansiedad, mala técnicas de la medición, reciente ingesta o ejercicio físico; en los cuales al ceder la causa desencadenante, la tensión arterial se normaliza.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la evaluación inicial de la urgencia hipertensiva es preciso interrogar sobre episodios similares previos, consumo de fármacos y tóxicos, valores previos de control de la HTA y circunstancias asociadas a la urgencia.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exploración física y pruebas complementarias se realizan para descartar lesión aguda de órganos diana.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b/>
          <w:bCs/>
          <w:color w:val="333333"/>
          <w:sz w:val="17"/>
          <w:szCs w:val="17"/>
          <w:lang w:eastAsia="es-BO"/>
        </w:rPr>
        <w:t>Tratamiento</w:t>
      </w:r>
      <w:r w:rsidRPr="002B104D">
        <w:rPr>
          <w:rFonts w:ascii="Verdana" w:eastAsia="Times New Roman" w:hAnsi="Verdana" w:cs="Times New Roman"/>
          <w:color w:val="333333"/>
          <w:sz w:val="17"/>
          <w:szCs w:val="17"/>
          <w:lang w:eastAsia="es-BO"/>
        </w:rPr>
        <w:br/>
        <w:t>Estas situaciones raramente requieren un tratamiento parenteral. La reducción de la PA debe de ser gradual para que se puedan reajustar los sistemas de autoregulación y asegurar la perfusión de órganos, especialmente la cerebro-vascular.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Tan importante es reducir la PA como evitar las hipotensiones bruscas; por lo que prevalece el principio básico "primum non nocere" y ser prudente en las decisiones terapéuticas sin precipitarse.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El objetivo es conseguir una reducción tensional de un 20 por ciento por lo menos de las cifras basales.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fármacos utilizados son: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Captopril 25 mg vía oral: inicio de acción a los 15-30 minutos y duración de 4-6 horas. </w:t>
      </w:r>
      <w:r w:rsidRPr="002B104D">
        <w:rPr>
          <w:rFonts w:ascii="Verdana" w:eastAsia="Times New Roman" w:hAnsi="Verdana" w:cs="Times New Roman"/>
          <w:color w:val="333333"/>
          <w:sz w:val="17"/>
          <w:szCs w:val="17"/>
          <w:lang w:eastAsia="es-BO"/>
        </w:rPr>
        <w:br/>
        <w:t>En caso de contraindicación de captopril se utilizarán:</w:t>
      </w:r>
      <w:r w:rsidRPr="002B104D">
        <w:rPr>
          <w:rFonts w:ascii="Verdana" w:eastAsia="Times New Roman" w:hAnsi="Verdana" w:cs="Times New Roman"/>
          <w:color w:val="333333"/>
          <w:sz w:val="17"/>
          <w:szCs w:val="17"/>
          <w:lang w:eastAsia="es-BO"/>
        </w:rPr>
        <w:br/>
        <w:t>- Nicardipino 30 mg vía oral.</w:t>
      </w:r>
      <w:r w:rsidRPr="002B104D">
        <w:rPr>
          <w:rFonts w:ascii="Verdana" w:eastAsia="Times New Roman" w:hAnsi="Verdana" w:cs="Times New Roman"/>
          <w:color w:val="333333"/>
          <w:sz w:val="17"/>
          <w:szCs w:val="17"/>
          <w:lang w:eastAsia="es-BO"/>
        </w:rPr>
        <w:br/>
        <w:t>- Labetalol: 200 mg vía oral.</w:t>
      </w:r>
      <w:r w:rsidRPr="002B104D">
        <w:rPr>
          <w:rFonts w:ascii="Verdana" w:eastAsia="Times New Roman" w:hAnsi="Verdana" w:cs="Times New Roman"/>
          <w:color w:val="333333"/>
          <w:sz w:val="17"/>
          <w:szCs w:val="17"/>
          <w:lang w:eastAsia="es-BO"/>
        </w:rPr>
        <w:br/>
        <w:t>Tratamiento de los factores desencadenantes:</w:t>
      </w:r>
      <w:r w:rsidRPr="002B104D">
        <w:rPr>
          <w:rFonts w:ascii="Verdana" w:eastAsia="Times New Roman" w:hAnsi="Verdana" w:cs="Times New Roman"/>
          <w:color w:val="333333"/>
          <w:sz w:val="17"/>
          <w:szCs w:val="17"/>
          <w:lang w:eastAsia="es-BO"/>
        </w:rPr>
        <w:br/>
        <w:t>- Ansiedad: Diazepam 5-10 mg sublingual y esperar 30 minutos antes de plantear tratamiento antihipertensivo.</w:t>
      </w:r>
      <w:r w:rsidRPr="002B104D">
        <w:rPr>
          <w:rFonts w:ascii="Verdana" w:eastAsia="Times New Roman" w:hAnsi="Verdana" w:cs="Times New Roman"/>
          <w:color w:val="333333"/>
          <w:sz w:val="17"/>
          <w:szCs w:val="17"/>
          <w:lang w:eastAsia="es-BO"/>
        </w:rPr>
        <w:br/>
        <w:t>- Dolor: reposo, analgesia y transmitir tranquilidad. Esperar 10-30 minutos antes de iniciar tratamiento antihipertensivo.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Emergencias hipertensivas</w:t>
      </w:r>
      <w:r w:rsidRPr="002B104D">
        <w:rPr>
          <w:rFonts w:ascii="Verdana" w:eastAsia="Times New Roman" w:hAnsi="Verdana" w:cs="Times New Roman"/>
          <w:color w:val="333333"/>
          <w:sz w:val="17"/>
          <w:szCs w:val="17"/>
          <w:lang w:eastAsia="es-BO"/>
        </w:rPr>
        <w:br/>
        <w:t>Son aquellas situaciones en que existe además de la elevación de la PA, afectación de órgano diana y deben de ser remitidas con urgencia para tratamiento hospitalario.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Conviene recordar que en los casos de ACV el disminuir la PA excesivamente, puede agravar las lesiones cerebrales debido a la zona de penumbra isquémica existente en los primeros momentos.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En la Figura 3 se muestra el algoritmo a seguir en estos casos.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lastRenderedPageBreak/>
        <w:br/>
      </w:r>
      <w:r w:rsidRPr="002B104D">
        <w:rPr>
          <w:rFonts w:ascii="Verdana" w:eastAsia="Times New Roman" w:hAnsi="Verdana" w:cs="Times New Roman"/>
          <w:b/>
          <w:bCs/>
          <w:color w:val="333333"/>
          <w:sz w:val="17"/>
          <w:szCs w:val="17"/>
          <w:lang w:eastAsia="es-BO"/>
        </w:rPr>
        <w:t>Cumplimiento terapeutico, abandono por efectos adversos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eastAsia="es-BO"/>
        </w:rPr>
        <w:t>Existe una fuerte evidencia, tras revisiones sistemáticas, de que los tratamientos antihipertensivos, en general, presentan una buena tolerancia. Los diuréticos y ARA II son los mejor tolerados, los alfabloqueantes y los calcioantagonistas se toleran peor.</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xml:space="preserve">Los diuréticos y los betabloqueantes son mejor tolerados que los calcioantagonistas, los ARA </w:t>
      </w:r>
      <w:proofErr w:type="gramStart"/>
      <w:r w:rsidRPr="002B104D">
        <w:rPr>
          <w:rFonts w:ascii="Verdana" w:eastAsia="Times New Roman" w:hAnsi="Verdana" w:cs="Times New Roman"/>
          <w:color w:val="333333"/>
          <w:sz w:val="17"/>
          <w:szCs w:val="17"/>
          <w:lang w:eastAsia="es-BO"/>
        </w:rPr>
        <w:t>II ,</w:t>
      </w:r>
      <w:proofErr w:type="gramEnd"/>
      <w:r w:rsidRPr="002B104D">
        <w:rPr>
          <w:rFonts w:ascii="Verdana" w:eastAsia="Times New Roman" w:hAnsi="Verdana" w:cs="Times New Roman"/>
          <w:color w:val="333333"/>
          <w:sz w:val="17"/>
          <w:szCs w:val="17"/>
          <w:lang w:eastAsia="es-BO"/>
        </w:rPr>
        <w:t xml:space="preserve"> mejor que los IECA, y los IECA mejor que los alfabloqueantes.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INCUMPLIMIENTO TERAPÉUTICO: Es un problema muy frecuente en el tratamiento de los pacientes hipertensos y una de las principales causas del fracaso en alcanzar cifras adecuadas de PA. Afecta al 39-50 por ciento de los pacientes con tratamiento farmacológico y al 70-80 por ciento de los que se les ha recomendado modificaciones del estilo de vida.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Antes de proceder a un cambio de tratamiento hay que valorar si el paciente es un incumplidor, sobre todo si se tienen dudas razonables por falta de asistencia a las visitas de control o impresión subjetiva del profesional sanitario que le atiende.</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 suele definir como" cumplimiento terapéutico" cuando el paciente toma al menos el 80 por ciento de las dosis prescritas.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Cuando se sospecha incumplimiento terapéutico, hay vario métodos para detectarlo:</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Cumplimiento autocomunicado: preguntando de forma explícita si tiene dificultades para seguir las indicaciones del médico o del enfermero "¿Se olvida alguna vez de tomar los comprimidos, de seguir las recomendaciones de la dieta o de ambas cosas?" "Hay muchos pacientes que tienen dificultad para seguir las indicaciones del médico ¿Cómo le va a usted?" La pregunta se ha de adaptar a las características del médico y del paciente.</w:t>
      </w:r>
      <w:r w:rsidRPr="002B104D">
        <w:rPr>
          <w:rFonts w:ascii="Verdana" w:eastAsia="Times New Roman" w:hAnsi="Verdana" w:cs="Times New Roman"/>
          <w:color w:val="333333"/>
          <w:sz w:val="17"/>
          <w:szCs w:val="17"/>
          <w:lang w:eastAsia="es-BO"/>
        </w:rPr>
        <w:br/>
        <w:t>- Test de Morinsky-Green:</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1. ¿Se olvida alguna vez de tomar los medicamentos de la tensión arterial?</w:t>
      </w:r>
      <w:r w:rsidRPr="002B104D">
        <w:rPr>
          <w:rFonts w:ascii="Verdana" w:eastAsia="Times New Roman" w:hAnsi="Verdana" w:cs="Times New Roman"/>
          <w:color w:val="333333"/>
          <w:sz w:val="17"/>
          <w:szCs w:val="17"/>
          <w:lang w:eastAsia="es-BO"/>
        </w:rPr>
        <w:br/>
        <w:t>2. ¿Toma los medicamentos a las horas indicadas? </w:t>
      </w:r>
      <w:r w:rsidRPr="002B104D">
        <w:rPr>
          <w:rFonts w:ascii="Verdana" w:eastAsia="Times New Roman" w:hAnsi="Verdana" w:cs="Times New Roman"/>
          <w:color w:val="333333"/>
          <w:sz w:val="17"/>
          <w:szCs w:val="17"/>
          <w:lang w:eastAsia="es-BO"/>
        </w:rPr>
        <w:br/>
        <w:t>3. ¿Cuándo se encuentra mejor deja de tomar la medicación? </w:t>
      </w:r>
      <w:r w:rsidRPr="002B104D">
        <w:rPr>
          <w:rFonts w:ascii="Verdana" w:eastAsia="Times New Roman" w:hAnsi="Verdana" w:cs="Times New Roman"/>
          <w:color w:val="333333"/>
          <w:sz w:val="17"/>
          <w:szCs w:val="17"/>
          <w:lang w:eastAsia="es-BO"/>
        </w:rPr>
        <w:br/>
        <w:t>4. ¿Si alguna vez le sientan mal los medicamentos los deja de tomar?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Si responde correctamente a 3 o mas preguntas es cumplidor.</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Recuento de comprimidos: se puede realizar de forma simple o con monitores electrónicos de medicación.</w:t>
      </w:r>
      <w:r w:rsidRPr="002B104D">
        <w:rPr>
          <w:rFonts w:ascii="Verdana" w:eastAsia="Times New Roman" w:hAnsi="Verdana" w:cs="Times New Roman"/>
          <w:color w:val="333333"/>
          <w:sz w:val="17"/>
          <w:szCs w:val="17"/>
          <w:lang w:eastAsia="es-BO"/>
        </w:rPr>
        <w:br/>
        <w:t>- Test de rutina: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1. ¿La hipertensión arterial es una enfermedad para toda la vida?</w:t>
      </w:r>
      <w:r w:rsidRPr="002B104D">
        <w:rPr>
          <w:rFonts w:ascii="Verdana" w:eastAsia="Times New Roman" w:hAnsi="Verdana" w:cs="Times New Roman"/>
          <w:color w:val="333333"/>
          <w:sz w:val="17"/>
          <w:szCs w:val="17"/>
          <w:lang w:eastAsia="es-BO"/>
        </w:rPr>
        <w:br/>
        <w:t>2. ¿La hipertensión arterial se puede controlar con dieta y/o medicamentos?</w:t>
      </w:r>
      <w:r w:rsidRPr="002B104D">
        <w:rPr>
          <w:rFonts w:ascii="Verdana" w:eastAsia="Times New Roman" w:hAnsi="Verdana" w:cs="Times New Roman"/>
          <w:color w:val="333333"/>
          <w:sz w:val="17"/>
          <w:szCs w:val="17"/>
          <w:lang w:eastAsia="es-BO"/>
        </w:rPr>
        <w:br/>
        <w:t xml:space="preserve">3. ¿Puede decir dos o </w:t>
      </w:r>
      <w:proofErr w:type="gramStart"/>
      <w:r w:rsidRPr="002B104D">
        <w:rPr>
          <w:rFonts w:ascii="Verdana" w:eastAsia="Times New Roman" w:hAnsi="Verdana" w:cs="Times New Roman"/>
          <w:color w:val="333333"/>
          <w:sz w:val="17"/>
          <w:szCs w:val="17"/>
          <w:lang w:eastAsia="es-BO"/>
        </w:rPr>
        <w:t>mas</w:t>
      </w:r>
      <w:proofErr w:type="gramEnd"/>
      <w:r w:rsidRPr="002B104D">
        <w:rPr>
          <w:rFonts w:ascii="Verdana" w:eastAsia="Times New Roman" w:hAnsi="Verdana" w:cs="Times New Roman"/>
          <w:color w:val="333333"/>
          <w:sz w:val="17"/>
          <w:szCs w:val="17"/>
          <w:lang w:eastAsia="es-BO"/>
        </w:rPr>
        <w:t xml:space="preserve"> órganos que se pueden afectar por la tensión arterial elevada?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Se considera cumplidor el que responde de forme correcta la tres cuestiones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Asistencia a consultas programadas: Se considera cumplidor el que acude en un 80-110 por ciento.</w:t>
      </w:r>
      <w:r w:rsidRPr="002B104D">
        <w:rPr>
          <w:rFonts w:ascii="Verdana" w:eastAsia="Times New Roman" w:hAnsi="Verdana" w:cs="Times New Roman"/>
          <w:color w:val="333333"/>
          <w:sz w:val="17"/>
          <w:szCs w:val="17"/>
          <w:lang w:eastAsia="es-BO"/>
        </w:rPr>
        <w:br/>
        <w:t>Existen distintas estrategias que han demostrado su eficacia en varios ensayos aleatorizados para mejora el cumplimiento terapéutico.</w:t>
      </w:r>
      <w:r w:rsidRPr="002B104D">
        <w:rPr>
          <w:rFonts w:ascii="Verdana" w:eastAsia="Times New Roman" w:hAnsi="Verdana" w:cs="Times New Roman"/>
          <w:color w:val="333333"/>
          <w:sz w:val="17"/>
          <w:szCs w:val="17"/>
          <w:lang w:eastAsia="es-BO"/>
        </w:rPr>
        <w:br/>
        <w:t>- Reducir el número de tomas de la medicación antihipetensiva, a ser posible a una sola administración al día.</w:t>
      </w:r>
      <w:r w:rsidRPr="002B104D">
        <w:rPr>
          <w:rFonts w:ascii="Verdana" w:eastAsia="Times New Roman" w:hAnsi="Verdana" w:cs="Times New Roman"/>
          <w:color w:val="333333"/>
          <w:sz w:val="17"/>
          <w:szCs w:val="17"/>
          <w:lang w:eastAsia="es-BO"/>
        </w:rPr>
        <w:br/>
        <w:t>- La educación sanitaria individual sobre conocimiento de la enfermedad y el tratamiento recomendado, con información por escrito.</w:t>
      </w:r>
      <w:r w:rsidRPr="002B104D">
        <w:rPr>
          <w:rFonts w:ascii="Verdana" w:eastAsia="Times New Roman" w:hAnsi="Verdana" w:cs="Times New Roman"/>
          <w:color w:val="333333"/>
          <w:sz w:val="17"/>
          <w:szCs w:val="17"/>
          <w:lang w:eastAsia="es-BO"/>
        </w:rPr>
        <w:br/>
        <w:t>- La educación sanitaria en grupo con recordatorios periódicos postales o telefónicos sobre la importancia de tomar la medicación.</w:t>
      </w:r>
      <w:r w:rsidRPr="002B104D">
        <w:rPr>
          <w:rFonts w:ascii="Verdana" w:eastAsia="Times New Roman" w:hAnsi="Verdana" w:cs="Times New Roman"/>
          <w:color w:val="333333"/>
          <w:sz w:val="17"/>
          <w:szCs w:val="17"/>
          <w:lang w:eastAsia="es-BO"/>
        </w:rPr>
        <w:br/>
        <w:t>- La atención individualizada.</w:t>
      </w:r>
      <w:r w:rsidRPr="002B104D">
        <w:rPr>
          <w:rFonts w:ascii="Verdana" w:eastAsia="Times New Roman" w:hAnsi="Verdana" w:cs="Times New Roman"/>
          <w:color w:val="333333"/>
          <w:sz w:val="17"/>
          <w:szCs w:val="17"/>
          <w:lang w:eastAsia="es-BO"/>
        </w:rPr>
        <w:br/>
        <w:t>- La mejora de la accesibilidad.</w:t>
      </w:r>
      <w:r w:rsidRPr="002B104D">
        <w:rPr>
          <w:rFonts w:ascii="Verdana" w:eastAsia="Times New Roman" w:hAnsi="Verdana" w:cs="Times New Roman"/>
          <w:color w:val="333333"/>
          <w:sz w:val="17"/>
          <w:szCs w:val="17"/>
          <w:lang w:eastAsia="es-BO"/>
        </w:rPr>
        <w:br/>
        <w:t>- Recomendar la automedida de la presión arterial.</w:t>
      </w:r>
      <w:r w:rsidRPr="002B104D">
        <w:rPr>
          <w:rFonts w:ascii="Verdana" w:eastAsia="Times New Roman" w:hAnsi="Verdana" w:cs="Times New Roman"/>
          <w:color w:val="333333"/>
          <w:sz w:val="17"/>
          <w:szCs w:val="17"/>
          <w:lang w:eastAsia="es-BO"/>
        </w:rPr>
        <w:br/>
        <w:t>- Utilización de recipientes electrónicos para la medicación.</w:t>
      </w:r>
      <w:r w:rsidRPr="002B104D">
        <w:rPr>
          <w:rFonts w:ascii="Verdana" w:eastAsia="Times New Roman" w:hAnsi="Verdana" w:cs="Times New Roman"/>
          <w:color w:val="333333"/>
          <w:sz w:val="17"/>
          <w:szCs w:val="17"/>
          <w:lang w:eastAsia="es-BO"/>
        </w:rPr>
        <w:br/>
        <w:t xml:space="preserve">- Adaptarse al estadio de cambio conductual en que se encuentra el paciente estimulando la </w:t>
      </w:r>
      <w:r w:rsidRPr="002B104D">
        <w:rPr>
          <w:rFonts w:ascii="Verdana" w:eastAsia="Times New Roman" w:hAnsi="Verdana" w:cs="Times New Roman"/>
          <w:color w:val="333333"/>
          <w:sz w:val="17"/>
          <w:szCs w:val="17"/>
          <w:lang w:eastAsia="es-BO"/>
        </w:rPr>
        <w:lastRenderedPageBreak/>
        <w:t>motivacion para el cambio.</w:t>
      </w:r>
      <w:r w:rsidRPr="002B104D">
        <w:rPr>
          <w:rFonts w:ascii="Verdana" w:eastAsia="Times New Roman" w:hAnsi="Verdana" w:cs="Times New Roman"/>
          <w:color w:val="333333"/>
          <w:sz w:val="17"/>
          <w:szCs w:val="17"/>
          <w:lang w:eastAsia="es-BO"/>
        </w:rPr>
        <w:br/>
        <w:t>La mejor estrategia es una combinación simultánea de las intervenciones anteriores.</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Control y seguimiento del paciente hipertenso</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t>Objetivos</w:t>
      </w:r>
      <w:r w:rsidRPr="002B104D">
        <w:rPr>
          <w:rFonts w:ascii="Verdana" w:eastAsia="Times New Roman" w:hAnsi="Verdana" w:cs="Times New Roman"/>
          <w:color w:val="333333"/>
          <w:sz w:val="17"/>
          <w:szCs w:val="17"/>
          <w:lang w:eastAsia="es-BO"/>
        </w:rPr>
        <w:br/>
        <w:t>En el estudio HOT no se demostraron diferencias de morbimortalidad entre los pacientes que consiguieron objetivos de PAD &lt;90, &lt;85, &lt;80. Basado en la evidencia existe un consenso de recomendación de objetivo de cifras tensionales &lt; 140/90 como norma general.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Una vez iniciado el tratamiento farmacológico se aconsejan controles mensuales hasta conseguir una PA correcta.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Los objetivos de los controles de seguimiento son: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Valorar la repercusión en órganos diana.</w:t>
      </w:r>
      <w:r w:rsidRPr="002B104D">
        <w:rPr>
          <w:rFonts w:ascii="Verdana" w:eastAsia="Times New Roman" w:hAnsi="Verdana" w:cs="Times New Roman"/>
          <w:color w:val="333333"/>
          <w:sz w:val="17"/>
          <w:szCs w:val="17"/>
          <w:lang w:eastAsia="es-BO"/>
        </w:rPr>
        <w:br/>
        <w:t>- Vigilar la aparición de otros factores de riesgo.</w:t>
      </w:r>
      <w:r w:rsidRPr="002B104D">
        <w:rPr>
          <w:rFonts w:ascii="Verdana" w:eastAsia="Times New Roman" w:hAnsi="Verdana" w:cs="Times New Roman"/>
          <w:color w:val="333333"/>
          <w:sz w:val="17"/>
          <w:szCs w:val="17"/>
          <w:lang w:eastAsia="es-BO"/>
        </w:rPr>
        <w:br/>
        <w:t>- Asegurar el correcto control de la PA y de los factores de riesgo que puedan estar presentes.</w:t>
      </w:r>
      <w:r w:rsidRPr="002B104D">
        <w:rPr>
          <w:rFonts w:ascii="Verdana" w:eastAsia="Times New Roman" w:hAnsi="Verdana" w:cs="Times New Roman"/>
          <w:color w:val="333333"/>
          <w:sz w:val="17"/>
          <w:szCs w:val="17"/>
          <w:lang w:eastAsia="es-BO"/>
        </w:rPr>
        <w:br/>
        <w:t>- Comprobar el cumplimiento del tratamiento y descartar efectos secundarios.</w:t>
      </w:r>
      <w:r w:rsidRPr="002B104D">
        <w:rPr>
          <w:rFonts w:ascii="Verdana" w:eastAsia="Times New Roman" w:hAnsi="Verdana" w:cs="Times New Roman"/>
          <w:color w:val="333333"/>
          <w:sz w:val="17"/>
          <w:szCs w:val="17"/>
          <w:lang w:eastAsia="es-BO"/>
        </w:rPr>
        <w:br/>
        <w:t>- Plantear modificaciones terapéuticas si son necesarias.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PERIODICIDAD de los controles una vez alcanzados los objetivos puede ser cada 3-6 meses en consulta de enfermería y una vez al año en consulta médica.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Esta frecuencia deberá aumentarse en casos de: HTA severa, repercusión orgánica, complejidad o intolerancia al tratamiento, incumplimiento y si hay cambios terapéuticos.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Las ACTIVIDADES recomendadas a realizar de forma sistemática en los controles son: </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En consulta de enfermería: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o Preguntar sobre síntomas de HTA y posibles complicaciones.</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Otros factores de riesgo.</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Complicaciones de las medidas farmacológicas y no-farmacológicas. </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Existencia de efectos secundarios.</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Investigar toma de otros medicamentos con posible influencia sobre el control tensional.</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Explorar PA, frecuencia cardíaca, peso, IMC.</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Realizar educación sanitaria.</w:t>
      </w:r>
      <w:r w:rsidRPr="002B104D">
        <w:rPr>
          <w:rFonts w:ascii="Verdana" w:eastAsia="Times New Roman" w:hAnsi="Verdana" w:cs="Times New Roman"/>
          <w:color w:val="333333"/>
          <w:sz w:val="17"/>
          <w:szCs w:val="17"/>
          <w:lang w:eastAsia="es-BO"/>
        </w:rPr>
        <w:br/>
        <w:t>- En consulta médica:</w:t>
      </w:r>
      <w:r w:rsidRPr="002B104D">
        <w:rPr>
          <w:rFonts w:ascii="Verdana" w:eastAsia="Times New Roman" w:hAnsi="Verdana" w:cs="Times New Roman"/>
          <w:color w:val="333333"/>
          <w:sz w:val="17"/>
          <w:szCs w:val="17"/>
          <w:lang w:eastAsia="es-BO"/>
        </w:rPr>
        <w:br/>
        <w:t>o Historia clínica.</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Exploración física general buscando signos de repercusión visceral: auscultación cardíaca, carotídea y abdominal, pulsos periféricos, fondo de ojo.</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Petición y/o valoración de pruebas complementarias.</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Revisión del plan terapéutico.</w:t>
      </w:r>
      <w:r w:rsidRPr="002B104D">
        <w:rPr>
          <w:rFonts w:ascii="Verdana" w:eastAsia="Times New Roman" w:hAnsi="Verdana" w:cs="Times New Roman"/>
          <w:color w:val="333333"/>
          <w:sz w:val="17"/>
          <w:szCs w:val="17"/>
          <w:lang w:eastAsia="es-BO"/>
        </w:rPr>
        <w:br/>
        <w:t>- Pruebas complementarias: </w:t>
      </w:r>
      <w:r w:rsidRPr="002B104D">
        <w:rPr>
          <w:rFonts w:ascii="Verdana" w:eastAsia="Times New Roman" w:hAnsi="Verdana" w:cs="Times New Roman"/>
          <w:color w:val="333333"/>
          <w:sz w:val="17"/>
          <w:szCs w:val="17"/>
          <w:lang w:eastAsia="es-BO"/>
        </w:rPr>
        <w:br/>
        <w:t>o Creatinina, glucemia, uricemia y perfil lipídico anual.</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Potasio al mes de tratamiento y luego anual en pacientes tratados con diuréticos, IECA y ARA II.</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Microalbuminuria anual en pacientes diabéticos o en aquellos pacientes en que fue positiva la basal.</w:t>
      </w:r>
      <w:r w:rsidRPr="002B104D">
        <w:rPr>
          <w:rFonts w:ascii="Verdana" w:eastAsia="Times New Roman" w:hAnsi="Verdana" w:cs="Times New Roman"/>
          <w:color w:val="333333"/>
          <w:sz w:val="17"/>
          <w:szCs w:val="17"/>
          <w:lang w:eastAsia="es-BO"/>
        </w:rPr>
        <w:br/>
      </w:r>
      <w:proofErr w:type="gramStart"/>
      <w:r w:rsidRPr="002B104D">
        <w:rPr>
          <w:rFonts w:ascii="Verdana" w:eastAsia="Times New Roman" w:hAnsi="Verdana" w:cs="Times New Roman"/>
          <w:color w:val="333333"/>
          <w:sz w:val="17"/>
          <w:szCs w:val="17"/>
          <w:lang w:eastAsia="es-BO"/>
        </w:rPr>
        <w:t>o</w:t>
      </w:r>
      <w:proofErr w:type="gramEnd"/>
      <w:r w:rsidRPr="002B104D">
        <w:rPr>
          <w:rFonts w:ascii="Verdana" w:eastAsia="Times New Roman" w:hAnsi="Verdana" w:cs="Times New Roman"/>
          <w:color w:val="333333"/>
          <w:sz w:val="17"/>
          <w:szCs w:val="17"/>
          <w:lang w:eastAsia="es-BO"/>
        </w:rPr>
        <w:t xml:space="preserve"> ECG bianual si el previo es normal.</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Liga Española para la Lucha contra la HTA y La Sociedad Española de Hipertensión aconsejan la DERIVACION A ATENCIÓN ESPECIALIZADA en los siguientes casos:</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Sospecha de HTA secundaria no medicamentosa.</w:t>
      </w:r>
      <w:r w:rsidRPr="002B104D">
        <w:rPr>
          <w:rFonts w:ascii="Verdana" w:eastAsia="Times New Roman" w:hAnsi="Verdana" w:cs="Times New Roman"/>
          <w:color w:val="333333"/>
          <w:sz w:val="17"/>
          <w:szCs w:val="17"/>
          <w:lang w:eastAsia="es-BO"/>
        </w:rPr>
        <w:br/>
        <w:t>- HTA asociada a insuficiencia renal crónica o a alteraciones significativas de la función renal como hematuria y proteinuria &gt;0.5gr /24 horas mantenida.</w:t>
      </w:r>
      <w:r w:rsidRPr="002B104D">
        <w:rPr>
          <w:rFonts w:ascii="Verdana" w:eastAsia="Times New Roman" w:hAnsi="Verdana" w:cs="Times New Roman"/>
          <w:color w:val="333333"/>
          <w:sz w:val="17"/>
          <w:szCs w:val="17"/>
          <w:lang w:eastAsia="es-BO"/>
        </w:rPr>
        <w:br/>
        <w:t>- HTA resistente, una vez descartada la hipertensión de bata blanca.</w:t>
      </w:r>
      <w:r w:rsidRPr="002B104D">
        <w:rPr>
          <w:rFonts w:ascii="Verdana" w:eastAsia="Times New Roman" w:hAnsi="Verdana" w:cs="Times New Roman"/>
          <w:color w:val="333333"/>
          <w:sz w:val="17"/>
          <w:szCs w:val="17"/>
          <w:lang w:eastAsia="es-BO"/>
        </w:rPr>
        <w:br/>
        <w:t>- HTA en embarazo.</w:t>
      </w:r>
      <w:r w:rsidRPr="002B104D">
        <w:rPr>
          <w:rFonts w:ascii="Verdana" w:eastAsia="Times New Roman" w:hAnsi="Verdana" w:cs="Times New Roman"/>
          <w:color w:val="333333"/>
          <w:sz w:val="17"/>
          <w:szCs w:val="17"/>
          <w:lang w:eastAsia="es-BO"/>
        </w:rPr>
        <w:br/>
        <w:t>- Emergencias hipertensivas, pues existe compromiso vital.</w:t>
      </w:r>
      <w:r w:rsidRPr="002B104D">
        <w:rPr>
          <w:rFonts w:ascii="Verdana" w:eastAsia="Times New Roman" w:hAnsi="Verdana" w:cs="Times New Roman"/>
          <w:color w:val="333333"/>
          <w:sz w:val="17"/>
          <w:szCs w:val="17"/>
          <w:lang w:eastAsia="es-BO"/>
        </w:rPr>
        <w:br/>
        <w:t>- Urgencias hipertensivas, si a las 2-6 horas de iniciado el tratamiento no disminuye la tensión arterial por debajo de 210/120 mm Hg.</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b/>
          <w:bCs/>
          <w:color w:val="333333"/>
          <w:sz w:val="17"/>
          <w:szCs w:val="17"/>
          <w:lang w:eastAsia="es-BO"/>
        </w:rPr>
        <w:lastRenderedPageBreak/>
        <w:t>Control evolutivo</w:t>
      </w:r>
      <w:r w:rsidRPr="002B104D">
        <w:rPr>
          <w:rFonts w:ascii="Verdana" w:eastAsia="Times New Roman" w:hAnsi="Verdana" w:cs="Times New Roman"/>
          <w:color w:val="333333"/>
          <w:sz w:val="17"/>
          <w:szCs w:val="17"/>
          <w:lang w:eastAsia="es-BO"/>
        </w:rPr>
        <w:br/>
        <w:t>Durante el período de evaluación básica y durante el inicio del tratamiento el paciente será revisado con frecuencia para el control de la PA, de otros factores de riesgo y para observar los efectos de la terapéutica. El número de visitas iniciales será el suficiente para cumplir estos objetivos y para que el paciente reciba toda la información precisa.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 xml:space="preserve">El médico y el paciente deberían tener un registro de todos los medicamentos utilizados y de sus resultados pues es probable que la </w:t>
      </w:r>
      <w:proofErr w:type="gramStart"/>
      <w:r w:rsidRPr="002B104D">
        <w:rPr>
          <w:rFonts w:ascii="Verdana" w:eastAsia="Times New Roman" w:hAnsi="Verdana" w:cs="Times New Roman"/>
          <w:color w:val="333333"/>
          <w:sz w:val="17"/>
          <w:szCs w:val="17"/>
          <w:lang w:eastAsia="es-BO"/>
        </w:rPr>
        <w:t>pauta</w:t>
      </w:r>
      <w:proofErr w:type="gramEnd"/>
      <w:r w:rsidRPr="002B104D">
        <w:rPr>
          <w:rFonts w:ascii="Verdana" w:eastAsia="Times New Roman" w:hAnsi="Verdana" w:cs="Times New Roman"/>
          <w:color w:val="333333"/>
          <w:sz w:val="17"/>
          <w:szCs w:val="17"/>
          <w:lang w:eastAsia="es-BO"/>
        </w:rPr>
        <w:t xml:space="preserve"> terapéutica sufra múltiples modificaciones a lo largo de la vida.</w:t>
      </w:r>
      <w:r w:rsidRPr="002B104D">
        <w:rPr>
          <w:rFonts w:ascii="Verdana" w:eastAsia="Times New Roman" w:hAnsi="Verdana" w:cs="Times New Roman"/>
          <w:color w:val="333333"/>
          <w:sz w:val="17"/>
          <w:szCs w:val="17"/>
          <w:lang w:eastAsia="es-BO"/>
        </w:rPr>
        <w:br/>
      </w:r>
      <w:r w:rsidRPr="002B104D">
        <w:rPr>
          <w:rFonts w:ascii="Verdana" w:eastAsia="Times New Roman" w:hAnsi="Verdana" w:cs="Times New Roman"/>
          <w:color w:val="333333"/>
          <w:sz w:val="17"/>
          <w:szCs w:val="17"/>
          <w:lang w:eastAsia="es-BO"/>
        </w:rPr>
        <w:br/>
        <w:t>La frecuencia de las visitas periódicas dependerá del grado de control de la PA y del riesgo cardiovascular global del paciente.</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val="en-US" w:eastAsia="es-BO"/>
        </w:rPr>
      </w:pPr>
      <w:r w:rsidRPr="002B104D">
        <w:rPr>
          <w:rFonts w:ascii="Verdana" w:eastAsia="Times New Roman" w:hAnsi="Verdana" w:cs="Times New Roman"/>
          <w:b/>
          <w:bCs/>
          <w:color w:val="333333"/>
          <w:sz w:val="17"/>
          <w:szCs w:val="17"/>
          <w:lang w:val="en-US" w:eastAsia="es-BO"/>
        </w:rPr>
        <w:t>Bibliografía recomendada</w:t>
      </w:r>
    </w:p>
    <w:p w:rsidR="002B104D" w:rsidRPr="002B104D" w:rsidRDefault="002B104D" w:rsidP="002B104D">
      <w:pPr>
        <w:spacing w:before="100" w:beforeAutospacing="1" w:after="100" w:afterAutospacing="1" w:line="240" w:lineRule="auto"/>
        <w:rPr>
          <w:rFonts w:ascii="Verdana" w:eastAsia="Times New Roman" w:hAnsi="Verdana" w:cs="Times New Roman"/>
          <w:color w:val="333333"/>
          <w:sz w:val="17"/>
          <w:szCs w:val="17"/>
          <w:lang w:eastAsia="es-BO"/>
        </w:rPr>
      </w:pPr>
      <w:r w:rsidRPr="002B104D">
        <w:rPr>
          <w:rFonts w:ascii="Verdana" w:eastAsia="Times New Roman" w:hAnsi="Verdana" w:cs="Times New Roman"/>
          <w:color w:val="333333"/>
          <w:sz w:val="17"/>
          <w:szCs w:val="17"/>
          <w:lang w:val="en-US" w:eastAsia="es-BO"/>
        </w:rPr>
        <w:t>1. Wolf-Maier K, Cooper RS, Banegas JR et al. Hypertension prevalence and blood pressure levels in 6 European countries, Canada, and the United States. JAMA. 2003 May 14; 289(18): 2363-9.</w:t>
      </w:r>
      <w:r w:rsidRPr="002B104D">
        <w:rPr>
          <w:rFonts w:ascii="Verdana" w:eastAsia="Times New Roman" w:hAnsi="Verdana" w:cs="Times New Roman"/>
          <w:color w:val="333333"/>
          <w:sz w:val="17"/>
          <w:szCs w:val="17"/>
          <w:lang w:val="en-US" w:eastAsia="es-BO"/>
        </w:rPr>
        <w:br/>
        <w:t>2. Migdley JP, Mathew AG, Greenwood CMT et al. Effect of reduced dietary sodium on blood pressure. JAMA 1996; 275: 1590-97.</w:t>
      </w:r>
      <w:r w:rsidRPr="002B104D">
        <w:rPr>
          <w:rFonts w:ascii="Verdana" w:eastAsia="Times New Roman" w:hAnsi="Verdana" w:cs="Times New Roman"/>
          <w:color w:val="333333"/>
          <w:sz w:val="17"/>
          <w:szCs w:val="17"/>
          <w:lang w:val="en-US" w:eastAsia="es-BO"/>
        </w:rPr>
        <w:br/>
        <w:t>3. Grandal NA, Galloe AM, Garred P. Effects of sodium restriction on blood pressure, renin, aldosterone, catecholamines, cholesterol and triglicerides. JAMA 1998; 279: 1383-1391.</w:t>
      </w:r>
      <w:r w:rsidRPr="002B104D">
        <w:rPr>
          <w:rFonts w:ascii="Verdana" w:eastAsia="Times New Roman" w:hAnsi="Verdana" w:cs="Times New Roman"/>
          <w:color w:val="333333"/>
          <w:sz w:val="17"/>
          <w:szCs w:val="17"/>
          <w:lang w:val="en-US" w:eastAsia="es-BO"/>
        </w:rPr>
        <w:br/>
        <w:t>4. Appel U, Espeland MA, Easter L, et al. Effects of reduced sodium intake on hypertension control in olders individuals: results from the trial of non pharmacologic intervention in the elderly (TONE). Ach. Intern. Med. 2001; 161: 685-693.</w:t>
      </w:r>
      <w:r w:rsidRPr="002B104D">
        <w:rPr>
          <w:rFonts w:ascii="Verdana" w:eastAsia="Times New Roman" w:hAnsi="Verdana" w:cs="Times New Roman"/>
          <w:color w:val="333333"/>
          <w:sz w:val="17"/>
          <w:szCs w:val="17"/>
          <w:lang w:val="en-US" w:eastAsia="es-BO"/>
        </w:rPr>
        <w:br/>
        <w:t>5. Halbert JA, Silagy CA, Finucare P et al. The effectiveness of exercise training in lowering blood pressure:a metaanalysis of randomized controlled trials of 4 weeks or longer. J Hum Hypertens 1997; 11: 641-649.</w:t>
      </w:r>
      <w:r w:rsidRPr="002B104D">
        <w:rPr>
          <w:rFonts w:ascii="Verdana" w:eastAsia="Times New Roman" w:hAnsi="Verdana" w:cs="Times New Roman"/>
          <w:color w:val="333333"/>
          <w:sz w:val="17"/>
          <w:szCs w:val="17"/>
          <w:lang w:val="en-US" w:eastAsia="es-BO"/>
        </w:rPr>
        <w:br/>
        <w:t xml:space="preserve">6. Fagard RM. Exercise characteristics and the blood pressure response to dynamic physical training. </w:t>
      </w:r>
      <w:r w:rsidRPr="002B104D">
        <w:rPr>
          <w:rFonts w:ascii="Verdana" w:eastAsia="Times New Roman" w:hAnsi="Verdana" w:cs="Times New Roman"/>
          <w:color w:val="333333"/>
          <w:sz w:val="17"/>
          <w:szCs w:val="17"/>
          <w:lang w:eastAsia="es-BO"/>
        </w:rPr>
        <w:t>Med. Scl.Sports Exerc 2001; 33: 5482-5492.</w:t>
      </w:r>
    </w:p>
    <w:p w:rsidR="002B104D" w:rsidRDefault="002B104D" w:rsidP="004F287B">
      <w:pPr>
        <w:rPr>
          <w:sz w:val="24"/>
          <w:szCs w:val="24"/>
        </w:rPr>
      </w:pPr>
    </w:p>
    <w:p w:rsidR="00A72F81" w:rsidRDefault="00A72F81" w:rsidP="004F287B">
      <w:pPr>
        <w:rPr>
          <w:sz w:val="24"/>
          <w:szCs w:val="24"/>
        </w:rPr>
      </w:pPr>
    </w:p>
    <w:p w:rsidR="00A72F81" w:rsidRPr="004F287B" w:rsidRDefault="00A72F81" w:rsidP="004F287B">
      <w:pPr>
        <w:rPr>
          <w:sz w:val="24"/>
          <w:szCs w:val="24"/>
        </w:rPr>
      </w:pPr>
    </w:p>
    <w:sectPr w:rsidR="00A72F81" w:rsidRPr="004F28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F6FE6"/>
    <w:multiLevelType w:val="multilevel"/>
    <w:tmpl w:val="141CB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413180"/>
    <w:multiLevelType w:val="multilevel"/>
    <w:tmpl w:val="56B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76833FC"/>
    <w:multiLevelType w:val="multilevel"/>
    <w:tmpl w:val="308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344C6B"/>
    <w:multiLevelType w:val="multilevel"/>
    <w:tmpl w:val="AFD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304EF7"/>
    <w:multiLevelType w:val="multilevel"/>
    <w:tmpl w:val="516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2313112"/>
    <w:multiLevelType w:val="multilevel"/>
    <w:tmpl w:val="6CC2D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FF319C8"/>
    <w:multiLevelType w:val="multilevel"/>
    <w:tmpl w:val="9B28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3211ADA"/>
    <w:multiLevelType w:val="multilevel"/>
    <w:tmpl w:val="A016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CDE331A"/>
    <w:multiLevelType w:val="multilevel"/>
    <w:tmpl w:val="3E2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0422E60"/>
    <w:multiLevelType w:val="multilevel"/>
    <w:tmpl w:val="8F6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20F5FF9"/>
    <w:multiLevelType w:val="multilevel"/>
    <w:tmpl w:val="2C34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4283916"/>
    <w:multiLevelType w:val="multilevel"/>
    <w:tmpl w:val="5DC60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9EB6430"/>
    <w:multiLevelType w:val="multilevel"/>
    <w:tmpl w:val="97DE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4B41A5"/>
    <w:multiLevelType w:val="multilevel"/>
    <w:tmpl w:val="52F0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5327D68"/>
    <w:multiLevelType w:val="multilevel"/>
    <w:tmpl w:val="A7A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5AE0ECA"/>
    <w:multiLevelType w:val="multilevel"/>
    <w:tmpl w:val="165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CC1459"/>
    <w:multiLevelType w:val="multilevel"/>
    <w:tmpl w:val="9126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BE92355"/>
    <w:multiLevelType w:val="multilevel"/>
    <w:tmpl w:val="55A4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DB914BD"/>
    <w:multiLevelType w:val="multilevel"/>
    <w:tmpl w:val="9AF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5D4C4B"/>
    <w:multiLevelType w:val="multilevel"/>
    <w:tmpl w:val="3F3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6480B2E"/>
    <w:multiLevelType w:val="multilevel"/>
    <w:tmpl w:val="33A6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8F6FC0"/>
    <w:multiLevelType w:val="multilevel"/>
    <w:tmpl w:val="B82E4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2"/>
  </w:num>
  <w:num w:numId="3">
    <w:abstractNumId w:val="21"/>
  </w:num>
  <w:num w:numId="4">
    <w:abstractNumId w:val="16"/>
  </w:num>
  <w:num w:numId="5">
    <w:abstractNumId w:val="0"/>
  </w:num>
  <w:num w:numId="6">
    <w:abstractNumId w:val="14"/>
  </w:num>
  <w:num w:numId="7">
    <w:abstractNumId w:val="6"/>
  </w:num>
  <w:num w:numId="8">
    <w:abstractNumId w:val="9"/>
  </w:num>
  <w:num w:numId="9">
    <w:abstractNumId w:val="5"/>
  </w:num>
  <w:num w:numId="10">
    <w:abstractNumId w:val="10"/>
  </w:num>
  <w:num w:numId="11">
    <w:abstractNumId w:val="17"/>
  </w:num>
  <w:num w:numId="12">
    <w:abstractNumId w:val="8"/>
  </w:num>
  <w:num w:numId="13">
    <w:abstractNumId w:val="4"/>
  </w:num>
  <w:num w:numId="14">
    <w:abstractNumId w:val="19"/>
  </w:num>
  <w:num w:numId="15">
    <w:abstractNumId w:val="1"/>
  </w:num>
  <w:num w:numId="16">
    <w:abstractNumId w:val="7"/>
  </w:num>
  <w:num w:numId="17">
    <w:abstractNumId w:val="13"/>
  </w:num>
  <w:num w:numId="18">
    <w:abstractNumId w:val="11"/>
  </w:num>
  <w:num w:numId="19">
    <w:abstractNumId w:val="15"/>
  </w:num>
  <w:num w:numId="20">
    <w:abstractNumId w:val="18"/>
  </w:num>
  <w:num w:numId="21">
    <w:abstractNumId w:val="18"/>
    <w:lvlOverride w:ilvl="0">
      <w:startOverride w:val="1"/>
    </w:lvlOverride>
  </w:num>
  <w:num w:numId="22">
    <w:abstractNumId w:val="18"/>
    <w:lvlOverride w:ilvl="0">
      <w:startOverride w:val="2"/>
    </w:lvlOverride>
  </w:num>
  <w:num w:numId="23">
    <w:abstractNumId w:val="2"/>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287B"/>
    <w:rsid w:val="002B104D"/>
    <w:rsid w:val="00330ED1"/>
    <w:rsid w:val="00416B35"/>
    <w:rsid w:val="004F287B"/>
    <w:rsid w:val="005145C0"/>
    <w:rsid w:val="006065B4"/>
    <w:rsid w:val="00813B86"/>
    <w:rsid w:val="00853E5F"/>
    <w:rsid w:val="008E6651"/>
    <w:rsid w:val="0096721D"/>
    <w:rsid w:val="009D6653"/>
    <w:rsid w:val="00A72F81"/>
    <w:rsid w:val="00D6684F"/>
    <w:rsid w:val="00F945D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96721D"/>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96721D"/>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link w:val="Ttulo4Car"/>
    <w:uiPriority w:val="9"/>
    <w:qFormat/>
    <w:rsid w:val="0096721D"/>
    <w:pPr>
      <w:spacing w:before="100" w:beforeAutospacing="1" w:after="100" w:afterAutospacing="1" w:line="240" w:lineRule="auto"/>
      <w:outlineLvl w:val="3"/>
    </w:pPr>
    <w:rPr>
      <w:rFonts w:ascii="Times New Roman" w:eastAsia="Times New Roman" w:hAnsi="Times New Roman" w:cs="Times New Roman"/>
      <w:b/>
      <w:bCs/>
      <w:sz w:val="24"/>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6721D"/>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96721D"/>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96721D"/>
    <w:rPr>
      <w:rFonts w:ascii="Times New Roman" w:eastAsia="Times New Roman" w:hAnsi="Times New Roman" w:cs="Times New Roman"/>
      <w:b/>
      <w:bCs/>
      <w:sz w:val="24"/>
      <w:szCs w:val="24"/>
      <w:lang w:eastAsia="es-BO"/>
    </w:rPr>
  </w:style>
  <w:style w:type="numbering" w:customStyle="1" w:styleId="Sinlista1">
    <w:name w:val="Sin lista1"/>
    <w:next w:val="Sinlista"/>
    <w:uiPriority w:val="99"/>
    <w:semiHidden/>
    <w:unhideWhenUsed/>
    <w:rsid w:val="0096721D"/>
  </w:style>
  <w:style w:type="paragraph" w:styleId="NormalWeb">
    <w:name w:val="Normal (Web)"/>
    <w:basedOn w:val="Normal"/>
    <w:uiPriority w:val="99"/>
    <w:semiHidden/>
    <w:unhideWhenUsed/>
    <w:rsid w:val="0096721D"/>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96721D"/>
  </w:style>
  <w:style w:type="character" w:styleId="Hipervnculo">
    <w:name w:val="Hyperlink"/>
    <w:basedOn w:val="Fuentedeprrafopredeter"/>
    <w:uiPriority w:val="99"/>
    <w:semiHidden/>
    <w:unhideWhenUsed/>
    <w:rsid w:val="0096721D"/>
    <w:rPr>
      <w:color w:val="0000FF"/>
      <w:u w:val="single"/>
    </w:rPr>
  </w:style>
  <w:style w:type="character" w:styleId="Hipervnculovisitado">
    <w:name w:val="FollowedHyperlink"/>
    <w:basedOn w:val="Fuentedeprrafopredeter"/>
    <w:uiPriority w:val="99"/>
    <w:semiHidden/>
    <w:unhideWhenUsed/>
    <w:rsid w:val="0096721D"/>
    <w:rPr>
      <w:color w:val="800080"/>
      <w:u w:val="single"/>
    </w:rPr>
  </w:style>
  <w:style w:type="character" w:customStyle="1" w:styleId="n6369">
    <w:name w:val="n6369"/>
    <w:basedOn w:val="Fuentedeprrafopredeter"/>
    <w:rsid w:val="0096721D"/>
  </w:style>
  <w:style w:type="character" w:customStyle="1" w:styleId="toctoggle">
    <w:name w:val="toctoggle"/>
    <w:basedOn w:val="Fuentedeprrafopredeter"/>
    <w:rsid w:val="0096721D"/>
  </w:style>
  <w:style w:type="character" w:customStyle="1" w:styleId="tocnumber">
    <w:name w:val="tocnumber"/>
    <w:basedOn w:val="Fuentedeprrafopredeter"/>
    <w:rsid w:val="0096721D"/>
  </w:style>
  <w:style w:type="character" w:customStyle="1" w:styleId="toctext">
    <w:name w:val="toctext"/>
    <w:basedOn w:val="Fuentedeprrafopredeter"/>
    <w:rsid w:val="0096721D"/>
  </w:style>
  <w:style w:type="character" w:customStyle="1" w:styleId="mw-headline">
    <w:name w:val="mw-headline"/>
    <w:basedOn w:val="Fuentedeprrafopredeter"/>
    <w:rsid w:val="0096721D"/>
  </w:style>
  <w:style w:type="character" w:customStyle="1" w:styleId="mw-editsection">
    <w:name w:val="mw-editsection"/>
    <w:basedOn w:val="Fuentedeprrafopredeter"/>
    <w:rsid w:val="0096721D"/>
  </w:style>
  <w:style w:type="character" w:customStyle="1" w:styleId="mw-editsection-bracket">
    <w:name w:val="mw-editsection-bracket"/>
    <w:basedOn w:val="Fuentedeprrafopredeter"/>
    <w:rsid w:val="0096721D"/>
  </w:style>
  <w:style w:type="character" w:customStyle="1" w:styleId="mw-cite-backlink">
    <w:name w:val="mw-cite-backlink"/>
    <w:basedOn w:val="Fuentedeprrafopredeter"/>
    <w:rsid w:val="0096721D"/>
  </w:style>
  <w:style w:type="character" w:customStyle="1" w:styleId="cite-accessibility-label">
    <w:name w:val="cite-accessibility-label"/>
    <w:basedOn w:val="Fuentedeprrafopredeter"/>
    <w:rsid w:val="0096721D"/>
  </w:style>
  <w:style w:type="character" w:customStyle="1" w:styleId="reference-text">
    <w:name w:val="reference-text"/>
    <w:basedOn w:val="Fuentedeprrafopredeter"/>
    <w:rsid w:val="0096721D"/>
  </w:style>
  <w:style w:type="character" w:customStyle="1" w:styleId="citation">
    <w:name w:val="citation"/>
    <w:basedOn w:val="Fuentedeprrafopredeter"/>
    <w:rsid w:val="0096721D"/>
  </w:style>
  <w:style w:type="character" w:customStyle="1" w:styleId="z3988">
    <w:name w:val="z3988"/>
    <w:basedOn w:val="Fuentedeprrafopredeter"/>
    <w:rsid w:val="0096721D"/>
  </w:style>
  <w:style w:type="character" w:customStyle="1" w:styleId="neverexpand">
    <w:name w:val="neverexpand"/>
    <w:basedOn w:val="Fuentedeprrafopredeter"/>
    <w:rsid w:val="0096721D"/>
  </w:style>
  <w:style w:type="paragraph" w:styleId="Textodeglobo">
    <w:name w:val="Balloon Text"/>
    <w:basedOn w:val="Normal"/>
    <w:link w:val="TextodegloboCar"/>
    <w:uiPriority w:val="99"/>
    <w:semiHidden/>
    <w:unhideWhenUsed/>
    <w:rsid w:val="0096721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721D"/>
    <w:rPr>
      <w:rFonts w:ascii="Tahoma" w:hAnsi="Tahoma" w:cs="Tahoma"/>
      <w:sz w:val="16"/>
      <w:szCs w:val="16"/>
    </w:rPr>
  </w:style>
  <w:style w:type="character" w:customStyle="1" w:styleId="aqyr160k82">
    <w:name w:val="aqyr160k82"/>
    <w:basedOn w:val="Fuentedeprrafopredeter"/>
    <w:rsid w:val="00A72F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96721D"/>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96721D"/>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link w:val="Ttulo4Car"/>
    <w:uiPriority w:val="9"/>
    <w:qFormat/>
    <w:rsid w:val="0096721D"/>
    <w:pPr>
      <w:spacing w:before="100" w:beforeAutospacing="1" w:after="100" w:afterAutospacing="1" w:line="240" w:lineRule="auto"/>
      <w:outlineLvl w:val="3"/>
    </w:pPr>
    <w:rPr>
      <w:rFonts w:ascii="Times New Roman" w:eastAsia="Times New Roman" w:hAnsi="Times New Roman" w:cs="Times New Roman"/>
      <w:b/>
      <w:bCs/>
      <w:sz w:val="24"/>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6721D"/>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96721D"/>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96721D"/>
    <w:rPr>
      <w:rFonts w:ascii="Times New Roman" w:eastAsia="Times New Roman" w:hAnsi="Times New Roman" w:cs="Times New Roman"/>
      <w:b/>
      <w:bCs/>
      <w:sz w:val="24"/>
      <w:szCs w:val="24"/>
      <w:lang w:eastAsia="es-BO"/>
    </w:rPr>
  </w:style>
  <w:style w:type="numbering" w:customStyle="1" w:styleId="Sinlista1">
    <w:name w:val="Sin lista1"/>
    <w:next w:val="Sinlista"/>
    <w:uiPriority w:val="99"/>
    <w:semiHidden/>
    <w:unhideWhenUsed/>
    <w:rsid w:val="0096721D"/>
  </w:style>
  <w:style w:type="paragraph" w:styleId="NormalWeb">
    <w:name w:val="Normal (Web)"/>
    <w:basedOn w:val="Normal"/>
    <w:uiPriority w:val="99"/>
    <w:semiHidden/>
    <w:unhideWhenUsed/>
    <w:rsid w:val="0096721D"/>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96721D"/>
  </w:style>
  <w:style w:type="character" w:styleId="Hipervnculo">
    <w:name w:val="Hyperlink"/>
    <w:basedOn w:val="Fuentedeprrafopredeter"/>
    <w:uiPriority w:val="99"/>
    <w:semiHidden/>
    <w:unhideWhenUsed/>
    <w:rsid w:val="0096721D"/>
    <w:rPr>
      <w:color w:val="0000FF"/>
      <w:u w:val="single"/>
    </w:rPr>
  </w:style>
  <w:style w:type="character" w:styleId="Hipervnculovisitado">
    <w:name w:val="FollowedHyperlink"/>
    <w:basedOn w:val="Fuentedeprrafopredeter"/>
    <w:uiPriority w:val="99"/>
    <w:semiHidden/>
    <w:unhideWhenUsed/>
    <w:rsid w:val="0096721D"/>
    <w:rPr>
      <w:color w:val="800080"/>
      <w:u w:val="single"/>
    </w:rPr>
  </w:style>
  <w:style w:type="character" w:customStyle="1" w:styleId="n6369">
    <w:name w:val="n6369"/>
    <w:basedOn w:val="Fuentedeprrafopredeter"/>
    <w:rsid w:val="0096721D"/>
  </w:style>
  <w:style w:type="character" w:customStyle="1" w:styleId="toctoggle">
    <w:name w:val="toctoggle"/>
    <w:basedOn w:val="Fuentedeprrafopredeter"/>
    <w:rsid w:val="0096721D"/>
  </w:style>
  <w:style w:type="character" w:customStyle="1" w:styleId="tocnumber">
    <w:name w:val="tocnumber"/>
    <w:basedOn w:val="Fuentedeprrafopredeter"/>
    <w:rsid w:val="0096721D"/>
  </w:style>
  <w:style w:type="character" w:customStyle="1" w:styleId="toctext">
    <w:name w:val="toctext"/>
    <w:basedOn w:val="Fuentedeprrafopredeter"/>
    <w:rsid w:val="0096721D"/>
  </w:style>
  <w:style w:type="character" w:customStyle="1" w:styleId="mw-headline">
    <w:name w:val="mw-headline"/>
    <w:basedOn w:val="Fuentedeprrafopredeter"/>
    <w:rsid w:val="0096721D"/>
  </w:style>
  <w:style w:type="character" w:customStyle="1" w:styleId="mw-editsection">
    <w:name w:val="mw-editsection"/>
    <w:basedOn w:val="Fuentedeprrafopredeter"/>
    <w:rsid w:val="0096721D"/>
  </w:style>
  <w:style w:type="character" w:customStyle="1" w:styleId="mw-editsection-bracket">
    <w:name w:val="mw-editsection-bracket"/>
    <w:basedOn w:val="Fuentedeprrafopredeter"/>
    <w:rsid w:val="0096721D"/>
  </w:style>
  <w:style w:type="character" w:customStyle="1" w:styleId="mw-cite-backlink">
    <w:name w:val="mw-cite-backlink"/>
    <w:basedOn w:val="Fuentedeprrafopredeter"/>
    <w:rsid w:val="0096721D"/>
  </w:style>
  <w:style w:type="character" w:customStyle="1" w:styleId="cite-accessibility-label">
    <w:name w:val="cite-accessibility-label"/>
    <w:basedOn w:val="Fuentedeprrafopredeter"/>
    <w:rsid w:val="0096721D"/>
  </w:style>
  <w:style w:type="character" w:customStyle="1" w:styleId="reference-text">
    <w:name w:val="reference-text"/>
    <w:basedOn w:val="Fuentedeprrafopredeter"/>
    <w:rsid w:val="0096721D"/>
  </w:style>
  <w:style w:type="character" w:customStyle="1" w:styleId="citation">
    <w:name w:val="citation"/>
    <w:basedOn w:val="Fuentedeprrafopredeter"/>
    <w:rsid w:val="0096721D"/>
  </w:style>
  <w:style w:type="character" w:customStyle="1" w:styleId="z3988">
    <w:name w:val="z3988"/>
    <w:basedOn w:val="Fuentedeprrafopredeter"/>
    <w:rsid w:val="0096721D"/>
  </w:style>
  <w:style w:type="character" w:customStyle="1" w:styleId="neverexpand">
    <w:name w:val="neverexpand"/>
    <w:basedOn w:val="Fuentedeprrafopredeter"/>
    <w:rsid w:val="0096721D"/>
  </w:style>
  <w:style w:type="paragraph" w:styleId="Textodeglobo">
    <w:name w:val="Balloon Text"/>
    <w:basedOn w:val="Normal"/>
    <w:link w:val="TextodegloboCar"/>
    <w:uiPriority w:val="99"/>
    <w:semiHidden/>
    <w:unhideWhenUsed/>
    <w:rsid w:val="0096721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721D"/>
    <w:rPr>
      <w:rFonts w:ascii="Tahoma" w:hAnsi="Tahoma" w:cs="Tahoma"/>
      <w:sz w:val="16"/>
      <w:szCs w:val="16"/>
    </w:rPr>
  </w:style>
  <w:style w:type="character" w:customStyle="1" w:styleId="aqyr160k82">
    <w:name w:val="aqyr160k82"/>
    <w:basedOn w:val="Fuentedeprrafopredeter"/>
    <w:rsid w:val="00A72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824911">
      <w:bodyDiv w:val="1"/>
      <w:marLeft w:val="0"/>
      <w:marRight w:val="0"/>
      <w:marTop w:val="0"/>
      <w:marBottom w:val="0"/>
      <w:divBdr>
        <w:top w:val="none" w:sz="0" w:space="0" w:color="auto"/>
        <w:left w:val="none" w:sz="0" w:space="0" w:color="auto"/>
        <w:bottom w:val="none" w:sz="0" w:space="0" w:color="auto"/>
        <w:right w:val="none" w:sz="0" w:space="0" w:color="auto"/>
      </w:divBdr>
    </w:div>
    <w:div w:id="586312004">
      <w:bodyDiv w:val="1"/>
      <w:marLeft w:val="0"/>
      <w:marRight w:val="0"/>
      <w:marTop w:val="0"/>
      <w:marBottom w:val="0"/>
      <w:divBdr>
        <w:top w:val="none" w:sz="0" w:space="0" w:color="auto"/>
        <w:left w:val="none" w:sz="0" w:space="0" w:color="auto"/>
        <w:bottom w:val="none" w:sz="0" w:space="0" w:color="auto"/>
        <w:right w:val="none" w:sz="0" w:space="0" w:color="auto"/>
      </w:divBdr>
    </w:div>
    <w:div w:id="603851303">
      <w:bodyDiv w:val="1"/>
      <w:marLeft w:val="0"/>
      <w:marRight w:val="0"/>
      <w:marTop w:val="0"/>
      <w:marBottom w:val="0"/>
      <w:divBdr>
        <w:top w:val="none" w:sz="0" w:space="0" w:color="auto"/>
        <w:left w:val="none" w:sz="0" w:space="0" w:color="auto"/>
        <w:bottom w:val="none" w:sz="0" w:space="0" w:color="auto"/>
        <w:right w:val="none" w:sz="0" w:space="0" w:color="auto"/>
      </w:divBdr>
    </w:div>
    <w:div w:id="635379214">
      <w:bodyDiv w:val="1"/>
      <w:marLeft w:val="0"/>
      <w:marRight w:val="0"/>
      <w:marTop w:val="0"/>
      <w:marBottom w:val="0"/>
      <w:divBdr>
        <w:top w:val="none" w:sz="0" w:space="0" w:color="auto"/>
        <w:left w:val="none" w:sz="0" w:space="0" w:color="auto"/>
        <w:bottom w:val="none" w:sz="0" w:space="0" w:color="auto"/>
        <w:right w:val="none" w:sz="0" w:space="0" w:color="auto"/>
      </w:divBdr>
      <w:divsChild>
        <w:div w:id="344527540">
          <w:marLeft w:val="0"/>
          <w:marRight w:val="0"/>
          <w:marTop w:val="0"/>
          <w:marBottom w:val="0"/>
          <w:divBdr>
            <w:top w:val="single" w:sz="6" w:space="5" w:color="AAAAAA"/>
            <w:left w:val="single" w:sz="6" w:space="5" w:color="AAAAAA"/>
            <w:bottom w:val="single" w:sz="6" w:space="5" w:color="AAAAAA"/>
            <w:right w:val="single" w:sz="6" w:space="5" w:color="AAAAAA"/>
          </w:divBdr>
        </w:div>
        <w:div w:id="1984969388">
          <w:marLeft w:val="336"/>
          <w:marRight w:val="0"/>
          <w:marTop w:val="120"/>
          <w:marBottom w:val="312"/>
          <w:divBdr>
            <w:top w:val="none" w:sz="0" w:space="0" w:color="auto"/>
            <w:left w:val="none" w:sz="0" w:space="0" w:color="auto"/>
            <w:bottom w:val="none" w:sz="0" w:space="0" w:color="auto"/>
            <w:right w:val="none" w:sz="0" w:space="0" w:color="auto"/>
          </w:divBdr>
          <w:divsChild>
            <w:div w:id="2141147835">
              <w:marLeft w:val="0"/>
              <w:marRight w:val="0"/>
              <w:marTop w:val="0"/>
              <w:marBottom w:val="0"/>
              <w:divBdr>
                <w:top w:val="single" w:sz="6" w:space="0" w:color="CCCCCC"/>
                <w:left w:val="single" w:sz="6" w:space="0" w:color="CCCCCC"/>
                <w:bottom w:val="single" w:sz="6" w:space="0" w:color="CCCCCC"/>
                <w:right w:val="single" w:sz="6" w:space="0" w:color="CCCCCC"/>
              </w:divBdr>
              <w:divsChild>
                <w:div w:id="10801141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618901962">
          <w:marLeft w:val="336"/>
          <w:marRight w:val="0"/>
          <w:marTop w:val="120"/>
          <w:marBottom w:val="312"/>
          <w:divBdr>
            <w:top w:val="none" w:sz="0" w:space="0" w:color="auto"/>
            <w:left w:val="none" w:sz="0" w:space="0" w:color="auto"/>
            <w:bottom w:val="none" w:sz="0" w:space="0" w:color="auto"/>
            <w:right w:val="none" w:sz="0" w:space="0" w:color="auto"/>
          </w:divBdr>
          <w:divsChild>
            <w:div w:id="309139153">
              <w:marLeft w:val="0"/>
              <w:marRight w:val="0"/>
              <w:marTop w:val="0"/>
              <w:marBottom w:val="0"/>
              <w:divBdr>
                <w:top w:val="single" w:sz="6" w:space="0" w:color="CCCCCC"/>
                <w:left w:val="single" w:sz="6" w:space="0" w:color="CCCCCC"/>
                <w:bottom w:val="single" w:sz="6" w:space="0" w:color="CCCCCC"/>
                <w:right w:val="single" w:sz="6" w:space="0" w:color="CCCCCC"/>
              </w:divBdr>
              <w:divsChild>
                <w:div w:id="1096748147">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784497592">
          <w:marLeft w:val="336"/>
          <w:marRight w:val="0"/>
          <w:marTop w:val="120"/>
          <w:marBottom w:val="312"/>
          <w:divBdr>
            <w:top w:val="none" w:sz="0" w:space="0" w:color="auto"/>
            <w:left w:val="none" w:sz="0" w:space="0" w:color="auto"/>
            <w:bottom w:val="none" w:sz="0" w:space="0" w:color="auto"/>
            <w:right w:val="none" w:sz="0" w:space="0" w:color="auto"/>
          </w:divBdr>
          <w:divsChild>
            <w:div w:id="360208776">
              <w:marLeft w:val="0"/>
              <w:marRight w:val="0"/>
              <w:marTop w:val="0"/>
              <w:marBottom w:val="0"/>
              <w:divBdr>
                <w:top w:val="single" w:sz="6" w:space="0" w:color="CCCCCC"/>
                <w:left w:val="single" w:sz="6" w:space="0" w:color="CCCCCC"/>
                <w:bottom w:val="single" w:sz="6" w:space="0" w:color="CCCCCC"/>
                <w:right w:val="single" w:sz="6" w:space="0" w:color="CCCCCC"/>
              </w:divBdr>
              <w:divsChild>
                <w:div w:id="768043306">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967152386">
          <w:marLeft w:val="336"/>
          <w:marRight w:val="0"/>
          <w:marTop w:val="120"/>
          <w:marBottom w:val="312"/>
          <w:divBdr>
            <w:top w:val="none" w:sz="0" w:space="0" w:color="auto"/>
            <w:left w:val="none" w:sz="0" w:space="0" w:color="auto"/>
            <w:bottom w:val="none" w:sz="0" w:space="0" w:color="auto"/>
            <w:right w:val="none" w:sz="0" w:space="0" w:color="auto"/>
          </w:divBdr>
          <w:divsChild>
            <w:div w:id="1490637856">
              <w:marLeft w:val="0"/>
              <w:marRight w:val="0"/>
              <w:marTop w:val="0"/>
              <w:marBottom w:val="0"/>
              <w:divBdr>
                <w:top w:val="single" w:sz="6" w:space="0" w:color="CCCCCC"/>
                <w:left w:val="single" w:sz="6" w:space="0" w:color="CCCCCC"/>
                <w:bottom w:val="single" w:sz="6" w:space="0" w:color="CCCCCC"/>
                <w:right w:val="single" w:sz="6" w:space="0" w:color="CCCCCC"/>
              </w:divBdr>
              <w:divsChild>
                <w:div w:id="883058607">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806775235">
          <w:marLeft w:val="336"/>
          <w:marRight w:val="0"/>
          <w:marTop w:val="120"/>
          <w:marBottom w:val="312"/>
          <w:divBdr>
            <w:top w:val="none" w:sz="0" w:space="0" w:color="auto"/>
            <w:left w:val="none" w:sz="0" w:space="0" w:color="auto"/>
            <w:bottom w:val="none" w:sz="0" w:space="0" w:color="auto"/>
            <w:right w:val="none" w:sz="0" w:space="0" w:color="auto"/>
          </w:divBdr>
          <w:divsChild>
            <w:div w:id="1243098852">
              <w:marLeft w:val="0"/>
              <w:marRight w:val="0"/>
              <w:marTop w:val="0"/>
              <w:marBottom w:val="0"/>
              <w:divBdr>
                <w:top w:val="single" w:sz="6" w:space="0" w:color="CCCCCC"/>
                <w:left w:val="single" w:sz="6" w:space="0" w:color="CCCCCC"/>
                <w:bottom w:val="single" w:sz="6" w:space="0" w:color="CCCCCC"/>
                <w:right w:val="single" w:sz="6" w:space="0" w:color="CCCCCC"/>
              </w:divBdr>
              <w:divsChild>
                <w:div w:id="103850432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656568290">
          <w:marLeft w:val="0"/>
          <w:marRight w:val="0"/>
          <w:marTop w:val="0"/>
          <w:marBottom w:val="120"/>
          <w:divBdr>
            <w:top w:val="none" w:sz="0" w:space="0" w:color="auto"/>
            <w:left w:val="none" w:sz="0" w:space="0" w:color="auto"/>
            <w:bottom w:val="none" w:sz="0" w:space="0" w:color="auto"/>
            <w:right w:val="none" w:sz="0" w:space="0" w:color="auto"/>
          </w:divBdr>
        </w:div>
      </w:divsChild>
    </w:div>
    <w:div w:id="1043362538">
      <w:bodyDiv w:val="1"/>
      <w:marLeft w:val="0"/>
      <w:marRight w:val="0"/>
      <w:marTop w:val="0"/>
      <w:marBottom w:val="0"/>
      <w:divBdr>
        <w:top w:val="none" w:sz="0" w:space="0" w:color="auto"/>
        <w:left w:val="none" w:sz="0" w:space="0" w:color="auto"/>
        <w:bottom w:val="none" w:sz="0" w:space="0" w:color="auto"/>
        <w:right w:val="none" w:sz="0" w:space="0" w:color="auto"/>
      </w:divBdr>
    </w:div>
    <w:div w:id="1362441040">
      <w:bodyDiv w:val="1"/>
      <w:marLeft w:val="0"/>
      <w:marRight w:val="0"/>
      <w:marTop w:val="0"/>
      <w:marBottom w:val="0"/>
      <w:divBdr>
        <w:top w:val="none" w:sz="0" w:space="0" w:color="auto"/>
        <w:left w:val="none" w:sz="0" w:space="0" w:color="auto"/>
        <w:bottom w:val="none" w:sz="0" w:space="0" w:color="auto"/>
        <w:right w:val="none" w:sz="0" w:space="0" w:color="auto"/>
      </w:divBdr>
    </w:div>
    <w:div w:id="1376661424">
      <w:bodyDiv w:val="1"/>
      <w:marLeft w:val="0"/>
      <w:marRight w:val="0"/>
      <w:marTop w:val="0"/>
      <w:marBottom w:val="0"/>
      <w:divBdr>
        <w:top w:val="none" w:sz="0" w:space="0" w:color="auto"/>
        <w:left w:val="none" w:sz="0" w:space="0" w:color="auto"/>
        <w:bottom w:val="none" w:sz="0" w:space="0" w:color="auto"/>
        <w:right w:val="none" w:sz="0" w:space="0" w:color="auto"/>
      </w:divBdr>
      <w:divsChild>
        <w:div w:id="1676565521">
          <w:marLeft w:val="0"/>
          <w:marRight w:val="0"/>
          <w:marTop w:val="0"/>
          <w:marBottom w:val="0"/>
          <w:divBdr>
            <w:top w:val="none" w:sz="0" w:space="0" w:color="auto"/>
            <w:left w:val="none" w:sz="0" w:space="0" w:color="auto"/>
            <w:bottom w:val="none" w:sz="0" w:space="0" w:color="auto"/>
            <w:right w:val="none" w:sz="0" w:space="0" w:color="auto"/>
          </w:divBdr>
          <w:divsChild>
            <w:div w:id="16198635">
              <w:marLeft w:val="0"/>
              <w:marRight w:val="0"/>
              <w:marTop w:val="0"/>
              <w:marBottom w:val="0"/>
              <w:divBdr>
                <w:top w:val="none" w:sz="0" w:space="0" w:color="auto"/>
                <w:left w:val="none" w:sz="0" w:space="0" w:color="auto"/>
                <w:bottom w:val="none" w:sz="0" w:space="0" w:color="auto"/>
                <w:right w:val="none" w:sz="0" w:space="0" w:color="auto"/>
              </w:divBdr>
              <w:divsChild>
                <w:div w:id="3672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92809">
          <w:marLeft w:val="0"/>
          <w:marRight w:val="0"/>
          <w:marTop w:val="0"/>
          <w:marBottom w:val="0"/>
          <w:divBdr>
            <w:top w:val="none" w:sz="0" w:space="0" w:color="auto"/>
            <w:left w:val="none" w:sz="0" w:space="0" w:color="auto"/>
            <w:bottom w:val="none" w:sz="0" w:space="0" w:color="auto"/>
            <w:right w:val="none" w:sz="0" w:space="0" w:color="auto"/>
          </w:divBdr>
        </w:div>
        <w:div w:id="405613716">
          <w:marLeft w:val="0"/>
          <w:marRight w:val="0"/>
          <w:marTop w:val="0"/>
          <w:marBottom w:val="0"/>
          <w:divBdr>
            <w:top w:val="none" w:sz="0" w:space="0" w:color="auto"/>
            <w:left w:val="none" w:sz="0" w:space="0" w:color="auto"/>
            <w:bottom w:val="none" w:sz="0" w:space="0" w:color="auto"/>
            <w:right w:val="none" w:sz="0" w:space="0" w:color="auto"/>
          </w:divBdr>
          <w:divsChild>
            <w:div w:id="894118265">
              <w:marLeft w:val="0"/>
              <w:marRight w:val="0"/>
              <w:marTop w:val="0"/>
              <w:marBottom w:val="0"/>
              <w:divBdr>
                <w:top w:val="none" w:sz="0" w:space="0" w:color="auto"/>
                <w:left w:val="none" w:sz="0" w:space="0" w:color="auto"/>
                <w:bottom w:val="none" w:sz="0" w:space="0" w:color="auto"/>
                <w:right w:val="none" w:sz="0" w:space="0" w:color="auto"/>
              </w:divBdr>
              <w:divsChild>
                <w:div w:id="1011833531">
                  <w:marLeft w:val="0"/>
                  <w:marRight w:val="0"/>
                  <w:marTop w:val="0"/>
                  <w:marBottom w:val="0"/>
                  <w:divBdr>
                    <w:top w:val="none" w:sz="0" w:space="0" w:color="auto"/>
                    <w:left w:val="none" w:sz="0" w:space="0" w:color="auto"/>
                    <w:bottom w:val="none" w:sz="0" w:space="0" w:color="auto"/>
                    <w:right w:val="none" w:sz="0" w:space="0" w:color="auto"/>
                  </w:divBdr>
                </w:div>
                <w:div w:id="153318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09627">
      <w:bodyDiv w:val="1"/>
      <w:marLeft w:val="0"/>
      <w:marRight w:val="0"/>
      <w:marTop w:val="0"/>
      <w:marBottom w:val="0"/>
      <w:divBdr>
        <w:top w:val="none" w:sz="0" w:space="0" w:color="auto"/>
        <w:left w:val="none" w:sz="0" w:space="0" w:color="auto"/>
        <w:bottom w:val="none" w:sz="0" w:space="0" w:color="auto"/>
        <w:right w:val="none" w:sz="0" w:space="0" w:color="auto"/>
      </w:divBdr>
    </w:div>
    <w:div w:id="1730810088">
      <w:bodyDiv w:val="1"/>
      <w:marLeft w:val="0"/>
      <w:marRight w:val="0"/>
      <w:marTop w:val="0"/>
      <w:marBottom w:val="0"/>
      <w:divBdr>
        <w:top w:val="none" w:sz="0" w:space="0" w:color="auto"/>
        <w:left w:val="none" w:sz="0" w:space="0" w:color="auto"/>
        <w:bottom w:val="none" w:sz="0" w:space="0" w:color="auto"/>
        <w:right w:val="none" w:sz="0" w:space="0" w:color="auto"/>
      </w:divBdr>
    </w:div>
    <w:div w:id="1873036903">
      <w:bodyDiv w:val="1"/>
      <w:marLeft w:val="0"/>
      <w:marRight w:val="0"/>
      <w:marTop w:val="0"/>
      <w:marBottom w:val="0"/>
      <w:divBdr>
        <w:top w:val="none" w:sz="0" w:space="0" w:color="auto"/>
        <w:left w:val="none" w:sz="0" w:space="0" w:color="auto"/>
        <w:bottom w:val="none" w:sz="0" w:space="0" w:color="auto"/>
        <w:right w:val="none" w:sz="0" w:space="0" w:color="auto"/>
      </w:divBdr>
      <w:divsChild>
        <w:div w:id="1745957704">
          <w:marLeft w:val="0"/>
          <w:marRight w:val="0"/>
          <w:marTop w:val="0"/>
          <w:marBottom w:val="0"/>
          <w:divBdr>
            <w:top w:val="none" w:sz="0" w:space="0" w:color="auto"/>
            <w:left w:val="none" w:sz="0" w:space="0" w:color="auto"/>
            <w:bottom w:val="none" w:sz="0" w:space="0" w:color="auto"/>
            <w:right w:val="none" w:sz="0" w:space="0" w:color="auto"/>
          </w:divBdr>
        </w:div>
      </w:divsChild>
    </w:div>
    <w:div w:id="1929726416">
      <w:bodyDiv w:val="1"/>
      <w:marLeft w:val="0"/>
      <w:marRight w:val="0"/>
      <w:marTop w:val="0"/>
      <w:marBottom w:val="0"/>
      <w:divBdr>
        <w:top w:val="none" w:sz="0" w:space="0" w:color="auto"/>
        <w:left w:val="none" w:sz="0" w:space="0" w:color="auto"/>
        <w:bottom w:val="none" w:sz="0" w:space="0" w:color="auto"/>
        <w:right w:val="none" w:sz="0" w:space="0" w:color="auto"/>
      </w:divBdr>
      <w:divsChild>
        <w:div w:id="1950550667">
          <w:marLeft w:val="0"/>
          <w:marRight w:val="0"/>
          <w:marTop w:val="0"/>
          <w:marBottom w:val="0"/>
          <w:divBdr>
            <w:top w:val="none" w:sz="0" w:space="0" w:color="auto"/>
            <w:left w:val="none" w:sz="0" w:space="0" w:color="auto"/>
            <w:bottom w:val="none" w:sz="0" w:space="0" w:color="auto"/>
            <w:right w:val="none" w:sz="0" w:space="0" w:color="auto"/>
          </w:divBdr>
        </w:div>
        <w:div w:id="236599481">
          <w:marLeft w:val="0"/>
          <w:marRight w:val="0"/>
          <w:marTop w:val="0"/>
          <w:marBottom w:val="0"/>
          <w:divBdr>
            <w:top w:val="none" w:sz="0" w:space="0" w:color="auto"/>
            <w:left w:val="none" w:sz="0" w:space="0" w:color="auto"/>
            <w:bottom w:val="none" w:sz="0" w:space="0" w:color="auto"/>
            <w:right w:val="none" w:sz="0" w:space="0" w:color="auto"/>
          </w:divBdr>
        </w:div>
        <w:div w:id="678699393">
          <w:marLeft w:val="0"/>
          <w:marRight w:val="0"/>
          <w:marTop w:val="0"/>
          <w:marBottom w:val="0"/>
          <w:divBdr>
            <w:top w:val="none" w:sz="0" w:space="0" w:color="auto"/>
            <w:left w:val="none" w:sz="0" w:space="0" w:color="auto"/>
            <w:bottom w:val="none" w:sz="0" w:space="0" w:color="auto"/>
            <w:right w:val="none" w:sz="0" w:space="0" w:color="auto"/>
          </w:divBdr>
        </w:div>
        <w:div w:id="1639646070">
          <w:marLeft w:val="0"/>
          <w:marRight w:val="0"/>
          <w:marTop w:val="0"/>
          <w:marBottom w:val="0"/>
          <w:divBdr>
            <w:top w:val="none" w:sz="0" w:space="0" w:color="auto"/>
            <w:left w:val="none" w:sz="0" w:space="0" w:color="auto"/>
            <w:bottom w:val="none" w:sz="0" w:space="0" w:color="auto"/>
            <w:right w:val="none" w:sz="0" w:space="0" w:color="auto"/>
          </w:divBdr>
        </w:div>
        <w:div w:id="1272933087">
          <w:marLeft w:val="0"/>
          <w:marRight w:val="0"/>
          <w:marTop w:val="0"/>
          <w:marBottom w:val="0"/>
          <w:divBdr>
            <w:top w:val="none" w:sz="0" w:space="0" w:color="auto"/>
            <w:left w:val="none" w:sz="0" w:space="0" w:color="auto"/>
            <w:bottom w:val="none" w:sz="0" w:space="0" w:color="auto"/>
            <w:right w:val="none" w:sz="0" w:space="0" w:color="auto"/>
          </w:divBdr>
        </w:div>
        <w:div w:id="344134798">
          <w:marLeft w:val="0"/>
          <w:marRight w:val="0"/>
          <w:marTop w:val="0"/>
          <w:marBottom w:val="0"/>
          <w:divBdr>
            <w:top w:val="none" w:sz="0" w:space="0" w:color="auto"/>
            <w:left w:val="none" w:sz="0" w:space="0" w:color="auto"/>
            <w:bottom w:val="none" w:sz="0" w:space="0" w:color="auto"/>
            <w:right w:val="none" w:sz="0" w:space="0" w:color="auto"/>
          </w:divBdr>
        </w:div>
        <w:div w:id="307245460">
          <w:marLeft w:val="0"/>
          <w:marRight w:val="0"/>
          <w:marTop w:val="0"/>
          <w:marBottom w:val="0"/>
          <w:divBdr>
            <w:top w:val="none" w:sz="0" w:space="0" w:color="auto"/>
            <w:left w:val="none" w:sz="0" w:space="0" w:color="auto"/>
            <w:bottom w:val="none" w:sz="0" w:space="0" w:color="auto"/>
            <w:right w:val="none" w:sz="0" w:space="0" w:color="auto"/>
          </w:divBdr>
        </w:div>
        <w:div w:id="298919561">
          <w:marLeft w:val="0"/>
          <w:marRight w:val="0"/>
          <w:marTop w:val="0"/>
          <w:marBottom w:val="0"/>
          <w:divBdr>
            <w:top w:val="none" w:sz="0" w:space="0" w:color="auto"/>
            <w:left w:val="none" w:sz="0" w:space="0" w:color="auto"/>
            <w:bottom w:val="none" w:sz="0" w:space="0" w:color="auto"/>
            <w:right w:val="none" w:sz="0" w:space="0" w:color="auto"/>
          </w:divBdr>
        </w:div>
        <w:div w:id="1791123917">
          <w:marLeft w:val="0"/>
          <w:marRight w:val="0"/>
          <w:marTop w:val="0"/>
          <w:marBottom w:val="0"/>
          <w:divBdr>
            <w:top w:val="none" w:sz="0" w:space="0" w:color="auto"/>
            <w:left w:val="none" w:sz="0" w:space="0" w:color="auto"/>
            <w:bottom w:val="none" w:sz="0" w:space="0" w:color="auto"/>
            <w:right w:val="none" w:sz="0" w:space="0" w:color="auto"/>
          </w:divBdr>
        </w:div>
        <w:div w:id="419258454">
          <w:marLeft w:val="0"/>
          <w:marRight w:val="0"/>
          <w:marTop w:val="0"/>
          <w:marBottom w:val="0"/>
          <w:divBdr>
            <w:top w:val="none" w:sz="0" w:space="0" w:color="auto"/>
            <w:left w:val="none" w:sz="0" w:space="0" w:color="auto"/>
            <w:bottom w:val="none" w:sz="0" w:space="0" w:color="auto"/>
            <w:right w:val="none" w:sz="0" w:space="0" w:color="auto"/>
          </w:divBdr>
        </w:div>
        <w:div w:id="2009483533">
          <w:marLeft w:val="0"/>
          <w:marRight w:val="0"/>
          <w:marTop w:val="0"/>
          <w:marBottom w:val="0"/>
          <w:divBdr>
            <w:top w:val="none" w:sz="0" w:space="0" w:color="auto"/>
            <w:left w:val="none" w:sz="0" w:space="0" w:color="auto"/>
            <w:bottom w:val="none" w:sz="0" w:space="0" w:color="auto"/>
            <w:right w:val="none" w:sz="0" w:space="0" w:color="auto"/>
          </w:divBdr>
        </w:div>
        <w:div w:id="554898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s.wikipedia.org/wiki/S%C3%ADndrome_de_Wolff-Parkinson-White" TargetMode="External"/><Relationship Id="rId21" Type="http://schemas.openxmlformats.org/officeDocument/2006/relationships/hyperlink" Target="http://es.wikipedia.org/wiki/Muerte_s%C3%BAbita_cardiaca" TargetMode="External"/><Relationship Id="rId42" Type="http://schemas.openxmlformats.org/officeDocument/2006/relationships/hyperlink" Target="http://commons.wikimedia.org/wiki/File:Ventricular_myocyte_action_potential.png" TargetMode="External"/><Relationship Id="rId63" Type="http://schemas.openxmlformats.org/officeDocument/2006/relationships/hyperlink" Target="http://es.wikipedia.org/wiki/Lidoca%C3%ADna" TargetMode="External"/><Relationship Id="rId84" Type="http://schemas.openxmlformats.org/officeDocument/2006/relationships/hyperlink" Target="http://es.wikipedia.org/wiki/Diltiazem" TargetMode="External"/><Relationship Id="rId138" Type="http://schemas.openxmlformats.org/officeDocument/2006/relationships/hyperlink" Target="http://es.wikipedia.org/wiki/Fibrilaci%C3%B3n_auricular" TargetMode="External"/><Relationship Id="rId159" Type="http://schemas.openxmlformats.org/officeDocument/2006/relationships/hyperlink" Target="http://es.wikipedia.org/wiki/Taquicardia_supraventricular" TargetMode="External"/><Relationship Id="rId170" Type="http://schemas.openxmlformats.org/officeDocument/2006/relationships/hyperlink" Target="http://es.wikipedia.org/wiki/Propranolol" TargetMode="External"/><Relationship Id="rId191" Type="http://schemas.openxmlformats.org/officeDocument/2006/relationships/hyperlink" Target="http://es.wikipedia.org/wiki/Insuficiencia_card%C3%ADaca" TargetMode="External"/><Relationship Id="rId205" Type="http://schemas.openxmlformats.org/officeDocument/2006/relationships/hyperlink" Target="http://dx.doi.org/10.1136%2Fheart.87.6.535" TargetMode="External"/><Relationship Id="rId16" Type="http://schemas.openxmlformats.org/officeDocument/2006/relationships/hyperlink" Target="http://es.wikipedia.org/wiki/Tasa_bruta_de_mortalidad" TargetMode="External"/><Relationship Id="rId107" Type="http://schemas.openxmlformats.org/officeDocument/2006/relationships/hyperlink" Target="http://es.wikipedia.org/wiki/Propranolol" TargetMode="External"/><Relationship Id="rId11" Type="http://schemas.openxmlformats.org/officeDocument/2006/relationships/hyperlink" Target="http://es.wikipedia.org/w/index.php?title=Taquicardia_ventricular&amp;action=edit&amp;redlink=1" TargetMode="External"/><Relationship Id="rId32" Type="http://schemas.openxmlformats.org/officeDocument/2006/relationships/hyperlink" Target="http://es.wikipedia.org/wiki/Digitalico" TargetMode="External"/><Relationship Id="rId37" Type="http://schemas.openxmlformats.org/officeDocument/2006/relationships/hyperlink" Target="http://es.wikipedia.org/wiki/Prote%C3%ADna" TargetMode="External"/><Relationship Id="rId53" Type="http://schemas.openxmlformats.org/officeDocument/2006/relationships/hyperlink" Target="http://es.wikipedia.org/wiki/Amiodarona" TargetMode="External"/><Relationship Id="rId58" Type="http://schemas.openxmlformats.org/officeDocument/2006/relationships/hyperlink" Target="http://es.wikipedia.org/wiki/Canal_de_sodio" TargetMode="External"/><Relationship Id="rId74" Type="http://schemas.openxmlformats.org/officeDocument/2006/relationships/hyperlink" Target="http://es.wikipedia.org/wiki/Sotalol" TargetMode="External"/><Relationship Id="rId79" Type="http://schemas.openxmlformats.org/officeDocument/2006/relationships/hyperlink" Target="http://es.wikipedia.org/wiki/N%C3%B3dulo_auriculoventricular" TargetMode="External"/><Relationship Id="rId102" Type="http://schemas.openxmlformats.org/officeDocument/2006/relationships/hyperlink" Target="http://es.wikipedia.org/wiki/Flecainida" TargetMode="External"/><Relationship Id="rId123" Type="http://schemas.openxmlformats.org/officeDocument/2006/relationships/hyperlink" Target="http://es.wikipedia.org/w/index.php?title=Taquicardia_supraventricular_parox%C3%ADstica&amp;action=edit&amp;redlink=1" TargetMode="External"/><Relationship Id="rId128" Type="http://schemas.openxmlformats.org/officeDocument/2006/relationships/image" Target="media/image3.png"/><Relationship Id="rId144" Type="http://schemas.openxmlformats.org/officeDocument/2006/relationships/hyperlink" Target="http://es.wikipedia.org/wiki/Beta_bloqueante" TargetMode="External"/><Relationship Id="rId149" Type="http://schemas.openxmlformats.org/officeDocument/2006/relationships/hyperlink" Target="http://es.wikipedia.org/wiki/Cin%C3%A9tica" TargetMode="External"/><Relationship Id="rId5" Type="http://schemas.openxmlformats.org/officeDocument/2006/relationships/webSettings" Target="webSettings.xml"/><Relationship Id="rId90" Type="http://schemas.openxmlformats.org/officeDocument/2006/relationships/hyperlink" Target="http://es.wikipedia.org/wiki/Quinidina" TargetMode="External"/><Relationship Id="rId95" Type="http://schemas.openxmlformats.org/officeDocument/2006/relationships/hyperlink" Target="http://es.wikipedia.org/wiki/S%C3%ADndrome_de_Wolff-Parkinson-White" TargetMode="External"/><Relationship Id="rId160" Type="http://schemas.openxmlformats.org/officeDocument/2006/relationships/hyperlink" Target="http://es.wikipedia.org/w/index.php?title=Encainida&amp;action=edit&amp;redlink=1" TargetMode="External"/><Relationship Id="rId165" Type="http://schemas.openxmlformats.org/officeDocument/2006/relationships/hyperlink" Target="http://es.wikipedia.org/wiki/Receptor_adren%C3%A9rgico_beta_1" TargetMode="External"/><Relationship Id="rId181" Type="http://schemas.openxmlformats.org/officeDocument/2006/relationships/hyperlink" Target="http://es.wikipedia.org/wiki/Agente_antiarr%C3%ADtmico" TargetMode="External"/><Relationship Id="rId186" Type="http://schemas.openxmlformats.org/officeDocument/2006/relationships/hyperlink" Target="http://es.wikipedia.org/wiki/Bretilio" TargetMode="External"/><Relationship Id="rId22" Type="http://schemas.openxmlformats.org/officeDocument/2006/relationships/hyperlink" Target="http://es.wikipedia.org/wiki/Fibrilaci%C3%B3n_ventricular" TargetMode="External"/><Relationship Id="rId27" Type="http://schemas.openxmlformats.org/officeDocument/2006/relationships/hyperlink" Target="http://es.wikipedia.org/wiki/Alcalosis" TargetMode="External"/><Relationship Id="rId43" Type="http://schemas.openxmlformats.org/officeDocument/2006/relationships/image" Target="media/image1.png"/><Relationship Id="rId48" Type="http://schemas.openxmlformats.org/officeDocument/2006/relationships/hyperlink" Target="http://es.wikipedia.org/wiki/Gasto_card%C3%ADaco" TargetMode="External"/><Relationship Id="rId64" Type="http://schemas.openxmlformats.org/officeDocument/2006/relationships/hyperlink" Target="http://es.wikipedia.org/w/index.php?title=Mexiletina&amp;action=edit&amp;redlink=1" TargetMode="External"/><Relationship Id="rId69" Type="http://schemas.openxmlformats.org/officeDocument/2006/relationships/hyperlink" Target="http://es.wikipedia.org/wiki/Beta_bloqueante" TargetMode="External"/><Relationship Id="rId113" Type="http://schemas.openxmlformats.org/officeDocument/2006/relationships/hyperlink" Target="http://es.wikipedia.org/wiki/Amiodarona" TargetMode="External"/><Relationship Id="rId118" Type="http://schemas.openxmlformats.org/officeDocument/2006/relationships/hyperlink" Target="http://es.wikipedia.org/wiki/Flutter_auricular" TargetMode="External"/><Relationship Id="rId134" Type="http://schemas.openxmlformats.org/officeDocument/2006/relationships/hyperlink" Target="http://es.wikipedia.org/wiki/Taquicardia_supraventricular" TargetMode="External"/><Relationship Id="rId139" Type="http://schemas.openxmlformats.org/officeDocument/2006/relationships/hyperlink" Target="http://es.wikipedia.org/wiki/Quinidina" TargetMode="External"/><Relationship Id="rId80" Type="http://schemas.openxmlformats.org/officeDocument/2006/relationships/hyperlink" Target="http://es.wikipedia.org/wiki/Nodo_sinusal" TargetMode="External"/><Relationship Id="rId85" Type="http://schemas.openxmlformats.org/officeDocument/2006/relationships/hyperlink" Target="http://es.wikipedia.org/wiki/Adenosina" TargetMode="External"/><Relationship Id="rId150" Type="http://schemas.openxmlformats.org/officeDocument/2006/relationships/hyperlink" Target="http://es.wikipedia.org/wiki/C%C3%A9lula" TargetMode="External"/><Relationship Id="rId155" Type="http://schemas.openxmlformats.org/officeDocument/2006/relationships/hyperlink" Target="http://commons.wikimedia.org/wiki/File:Action_potential_class_Ic.svg" TargetMode="External"/><Relationship Id="rId171" Type="http://schemas.openxmlformats.org/officeDocument/2006/relationships/hyperlink" Target="http://es.wikipedia.org/wiki/Metoprolol" TargetMode="External"/><Relationship Id="rId176" Type="http://schemas.openxmlformats.org/officeDocument/2006/relationships/hyperlink" Target="http://es.wikipedia.org/wiki/Miocito" TargetMode="External"/><Relationship Id="rId192" Type="http://schemas.openxmlformats.org/officeDocument/2006/relationships/hyperlink" Target="http://es.wikipedia.org/wiki/Adren%C3%A9rgico" TargetMode="External"/><Relationship Id="rId197" Type="http://schemas.openxmlformats.org/officeDocument/2006/relationships/hyperlink" Target="http://es.wikipedia.org/wiki/Adenosina" TargetMode="External"/><Relationship Id="rId206" Type="http://schemas.openxmlformats.org/officeDocument/2006/relationships/hyperlink" Target="http://es.wikipedia.org/wiki/PMID" TargetMode="External"/><Relationship Id="rId201" Type="http://schemas.openxmlformats.org/officeDocument/2006/relationships/hyperlink" Target="http://es.wikipedia.org/wiki/PMID" TargetMode="External"/><Relationship Id="rId12" Type="http://schemas.openxmlformats.org/officeDocument/2006/relationships/hyperlink" Target="http://es.wikipedia.org/wiki/Fibrilaci%C3%B3n_ventricular" TargetMode="External"/><Relationship Id="rId17" Type="http://schemas.openxmlformats.org/officeDocument/2006/relationships/hyperlink" Target="http://es.wikipedia.org/wiki/Agente_antiarr%C3%ADtmico" TargetMode="External"/><Relationship Id="rId33" Type="http://schemas.openxmlformats.org/officeDocument/2006/relationships/hyperlink" Target="http://es.wikipedia.org/wiki/Agente_antiarr%C3%ADtmico" TargetMode="External"/><Relationship Id="rId38" Type="http://schemas.openxmlformats.org/officeDocument/2006/relationships/hyperlink" Target="http://es.wikipedia.org/wiki/Gen" TargetMode="External"/><Relationship Id="rId59" Type="http://schemas.openxmlformats.org/officeDocument/2006/relationships/hyperlink" Target="http://es.wikipedia.org/wiki/Agente_antiarr%C3%ADtmico" TargetMode="External"/><Relationship Id="rId103" Type="http://schemas.openxmlformats.org/officeDocument/2006/relationships/hyperlink" Target="http://es.wikipedia.org/w/index.php?title=Propafenona&amp;action=edit&amp;redlink=1" TargetMode="External"/><Relationship Id="rId108" Type="http://schemas.openxmlformats.org/officeDocument/2006/relationships/hyperlink" Target="http://es.wikipedia.org/wiki/Timolol" TargetMode="External"/><Relationship Id="rId124" Type="http://schemas.openxmlformats.org/officeDocument/2006/relationships/hyperlink" Target="http://es.wikipedia.org/w/index.php?title=Agente_antiarr%C3%ADtmico&amp;action=edit&amp;section=7" TargetMode="External"/><Relationship Id="rId129" Type="http://schemas.openxmlformats.org/officeDocument/2006/relationships/hyperlink" Target="http://es.wikipedia.org/wiki/Archivo:Action_potential_class_Ia.svg" TargetMode="External"/><Relationship Id="rId54" Type="http://schemas.openxmlformats.org/officeDocument/2006/relationships/hyperlink" Target="http://es.wikipedia.org/wiki/Procainamida" TargetMode="External"/><Relationship Id="rId70" Type="http://schemas.openxmlformats.org/officeDocument/2006/relationships/hyperlink" Target="http://es.wikipedia.org/wiki/Agente_antiarr%C3%ADtmico" TargetMode="External"/><Relationship Id="rId75" Type="http://schemas.openxmlformats.org/officeDocument/2006/relationships/hyperlink" Target="http://es.wikipedia.org/wiki/Agente_antiarr%C3%ADtmico" TargetMode="External"/><Relationship Id="rId91" Type="http://schemas.openxmlformats.org/officeDocument/2006/relationships/hyperlink" Target="http://es.wikipedia.org/wiki/Canal_de_sodio" TargetMode="External"/><Relationship Id="rId96" Type="http://schemas.openxmlformats.org/officeDocument/2006/relationships/hyperlink" Target="http://es.wikipedia.org/wiki/Lidoca%C3%ADna" TargetMode="External"/><Relationship Id="rId140" Type="http://schemas.openxmlformats.org/officeDocument/2006/relationships/hyperlink" Target="http://es.wikipedia.org/wiki/Ritmo_sinusal" TargetMode="External"/><Relationship Id="rId145" Type="http://schemas.openxmlformats.org/officeDocument/2006/relationships/hyperlink" Target="http://es.wikipedia.org/wiki/Fibrilaci%C3%B3n_auricular" TargetMode="External"/><Relationship Id="rId161" Type="http://schemas.openxmlformats.org/officeDocument/2006/relationships/hyperlink" Target="http://es.wikipedia.org/wiki/Flecainida" TargetMode="External"/><Relationship Id="rId166" Type="http://schemas.openxmlformats.org/officeDocument/2006/relationships/hyperlink" Target="http://es.wikipedia.org/wiki/Sistema_nervioso_simp%C3%A1tico" TargetMode="External"/><Relationship Id="rId182" Type="http://schemas.openxmlformats.org/officeDocument/2006/relationships/hyperlink" Target="http://es.wikipedia.org/wiki/Sotalol" TargetMode="External"/><Relationship Id="rId187" Type="http://schemas.openxmlformats.org/officeDocument/2006/relationships/hyperlink" Target="http://es.wikipedia.org/w/index.php?title=Clofilium&amp;action=edit&amp;redlink=1" TargetMode="External"/><Relationship Id="rId1" Type="http://schemas.openxmlformats.org/officeDocument/2006/relationships/numbering" Target="numbering.xml"/><Relationship Id="rId6" Type="http://schemas.openxmlformats.org/officeDocument/2006/relationships/hyperlink" Target="http://es.wikipedia.org/wiki/Medicamento" TargetMode="External"/><Relationship Id="rId23" Type="http://schemas.openxmlformats.org/officeDocument/2006/relationships/hyperlink" Target="http://es.wikipedia.org/wiki/Agente_antiarr%C3%ADtmico" TargetMode="External"/><Relationship Id="rId28" Type="http://schemas.openxmlformats.org/officeDocument/2006/relationships/hyperlink" Target="http://es.wikipedia.org/wiki/Electrolito" TargetMode="External"/><Relationship Id="rId49" Type="http://schemas.openxmlformats.org/officeDocument/2006/relationships/hyperlink" Target="http://es.wikipedia.org/wiki/Agente_antiarr%C3%ADtmico" TargetMode="External"/><Relationship Id="rId114" Type="http://schemas.openxmlformats.org/officeDocument/2006/relationships/hyperlink" Target="http://es.wikipedia.org/wiki/Sotalol" TargetMode="External"/><Relationship Id="rId119" Type="http://schemas.openxmlformats.org/officeDocument/2006/relationships/hyperlink" Target="http://es.wikipedia.org/wiki/Fibrilaci%C3%B3n_auricular" TargetMode="External"/><Relationship Id="rId44" Type="http://schemas.openxmlformats.org/officeDocument/2006/relationships/hyperlink" Target="http://es.wikipedia.org/wiki/Archivo:Ventricular_myocyte_action_potential.png" TargetMode="External"/><Relationship Id="rId60" Type="http://schemas.openxmlformats.org/officeDocument/2006/relationships/hyperlink" Target="http://es.wikipedia.org/wiki/Quinidina" TargetMode="External"/><Relationship Id="rId65" Type="http://schemas.openxmlformats.org/officeDocument/2006/relationships/hyperlink" Target="http://es.wikipedia.org/w/index.php?title=Aprindina&amp;action=edit&amp;redlink=1" TargetMode="External"/><Relationship Id="rId81" Type="http://schemas.openxmlformats.org/officeDocument/2006/relationships/hyperlink" Target="http://es.wikipedia.org/wiki/Miocardio" TargetMode="External"/><Relationship Id="rId86" Type="http://schemas.openxmlformats.org/officeDocument/2006/relationships/hyperlink" Target="http://es.wikipedia.org/wiki/Magnesio" TargetMode="External"/><Relationship Id="rId130" Type="http://schemas.openxmlformats.org/officeDocument/2006/relationships/hyperlink" Target="http://es.wikipedia.org/wiki/Potencial_de_acci%C3%B3n" TargetMode="External"/><Relationship Id="rId135" Type="http://schemas.openxmlformats.org/officeDocument/2006/relationships/hyperlink" Target="http://es.wikipedia.org/w/index.php?title=Taquicardia_ventricular&amp;action=edit&amp;redlink=1" TargetMode="External"/><Relationship Id="rId151" Type="http://schemas.openxmlformats.org/officeDocument/2006/relationships/hyperlink" Target="http://es.wikipedia.org/wiki/Lidoca%C3%ADna" TargetMode="External"/><Relationship Id="rId156" Type="http://schemas.openxmlformats.org/officeDocument/2006/relationships/image" Target="media/image5.png"/><Relationship Id="rId177" Type="http://schemas.openxmlformats.org/officeDocument/2006/relationships/hyperlink" Target="http://es.wikipedia.org/wiki/Miocardio" TargetMode="External"/><Relationship Id="rId198" Type="http://schemas.openxmlformats.org/officeDocument/2006/relationships/hyperlink" Target="http://es.wikipedia.org/wiki/Sistema_nervioso_central" TargetMode="External"/><Relationship Id="rId172" Type="http://schemas.openxmlformats.org/officeDocument/2006/relationships/hyperlink" Target="http://commons.wikimedia.org/wiki/File:Action_potential_Class_III.svg" TargetMode="External"/><Relationship Id="rId193" Type="http://schemas.openxmlformats.org/officeDocument/2006/relationships/hyperlink" Target="http://es.wikipedia.org/wiki/Verapamil" TargetMode="External"/><Relationship Id="rId202" Type="http://schemas.openxmlformats.org/officeDocument/2006/relationships/hyperlink" Target="http://www.ncbi.nlm.nih.gov/pubmed/12466506" TargetMode="External"/><Relationship Id="rId207" Type="http://schemas.openxmlformats.org/officeDocument/2006/relationships/hyperlink" Target="http://www.ncbi.nlm.nih.gov/pubmed/12010934" TargetMode="External"/><Relationship Id="rId13" Type="http://schemas.openxmlformats.org/officeDocument/2006/relationships/hyperlink" Target="http://es.wikipedia.org/wiki/Trastornos_del_ritmo_card%C3%ADaco" TargetMode="External"/><Relationship Id="rId18" Type="http://schemas.openxmlformats.org/officeDocument/2006/relationships/hyperlink" Target="http://es.wikipedia.org/wiki/Agente_antiarr%C3%ADtmico" TargetMode="External"/><Relationship Id="rId39" Type="http://schemas.openxmlformats.org/officeDocument/2006/relationships/hyperlink" Target="http://es.wikipedia.org/wiki/Fibrilaci%C3%B3n_auricular" TargetMode="External"/><Relationship Id="rId109" Type="http://schemas.openxmlformats.org/officeDocument/2006/relationships/hyperlink" Target="http://es.wikipedia.org/wiki/Metoprolol" TargetMode="External"/><Relationship Id="rId34" Type="http://schemas.openxmlformats.org/officeDocument/2006/relationships/hyperlink" Target="http://es.wikipedia.org/wiki/S%C3%ADncope" TargetMode="External"/><Relationship Id="rId50" Type="http://schemas.openxmlformats.org/officeDocument/2006/relationships/hyperlink" Target="http://es.wikipedia.org/wiki/Agente_antiarr%C3%ADtmico" TargetMode="External"/><Relationship Id="rId55" Type="http://schemas.openxmlformats.org/officeDocument/2006/relationships/hyperlink" Target="http://es.wikipedia.org/w/index.php?title=N-acetil_procainamida&amp;action=edit&amp;redlink=1" TargetMode="External"/><Relationship Id="rId76" Type="http://schemas.openxmlformats.org/officeDocument/2006/relationships/hyperlink" Target="http://es.wikipedia.org/wiki/Canal_de_calcio" TargetMode="External"/><Relationship Id="rId97" Type="http://schemas.openxmlformats.org/officeDocument/2006/relationships/hyperlink" Target="http://es.wikipedia.org/wiki/Fenito%C3%ADna" TargetMode="External"/><Relationship Id="rId104" Type="http://schemas.openxmlformats.org/officeDocument/2006/relationships/hyperlink" Target="http://es.wikipedia.org/wiki/Canal_de_sodio" TargetMode="External"/><Relationship Id="rId120" Type="http://schemas.openxmlformats.org/officeDocument/2006/relationships/hyperlink" Target="http://es.wikipedia.org/wiki/Verapamil" TargetMode="External"/><Relationship Id="rId125" Type="http://schemas.openxmlformats.org/officeDocument/2006/relationships/hyperlink" Target="http://es.wikipedia.org/wiki/Potencial_de_acci%C3%B3n" TargetMode="External"/><Relationship Id="rId141" Type="http://schemas.openxmlformats.org/officeDocument/2006/relationships/hyperlink" Target="http://es.wikipedia.org/wiki/Nodo_auriculoventricular" TargetMode="External"/><Relationship Id="rId146" Type="http://schemas.openxmlformats.org/officeDocument/2006/relationships/hyperlink" Target="http://commons.wikimedia.org/wiki/File:Action_potential_Class_Ib.svg" TargetMode="External"/><Relationship Id="rId167" Type="http://schemas.openxmlformats.org/officeDocument/2006/relationships/hyperlink" Target="http://es.wikipedia.org/wiki/Agente_antiarr%C3%ADtmico" TargetMode="External"/><Relationship Id="rId188" Type="http://schemas.openxmlformats.org/officeDocument/2006/relationships/hyperlink" Target="http://es.wikipedia.org/w/index.php?title=Tedisamil&amp;action=edit&amp;redlink=1" TargetMode="External"/><Relationship Id="rId7" Type="http://schemas.openxmlformats.org/officeDocument/2006/relationships/hyperlink" Target="http://es.wikipedia.org/wiki/Fibrilaci%C3%B3n_auricular" TargetMode="External"/><Relationship Id="rId71" Type="http://schemas.openxmlformats.org/officeDocument/2006/relationships/hyperlink" Target="http://es.wikipedia.org/wiki/Potasio" TargetMode="External"/><Relationship Id="rId92" Type="http://schemas.openxmlformats.org/officeDocument/2006/relationships/hyperlink" Target="http://es.wikipedia.org/w/index.php?title=Arritmia_ventricular&amp;action=edit&amp;redlink=1" TargetMode="External"/><Relationship Id="rId162" Type="http://schemas.openxmlformats.org/officeDocument/2006/relationships/hyperlink" Target="http://es.wikipedia.org/w/index.php?title=Moricizina&amp;action=edit&amp;redlink=1" TargetMode="External"/><Relationship Id="rId183" Type="http://schemas.openxmlformats.org/officeDocument/2006/relationships/hyperlink" Target="http://es.wikipedia.org/wiki/Taquicardia_de_reentrada_del_n%C3%B3dulo_AV" TargetMode="External"/><Relationship Id="rId2" Type="http://schemas.openxmlformats.org/officeDocument/2006/relationships/styles" Target="styles.xml"/><Relationship Id="rId29" Type="http://schemas.openxmlformats.org/officeDocument/2006/relationships/hyperlink" Target="http://es.wikipedia.org/wiki/Catecolamina" TargetMode="External"/><Relationship Id="rId24" Type="http://schemas.openxmlformats.org/officeDocument/2006/relationships/hyperlink" Target="http://es.wikipedia.org/wiki/Isquemia" TargetMode="External"/><Relationship Id="rId40" Type="http://schemas.openxmlformats.org/officeDocument/2006/relationships/hyperlink" Target="http://es.wikipedia.org/wiki/Agente_antiarr%C3%ADtmico" TargetMode="External"/><Relationship Id="rId45" Type="http://schemas.openxmlformats.org/officeDocument/2006/relationships/image" Target="media/image2.png"/><Relationship Id="rId66" Type="http://schemas.openxmlformats.org/officeDocument/2006/relationships/hyperlink" Target="http://es.wikipedia.org/w/index.php?title=Propafenona&amp;action=edit&amp;redlink=1" TargetMode="External"/><Relationship Id="rId87" Type="http://schemas.openxmlformats.org/officeDocument/2006/relationships/hyperlink" Target="http://es.wikipedia.org/wiki/Agente_antiarr%C3%ADtmico" TargetMode="External"/><Relationship Id="rId110" Type="http://schemas.openxmlformats.org/officeDocument/2006/relationships/hyperlink" Target="http://es.wikipedia.org/wiki/Sotalol" TargetMode="External"/><Relationship Id="rId115" Type="http://schemas.openxmlformats.org/officeDocument/2006/relationships/hyperlink" Target="http://es.wikipedia.org/wiki/Bretilio" TargetMode="External"/><Relationship Id="rId131" Type="http://schemas.openxmlformats.org/officeDocument/2006/relationships/hyperlink" Target="http://es.wikipedia.org/wiki/Cin%C3%A9tica" TargetMode="External"/><Relationship Id="rId136" Type="http://schemas.openxmlformats.org/officeDocument/2006/relationships/hyperlink" Target="http://es.wikipedia.org/wiki/Extras%C3%ADstole" TargetMode="External"/><Relationship Id="rId157" Type="http://schemas.openxmlformats.org/officeDocument/2006/relationships/hyperlink" Target="http://es.wikipedia.org/wiki/Archivo:Action_potential_class_Ic.svg" TargetMode="External"/><Relationship Id="rId178" Type="http://schemas.openxmlformats.org/officeDocument/2006/relationships/hyperlink" Target="http://es.wikipedia.org/wiki/Ritmo_sinusal" TargetMode="External"/><Relationship Id="rId61" Type="http://schemas.openxmlformats.org/officeDocument/2006/relationships/hyperlink" Target="http://es.wikipedia.org/wiki/Procainamida" TargetMode="External"/><Relationship Id="rId82" Type="http://schemas.openxmlformats.org/officeDocument/2006/relationships/hyperlink" Target="http://es.wikipedia.org/wiki/Isquemia" TargetMode="External"/><Relationship Id="rId152" Type="http://schemas.openxmlformats.org/officeDocument/2006/relationships/hyperlink" Target="http://es.wikipedia.org/w/index.php?title=Mexiletina&amp;action=edit&amp;redlink=1" TargetMode="External"/><Relationship Id="rId173" Type="http://schemas.openxmlformats.org/officeDocument/2006/relationships/image" Target="media/image6.png"/><Relationship Id="rId194" Type="http://schemas.openxmlformats.org/officeDocument/2006/relationships/hyperlink" Target="http://es.wikipedia.org/wiki/Diltiazem" TargetMode="External"/><Relationship Id="rId199" Type="http://schemas.openxmlformats.org/officeDocument/2006/relationships/hyperlink" Target="http://es.wikipedia.org/wiki/Agente_antiarr%C3%ADtmico" TargetMode="External"/><Relationship Id="rId203" Type="http://schemas.openxmlformats.org/officeDocument/2006/relationships/hyperlink" Target="http://es.wikipedia.org/wiki/Agente_antiarr%C3%ADtmico" TargetMode="External"/><Relationship Id="rId208" Type="http://schemas.openxmlformats.org/officeDocument/2006/relationships/hyperlink" Target="http://www.elmedicointeractivo.com/img/TABLASAULA927.pdf" TargetMode="External"/><Relationship Id="rId19" Type="http://schemas.openxmlformats.org/officeDocument/2006/relationships/hyperlink" Target="http://es.wikipedia.org/wiki/Coraz%C3%B3n" TargetMode="External"/><Relationship Id="rId14" Type="http://schemas.openxmlformats.org/officeDocument/2006/relationships/hyperlink" Target="http://es.wikipedia.org/wiki/Marcapasos" TargetMode="External"/><Relationship Id="rId30" Type="http://schemas.openxmlformats.org/officeDocument/2006/relationships/hyperlink" Target="http://es.wikipedia.org/wiki/Sistema_nervioso_aut%C3%B3nomo" TargetMode="External"/><Relationship Id="rId35" Type="http://schemas.openxmlformats.org/officeDocument/2006/relationships/hyperlink" Target="http://es.wikipedia.org/wiki/Muerte_s%C3%BAbita_cardiaca" TargetMode="External"/><Relationship Id="rId56" Type="http://schemas.openxmlformats.org/officeDocument/2006/relationships/hyperlink" Target="http://es.wikipedia.org/wiki/Digoxina" TargetMode="External"/><Relationship Id="rId77" Type="http://schemas.openxmlformats.org/officeDocument/2006/relationships/hyperlink" Target="http://es.wikipedia.org/wiki/Agente_antiarr%C3%ADtmico" TargetMode="External"/><Relationship Id="rId100" Type="http://schemas.openxmlformats.org/officeDocument/2006/relationships/hyperlink" Target="http://es.wikipedia.org/w/index.php?title=Taquicardia_ventricular&amp;action=edit&amp;redlink=1" TargetMode="External"/><Relationship Id="rId105" Type="http://schemas.openxmlformats.org/officeDocument/2006/relationships/hyperlink" Target="http://es.wikipedia.org/w/index.php?title=Fibrilaci%C3%B3n_auricular_parox%C3%ADstica&amp;action=edit&amp;redlink=1" TargetMode="External"/><Relationship Id="rId126" Type="http://schemas.openxmlformats.org/officeDocument/2006/relationships/hyperlink" Target="http://es.wikipedia.org/wiki/Membrana_celular" TargetMode="External"/><Relationship Id="rId147" Type="http://schemas.openxmlformats.org/officeDocument/2006/relationships/image" Target="media/image4.png"/><Relationship Id="rId168" Type="http://schemas.openxmlformats.org/officeDocument/2006/relationships/hyperlink" Target="http://es.wikipedia.org/wiki/Atenolol" TargetMode="External"/><Relationship Id="rId8" Type="http://schemas.openxmlformats.org/officeDocument/2006/relationships/hyperlink" Target="http://es.wikipedia.org/wiki/Aleteo_auricular" TargetMode="External"/><Relationship Id="rId51" Type="http://schemas.openxmlformats.org/officeDocument/2006/relationships/hyperlink" Target="http://es.wikipedia.org/wiki/1970" TargetMode="External"/><Relationship Id="rId72" Type="http://schemas.openxmlformats.org/officeDocument/2006/relationships/hyperlink" Target="http://es.wikipedia.org/wiki/Potencial_de_acci%C3%B3n" TargetMode="External"/><Relationship Id="rId93" Type="http://schemas.openxmlformats.org/officeDocument/2006/relationships/hyperlink" Target="http://es.wikipedia.org/wiki/Fibrilaci%C3%B3n_auricular" TargetMode="External"/><Relationship Id="rId98" Type="http://schemas.openxmlformats.org/officeDocument/2006/relationships/hyperlink" Target="http://es.wikipedia.org/wiki/Canal_de_sodio" TargetMode="External"/><Relationship Id="rId121" Type="http://schemas.openxmlformats.org/officeDocument/2006/relationships/hyperlink" Target="http://es.wikipedia.org/wiki/Diltiazem" TargetMode="External"/><Relationship Id="rId142" Type="http://schemas.openxmlformats.org/officeDocument/2006/relationships/hyperlink" Target="http://es.wikipedia.org/wiki/Digoxina" TargetMode="External"/><Relationship Id="rId163" Type="http://schemas.openxmlformats.org/officeDocument/2006/relationships/hyperlink" Target="http://es.wikipedia.org/w/index.php?title=Propafenona&amp;action=edit&amp;redlink=1" TargetMode="External"/><Relationship Id="rId184" Type="http://schemas.openxmlformats.org/officeDocument/2006/relationships/hyperlink" Target="http://es.wikipedia.org/w/index.php?title=Ibutilida&amp;action=edit&amp;redlink=1" TargetMode="External"/><Relationship Id="rId189" Type="http://schemas.openxmlformats.org/officeDocument/2006/relationships/hyperlink" Target="http://es.wikipedia.org/w/index.php?title=Sematilida&amp;action=edit&amp;redlink=1" TargetMode="External"/><Relationship Id="rId3" Type="http://schemas.microsoft.com/office/2007/relationships/stylesWithEffects" Target="stylesWithEffects.xml"/><Relationship Id="rId25" Type="http://schemas.openxmlformats.org/officeDocument/2006/relationships/hyperlink" Target="http://es.wikipedia.org/wiki/Hipoxia" TargetMode="External"/><Relationship Id="rId46" Type="http://schemas.openxmlformats.org/officeDocument/2006/relationships/hyperlink" Target="http://es.wikipedia.org/wiki/Digit%C3%A1lico" TargetMode="External"/><Relationship Id="rId67" Type="http://schemas.openxmlformats.org/officeDocument/2006/relationships/hyperlink" Target="http://es.wikipedia.org/wiki/Flecainida" TargetMode="External"/><Relationship Id="rId116" Type="http://schemas.openxmlformats.org/officeDocument/2006/relationships/hyperlink" Target="http://es.wikipedia.org/w/index.php?title=Nibentan&amp;action=edit&amp;redlink=1" TargetMode="External"/><Relationship Id="rId137" Type="http://schemas.openxmlformats.org/officeDocument/2006/relationships/hyperlink" Target="http://es.wikipedia.org/wiki/Disopiramida" TargetMode="External"/><Relationship Id="rId158" Type="http://schemas.openxmlformats.org/officeDocument/2006/relationships/hyperlink" Target="http://es.wikipedia.org/wiki/Agente_antiarr%C3%ADtmico" TargetMode="External"/><Relationship Id="rId20" Type="http://schemas.openxmlformats.org/officeDocument/2006/relationships/hyperlink" Target="http://es.wikipedia.org/wiki/Desfibrilador_autom%C3%A1tico_implantable" TargetMode="External"/><Relationship Id="rId41" Type="http://schemas.openxmlformats.org/officeDocument/2006/relationships/hyperlink" Target="http://es.wikipedia.org/wiki/Agente_antiarr%C3%ADtmico" TargetMode="External"/><Relationship Id="rId62" Type="http://schemas.openxmlformats.org/officeDocument/2006/relationships/hyperlink" Target="http://es.wikipedia.org/wiki/Disopiramida" TargetMode="External"/><Relationship Id="rId83" Type="http://schemas.openxmlformats.org/officeDocument/2006/relationships/hyperlink" Target="http://es.wikipedia.org/wiki/Verapamilo" TargetMode="External"/><Relationship Id="rId88" Type="http://schemas.openxmlformats.org/officeDocument/2006/relationships/hyperlink" Target="http://es.wikipedia.org/wiki/Disopiramida" TargetMode="External"/><Relationship Id="rId111" Type="http://schemas.openxmlformats.org/officeDocument/2006/relationships/hyperlink" Target="http://es.wikipedia.org/wiki/Atenolol" TargetMode="External"/><Relationship Id="rId132" Type="http://schemas.openxmlformats.org/officeDocument/2006/relationships/hyperlink" Target="http://es.wikipedia.org/wiki/Agente_antiarr%C3%ADtmico" TargetMode="External"/><Relationship Id="rId153" Type="http://schemas.openxmlformats.org/officeDocument/2006/relationships/hyperlink" Target="http://es.wikipedia.org/w/index.php?title=Tocainida&amp;action=edit&amp;redlink=1" TargetMode="External"/><Relationship Id="rId174" Type="http://schemas.openxmlformats.org/officeDocument/2006/relationships/hyperlink" Target="http://es.wikipedia.org/wiki/Archivo:Action_potential_Class_III.svg" TargetMode="External"/><Relationship Id="rId179" Type="http://schemas.openxmlformats.org/officeDocument/2006/relationships/hyperlink" Target="http://es.wikipedia.org/wiki/Isquemia" TargetMode="External"/><Relationship Id="rId195" Type="http://schemas.openxmlformats.org/officeDocument/2006/relationships/hyperlink" Target="http://es.wikipedia.org/w/index.php?title=Agente_antiarr%C3%ADtmico&amp;action=edit&amp;section=14" TargetMode="External"/><Relationship Id="rId209" Type="http://schemas.openxmlformats.org/officeDocument/2006/relationships/fontTable" Target="fontTable.xml"/><Relationship Id="rId190" Type="http://schemas.openxmlformats.org/officeDocument/2006/relationships/hyperlink" Target="http://es.wikipedia.org/wiki/Agente_antiarr%C3%ADtmico" TargetMode="External"/><Relationship Id="rId204" Type="http://schemas.openxmlformats.org/officeDocument/2006/relationships/hyperlink" Target="http://es.wikipedia.org/wiki/Digital_object_identifier" TargetMode="External"/><Relationship Id="rId15" Type="http://schemas.openxmlformats.org/officeDocument/2006/relationships/hyperlink" Target="http://es.wikipedia.org/wiki/Infarto_agudo_de_miocardio" TargetMode="External"/><Relationship Id="rId36" Type="http://schemas.openxmlformats.org/officeDocument/2006/relationships/hyperlink" Target="http://es.wikipedia.org/wiki/Mutaci%C3%B3n" TargetMode="External"/><Relationship Id="rId57" Type="http://schemas.openxmlformats.org/officeDocument/2006/relationships/hyperlink" Target="http://es.wikipedia.org/wiki/Adenosina" TargetMode="External"/><Relationship Id="rId106" Type="http://schemas.openxmlformats.org/officeDocument/2006/relationships/hyperlink" Target="http://es.wikipedia.org/wiki/Sistema_de_conducci%C3%B3n_el%C3%A9ctrica_del_coraz%C3%B3n" TargetMode="External"/><Relationship Id="rId127" Type="http://schemas.openxmlformats.org/officeDocument/2006/relationships/hyperlink" Target="http://commons.wikimedia.org/wiki/File:Action_potential_class_Ia.svg" TargetMode="External"/><Relationship Id="rId10" Type="http://schemas.openxmlformats.org/officeDocument/2006/relationships/hyperlink" Target="http://es.wikipedia.org/wiki/Agente_antiarr%C3%ADtmico" TargetMode="External"/><Relationship Id="rId31" Type="http://schemas.openxmlformats.org/officeDocument/2006/relationships/hyperlink" Target="http://es.wikipedia.org/wiki/Droga" TargetMode="External"/><Relationship Id="rId52" Type="http://schemas.openxmlformats.org/officeDocument/2006/relationships/hyperlink" Target="http://es.wikipedia.org/wiki/Agente_antiarr%C3%ADtmico" TargetMode="External"/><Relationship Id="rId73" Type="http://schemas.openxmlformats.org/officeDocument/2006/relationships/hyperlink" Target="http://es.wikipedia.org/wiki/Amiodarona" TargetMode="External"/><Relationship Id="rId78" Type="http://schemas.openxmlformats.org/officeDocument/2006/relationships/hyperlink" Target="http://es.wikipedia.org/wiki/Dihidropiridina" TargetMode="External"/><Relationship Id="rId94" Type="http://schemas.openxmlformats.org/officeDocument/2006/relationships/hyperlink" Target="http://es.wikipedia.org/wiki/Nervio_vago" TargetMode="External"/><Relationship Id="rId99" Type="http://schemas.openxmlformats.org/officeDocument/2006/relationships/hyperlink" Target="http://es.wikipedia.org/wiki/Infarto_agudo_de_miocardio" TargetMode="External"/><Relationship Id="rId101" Type="http://schemas.openxmlformats.org/officeDocument/2006/relationships/hyperlink" Target="http://es.wikipedia.org/wiki/Fibrilaci%C3%B3n_auricular" TargetMode="External"/><Relationship Id="rId122" Type="http://schemas.openxmlformats.org/officeDocument/2006/relationships/hyperlink" Target="http://es.wikipedia.org/wiki/Canal_de_calcio" TargetMode="External"/><Relationship Id="rId143" Type="http://schemas.openxmlformats.org/officeDocument/2006/relationships/hyperlink" Target="http://es.wikipedia.org/wiki/Verapamil" TargetMode="External"/><Relationship Id="rId148" Type="http://schemas.openxmlformats.org/officeDocument/2006/relationships/hyperlink" Target="http://es.wikipedia.org/wiki/Archivo:Action_potential_Class_Ib.svg" TargetMode="External"/><Relationship Id="rId164" Type="http://schemas.openxmlformats.org/officeDocument/2006/relationships/hyperlink" Target="http://es.wikipedia.org/wiki/Catecolamina" TargetMode="External"/><Relationship Id="rId169" Type="http://schemas.openxmlformats.org/officeDocument/2006/relationships/hyperlink" Target="http://es.wikipedia.org/wiki/Esmolol" TargetMode="External"/><Relationship Id="rId185" Type="http://schemas.openxmlformats.org/officeDocument/2006/relationships/hyperlink" Target="http://es.wikipedia.org/w/index.php?title=Azimilida&amp;action=edit&amp;redlink=1" TargetMode="External"/><Relationship Id="rId4" Type="http://schemas.openxmlformats.org/officeDocument/2006/relationships/settings" Target="settings.xml"/><Relationship Id="rId9" Type="http://schemas.openxmlformats.org/officeDocument/2006/relationships/hyperlink" Target="http://es.wikipedia.org/wiki/Agente_antiarr%C3%ADtmico" TargetMode="External"/><Relationship Id="rId180" Type="http://schemas.openxmlformats.org/officeDocument/2006/relationships/hyperlink" Target="http://es.wikipedia.org/w/index.php?title=Dofeilida&amp;action=edit&amp;redlink=1" TargetMode="External"/><Relationship Id="rId210" Type="http://schemas.openxmlformats.org/officeDocument/2006/relationships/theme" Target="theme/theme1.xml"/><Relationship Id="rId26" Type="http://schemas.openxmlformats.org/officeDocument/2006/relationships/hyperlink" Target="http://es.wikipedia.org/wiki/Acidosis" TargetMode="External"/><Relationship Id="rId47" Type="http://schemas.openxmlformats.org/officeDocument/2006/relationships/hyperlink" Target="http://es.wikipedia.org/wiki/Anestesia" TargetMode="External"/><Relationship Id="rId68" Type="http://schemas.openxmlformats.org/officeDocument/2006/relationships/hyperlink" Target="http://es.wikipedia.org/wiki/Sistema_nervioso_simp%C3%A1tico" TargetMode="External"/><Relationship Id="rId89" Type="http://schemas.openxmlformats.org/officeDocument/2006/relationships/hyperlink" Target="http://es.wikipedia.org/wiki/Procainamida" TargetMode="External"/><Relationship Id="rId112" Type="http://schemas.openxmlformats.org/officeDocument/2006/relationships/hyperlink" Target="http://es.wikipedia.org/wiki/Beta_bloqueante" TargetMode="External"/><Relationship Id="rId133" Type="http://schemas.openxmlformats.org/officeDocument/2006/relationships/hyperlink" Target="http://es.wikipedia.org/wiki/Despolarizaci%C3%B3n" TargetMode="External"/><Relationship Id="rId154" Type="http://schemas.openxmlformats.org/officeDocument/2006/relationships/hyperlink" Target="http://es.wikipedia.org/wiki/Fenito%C3%ADna" TargetMode="External"/><Relationship Id="rId175" Type="http://schemas.openxmlformats.org/officeDocument/2006/relationships/hyperlink" Target="http://es.wikipedia.org/wiki/Agente_antiarr%C3%ADtmico" TargetMode="External"/><Relationship Id="rId196" Type="http://schemas.openxmlformats.org/officeDocument/2006/relationships/hyperlink" Target="http://es.wikipedia.org/wiki/Digoxina" TargetMode="External"/><Relationship Id="rId200" Type="http://schemas.openxmlformats.org/officeDocument/2006/relationships/hyperlink" Target="http://es.wikipedia.org/wiki/N_Engl_J_Me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788</TotalTime>
  <Pages>81</Pages>
  <Words>38282</Words>
  <Characters>210554</Characters>
  <Application>Microsoft Office Word</Application>
  <DocSecurity>0</DocSecurity>
  <Lines>1754</Lines>
  <Paragraphs>496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6</cp:revision>
  <dcterms:created xsi:type="dcterms:W3CDTF">2014-04-08T11:37:00Z</dcterms:created>
  <dcterms:modified xsi:type="dcterms:W3CDTF">2014-04-12T08:24:00Z</dcterms:modified>
</cp:coreProperties>
</file>