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E3EFC" w14:textId="4CE57916" w:rsidR="00BF1C0A" w:rsidRPr="00BF1C0A" w:rsidRDefault="00D014F6" w:rsidP="00D014F6">
      <w:pPr>
        <w:rPr>
          <w:rFonts w:cs="Times New Roman (Body CS)"/>
          <w:b/>
          <w:bCs/>
          <w:caps/>
          <w:sz w:val="32"/>
          <w:szCs w:val="32"/>
        </w:rPr>
      </w:pPr>
      <w:r>
        <w:t xml:space="preserve">                                     </w:t>
      </w:r>
      <w:r w:rsidR="00BF1C0A" w:rsidRPr="00BF1C0A">
        <w:rPr>
          <w:rFonts w:cs="Times New Roman (Body CS)"/>
          <w:b/>
          <w:bCs/>
          <w:caps/>
          <w:sz w:val="32"/>
          <w:szCs w:val="32"/>
        </w:rPr>
        <w:t>Research and Development Unit Profile</w:t>
      </w:r>
    </w:p>
    <w:p w14:paraId="374C1B46" w14:textId="16D2901B" w:rsidR="00BF1C0A" w:rsidRDefault="00BF1C0A" w:rsidP="00BF1C0A">
      <w:pPr>
        <w:rPr>
          <w:b/>
          <w:bCs/>
          <w:sz w:val="32"/>
          <w:szCs w:val="32"/>
        </w:rPr>
      </w:pPr>
      <w:r>
        <w:rPr>
          <w:b/>
          <w:bCs/>
          <w:sz w:val="32"/>
          <w:szCs w:val="32"/>
        </w:rPr>
        <w:t xml:space="preserve">                                                       For </w:t>
      </w:r>
    </w:p>
    <w:p w14:paraId="6BA56DF9" w14:textId="4BDF3448" w:rsidR="00BF1C0A" w:rsidRPr="00D014F6" w:rsidRDefault="00BF1C0A" w:rsidP="00D014F6">
      <w:pPr>
        <w:jc w:val="center"/>
        <w:rPr>
          <w:b/>
          <w:bCs/>
          <w:sz w:val="36"/>
          <w:szCs w:val="36"/>
        </w:rPr>
      </w:pPr>
      <w:r w:rsidRPr="00BF1C0A">
        <w:rPr>
          <w:b/>
          <w:bCs/>
          <w:sz w:val="36"/>
          <w:szCs w:val="36"/>
        </w:rPr>
        <w:t xml:space="preserve"> Lincoln College and Lincoln University</w:t>
      </w:r>
    </w:p>
    <w:p w14:paraId="4478CC96" w14:textId="77777777" w:rsidR="00BF1C0A" w:rsidRPr="00BF1C0A" w:rsidRDefault="00BF1C0A" w:rsidP="00BF1C0A">
      <w:pPr>
        <w:rPr>
          <w:b/>
          <w:bCs/>
          <w:sz w:val="28"/>
          <w:szCs w:val="28"/>
        </w:rPr>
      </w:pPr>
      <w:r w:rsidRPr="00BF1C0A">
        <w:rPr>
          <w:b/>
          <w:bCs/>
          <w:sz w:val="28"/>
          <w:szCs w:val="28"/>
        </w:rPr>
        <w:t>Introduction:</w:t>
      </w:r>
    </w:p>
    <w:p w14:paraId="5CA729DB" w14:textId="3281CA7D" w:rsidR="00BF1C0A" w:rsidRDefault="00BF1C0A" w:rsidP="00BF1C0A">
      <w:r>
        <w:t>The Research and Development (R&amp;D) Unit at Lincoln College and Lincoln University is the driving force behind our commitment to academic excellence, innovation, and societal impact. Founded on the principles of rigorous inquiry and intellectual exploration, our R&amp;D Unit serves as the epicenter of cutting-edge research and transformative initiatives across diverse domains.</w:t>
      </w:r>
    </w:p>
    <w:p w14:paraId="13FDAF1F" w14:textId="77777777" w:rsidR="00BF1C0A" w:rsidRPr="00BF1C0A" w:rsidRDefault="00BF1C0A" w:rsidP="00BF1C0A">
      <w:pPr>
        <w:rPr>
          <w:b/>
          <w:bCs/>
          <w:sz w:val="28"/>
          <w:szCs w:val="28"/>
        </w:rPr>
      </w:pPr>
      <w:r w:rsidRPr="00BF1C0A">
        <w:rPr>
          <w:b/>
          <w:bCs/>
          <w:sz w:val="28"/>
          <w:szCs w:val="28"/>
        </w:rPr>
        <w:t>Mission:</w:t>
      </w:r>
    </w:p>
    <w:p w14:paraId="1265D222" w14:textId="26DAC9F0" w:rsidR="00BF1C0A" w:rsidRDefault="00BF1C0A" w:rsidP="00BF1C0A">
      <w:r>
        <w:t>To advance the frontiers of knowledge, foster interdisciplinary collaborations, and contribute to global progress by providing a dynamic and innovative environment that empowers faculty and students to engage in impactful research across various disciplines.</w:t>
      </w:r>
    </w:p>
    <w:p w14:paraId="673B30B9" w14:textId="77777777" w:rsidR="00BF1C0A" w:rsidRPr="00BF1C0A" w:rsidRDefault="00BF1C0A" w:rsidP="00BF1C0A">
      <w:pPr>
        <w:rPr>
          <w:b/>
          <w:bCs/>
          <w:sz w:val="28"/>
          <w:szCs w:val="28"/>
        </w:rPr>
      </w:pPr>
      <w:r w:rsidRPr="00BF1C0A">
        <w:rPr>
          <w:b/>
          <w:bCs/>
          <w:sz w:val="28"/>
          <w:szCs w:val="28"/>
        </w:rPr>
        <w:t>Vision:</w:t>
      </w:r>
    </w:p>
    <w:p w14:paraId="1440B314" w14:textId="3841F022" w:rsidR="00BF1C0A" w:rsidRDefault="00BF1C0A" w:rsidP="00BF1C0A">
      <w:proofErr w:type="gramStart"/>
      <w:r>
        <w:t>To be a globally recognized center of excellence in research, known for pioneering discoveries, innovative solutions, and a commitment to addressing societal challenges through collaborative and interdisciplinary approaches.</w:t>
      </w:r>
      <w:proofErr w:type="gramEnd"/>
    </w:p>
    <w:p w14:paraId="1122C189" w14:textId="77777777" w:rsidR="00BF1C0A" w:rsidRPr="00BF1C0A" w:rsidRDefault="00BF1C0A" w:rsidP="00BF1C0A">
      <w:pPr>
        <w:rPr>
          <w:b/>
          <w:bCs/>
          <w:sz w:val="28"/>
          <w:szCs w:val="28"/>
        </w:rPr>
      </w:pPr>
      <w:r w:rsidRPr="00BF1C0A">
        <w:rPr>
          <w:b/>
          <w:bCs/>
          <w:sz w:val="28"/>
          <w:szCs w:val="28"/>
        </w:rPr>
        <w:t>Expertise:</w:t>
      </w:r>
    </w:p>
    <w:p w14:paraId="605DAEE2" w14:textId="54A61035" w:rsidR="00BF1C0A" w:rsidRDefault="00BF1C0A" w:rsidP="00BF1C0A">
      <w:r>
        <w:t>Our dedicated team of researchers, comprising seasoned faculty and motivated students, brings diverse expertise across fields such as science, technology, management, and humanities. Their collective knowledge forms the backbone of our research initiatives, ensuring a well-rounded and comprehensive approach to complex problems.</w:t>
      </w:r>
    </w:p>
    <w:p w14:paraId="2391E17A" w14:textId="438BAC4C" w:rsidR="00BF1C0A" w:rsidRPr="00BF1C0A" w:rsidRDefault="00BF1C0A" w:rsidP="00BF1C0A">
      <w:pPr>
        <w:rPr>
          <w:b/>
          <w:bCs/>
          <w:sz w:val="28"/>
          <w:szCs w:val="28"/>
        </w:rPr>
      </w:pPr>
      <w:r w:rsidRPr="00BF1C0A">
        <w:rPr>
          <w:b/>
          <w:bCs/>
          <w:sz w:val="28"/>
          <w:szCs w:val="28"/>
        </w:rPr>
        <w:t>Functionality:</w:t>
      </w:r>
    </w:p>
    <w:p w14:paraId="2E83C310" w14:textId="050AF4B0" w:rsidR="00BF1C0A" w:rsidRDefault="00BF1C0A" w:rsidP="00BF1C0A">
      <w:r>
        <w:t>The R&amp;D Unit functions as a dynamic hub for ideation, exploration, and innovation. It facilitates a seamless integration of theoretical knowledge and practical application, providing resources and infrastructure to support groundbreaking research endeavors.</w:t>
      </w:r>
    </w:p>
    <w:p w14:paraId="0FDF0A11" w14:textId="7691C921" w:rsidR="00BF1C0A" w:rsidRPr="00BF1C0A" w:rsidRDefault="00BF1C0A" w:rsidP="00BF1C0A">
      <w:pPr>
        <w:rPr>
          <w:lang w:val="en-MY"/>
        </w:rPr>
      </w:pPr>
      <w:r w:rsidRPr="00BF1C0A">
        <w:rPr>
          <w:lang w:val="en-MY"/>
        </w:rPr>
        <w:t>Additionally, the R&amp;D Unit is mandated to facilitate projects that will financially empower students and staff.</w:t>
      </w:r>
    </w:p>
    <w:p w14:paraId="7A91EC10" w14:textId="77777777" w:rsidR="00BF1C0A" w:rsidRPr="00BF1C0A" w:rsidRDefault="00BF1C0A" w:rsidP="00BF1C0A">
      <w:pPr>
        <w:rPr>
          <w:b/>
          <w:bCs/>
          <w:sz w:val="28"/>
          <w:szCs w:val="28"/>
        </w:rPr>
      </w:pPr>
      <w:r w:rsidRPr="00BF1C0A">
        <w:rPr>
          <w:b/>
          <w:bCs/>
          <w:sz w:val="28"/>
          <w:szCs w:val="28"/>
        </w:rPr>
        <w:t>Focus Areas:</w:t>
      </w:r>
    </w:p>
    <w:p w14:paraId="4B1A235D" w14:textId="77777777" w:rsidR="00BF1C0A" w:rsidRDefault="00BF1C0A" w:rsidP="00BF1C0A">
      <w:r>
        <w:t>Our research spans a wide array of focus areas, including transformative initiatives in:</w:t>
      </w:r>
    </w:p>
    <w:p w14:paraId="44CB82DF" w14:textId="77777777" w:rsidR="00BF1C0A" w:rsidRDefault="00BF1C0A" w:rsidP="00BF1C0A"/>
    <w:p w14:paraId="4E6887EB" w14:textId="77777777" w:rsidR="00BF1C0A" w:rsidRDefault="00BF1C0A" w:rsidP="00BF1C0A">
      <w:r>
        <w:t>Healthcare: Innovations to enhance medical treatments, healthcare systems, and public health initiatives.</w:t>
      </w:r>
    </w:p>
    <w:p w14:paraId="1B331339" w14:textId="77777777" w:rsidR="00BF1C0A" w:rsidRDefault="00BF1C0A" w:rsidP="00BF1C0A">
      <w:r>
        <w:t>Agriculture: Sustainable practices, precision farming, and technology-driven solutions for agricultural challenges.</w:t>
      </w:r>
    </w:p>
    <w:p w14:paraId="117524D0" w14:textId="77777777" w:rsidR="00BF1C0A" w:rsidRDefault="00BF1C0A" w:rsidP="00BF1C0A">
      <w:r>
        <w:t>Security: Research on cutting-edge security technologies and strategies to address contemporary threats.</w:t>
      </w:r>
    </w:p>
    <w:p w14:paraId="5611EE64" w14:textId="77777777" w:rsidR="00BF1C0A" w:rsidRDefault="00BF1C0A" w:rsidP="00BF1C0A">
      <w:r>
        <w:t>Environmental Business: Sustainable business practices, renewable energy, and environmental conservation.</w:t>
      </w:r>
    </w:p>
    <w:p w14:paraId="08F36054" w14:textId="77777777" w:rsidR="00BF1C0A" w:rsidRDefault="00BF1C0A" w:rsidP="00BF1C0A">
      <w:r>
        <w:t>Technology: Advancements in artificial intelligence, internet of things, and digital innovation.</w:t>
      </w:r>
    </w:p>
    <w:p w14:paraId="7BC31C80" w14:textId="77777777" w:rsidR="00BF1C0A" w:rsidRDefault="00BF1C0A" w:rsidP="00BF1C0A">
      <w:r>
        <w:t>Education: Research initiatives to enhance pedagogical methods, education technology, and learning outcomes.</w:t>
      </w:r>
    </w:p>
    <w:p w14:paraId="07295E3A" w14:textId="77777777" w:rsidR="00BF1C0A" w:rsidRPr="00BF1C0A" w:rsidRDefault="00BF1C0A" w:rsidP="00BF1C0A">
      <w:pPr>
        <w:rPr>
          <w:b/>
          <w:bCs/>
          <w:sz w:val="28"/>
          <w:szCs w:val="28"/>
        </w:rPr>
      </w:pPr>
      <w:r w:rsidRPr="00BF1C0A">
        <w:rPr>
          <w:b/>
          <w:bCs/>
          <w:sz w:val="28"/>
          <w:szCs w:val="28"/>
        </w:rPr>
        <w:t>Collaboration:</w:t>
      </w:r>
    </w:p>
    <w:p w14:paraId="4B41F955" w14:textId="7D54D19B" w:rsidR="00BF1C0A" w:rsidRDefault="00BF1C0A" w:rsidP="00BF1C0A">
      <w:r>
        <w:t>We actively seek collaborations with industry partners, governmental agencies, and international institutions to enrich our research ecosystem. Through strategic partnerships, we aim to amplify the impact of our research, fostering real-world applications and addressing global challenges.</w:t>
      </w:r>
    </w:p>
    <w:p w14:paraId="55953E45" w14:textId="1CDC4457" w:rsidR="00BF1C0A" w:rsidRDefault="00BF1C0A" w:rsidP="00BF1C0A">
      <w:r>
        <w:t>Some of the Collaborative partners are:</w:t>
      </w:r>
    </w:p>
    <w:p w14:paraId="2F6E52E7" w14:textId="331F15ED" w:rsidR="00BF1C0A" w:rsidRDefault="00BF1C0A" w:rsidP="00BF1C0A">
      <w:pPr>
        <w:pStyle w:val="ListParagraph"/>
        <w:numPr>
          <w:ilvl w:val="0"/>
          <w:numId w:val="2"/>
        </w:numPr>
      </w:pPr>
      <w:r>
        <w:t xml:space="preserve">NITDA </w:t>
      </w:r>
    </w:p>
    <w:p w14:paraId="4A98E5E9" w14:textId="61843A18" w:rsidR="00BF1C0A" w:rsidRDefault="00BF1C0A" w:rsidP="00BF1C0A">
      <w:pPr>
        <w:pStyle w:val="ListParagraph"/>
        <w:numPr>
          <w:ilvl w:val="0"/>
          <w:numId w:val="2"/>
        </w:numPr>
      </w:pPr>
      <w:r>
        <w:t xml:space="preserve">NGOS </w:t>
      </w:r>
    </w:p>
    <w:p w14:paraId="28B58AC7" w14:textId="4C60E412" w:rsidR="00BF1C0A" w:rsidRDefault="00BF1C0A" w:rsidP="00BF1C0A">
      <w:pPr>
        <w:pStyle w:val="ListParagraph"/>
        <w:numPr>
          <w:ilvl w:val="0"/>
          <w:numId w:val="2"/>
        </w:numPr>
      </w:pPr>
      <w:r>
        <w:t>BOI</w:t>
      </w:r>
      <w:bookmarkStart w:id="0" w:name="_GoBack"/>
      <w:bookmarkEnd w:id="0"/>
    </w:p>
    <w:p w14:paraId="3C1A62C7" w14:textId="075361A6" w:rsidR="00BF1C0A" w:rsidRDefault="00BF1C0A" w:rsidP="00BF1C0A">
      <w:pPr>
        <w:pStyle w:val="ListParagraph"/>
        <w:numPr>
          <w:ilvl w:val="0"/>
          <w:numId w:val="2"/>
        </w:numPr>
      </w:pPr>
      <w:r>
        <w:t xml:space="preserve">Banks </w:t>
      </w:r>
    </w:p>
    <w:p w14:paraId="24D5C6BE" w14:textId="77777777" w:rsidR="00BF1C0A" w:rsidRDefault="00BF1C0A" w:rsidP="00BF1C0A">
      <w:pPr>
        <w:pStyle w:val="ListParagraph"/>
      </w:pPr>
    </w:p>
    <w:p w14:paraId="6C82D8CD" w14:textId="77777777" w:rsidR="00BF1C0A" w:rsidRDefault="00BF1C0A" w:rsidP="00BF1C0A"/>
    <w:p w14:paraId="72C42E6D" w14:textId="77777777" w:rsidR="00BF1C0A" w:rsidRPr="00BF1C0A" w:rsidRDefault="00BF1C0A" w:rsidP="00BF1C0A">
      <w:pPr>
        <w:rPr>
          <w:b/>
          <w:bCs/>
          <w:sz w:val="28"/>
          <w:szCs w:val="28"/>
        </w:rPr>
      </w:pPr>
      <w:r w:rsidRPr="00BF1C0A">
        <w:rPr>
          <w:b/>
          <w:bCs/>
          <w:sz w:val="28"/>
          <w:szCs w:val="28"/>
        </w:rPr>
        <w:t>Industrial Training:</w:t>
      </w:r>
    </w:p>
    <w:p w14:paraId="1135B48F" w14:textId="2CBDAE3D" w:rsidR="00BF1C0A" w:rsidRPr="00F874AA" w:rsidRDefault="00BF1C0A" w:rsidP="00BF1C0A">
      <w:r>
        <w:t>The R&amp;D Unit is committed to providing industrial training opportunities for students, bridging the gap between academia and industry. Our partnerships with leading organizations offer students valuable exposure to real-world challenges and opportunities to apply their academic knowledge in practical settings.</w:t>
      </w:r>
    </w:p>
    <w:p w14:paraId="0FA3F4EF" w14:textId="77239FFD" w:rsidR="00BF1C0A" w:rsidRPr="00F874AA" w:rsidRDefault="00BF1C0A" w:rsidP="00BF1C0A">
      <w:pPr>
        <w:rPr>
          <w:b/>
          <w:bCs/>
          <w:sz w:val="28"/>
          <w:szCs w:val="28"/>
        </w:rPr>
      </w:pPr>
      <w:r w:rsidRPr="00BF1C0A">
        <w:rPr>
          <w:b/>
          <w:bCs/>
          <w:sz w:val="28"/>
          <w:szCs w:val="28"/>
        </w:rPr>
        <w:t xml:space="preserve">Procedure for Student Industrial training placement </w:t>
      </w:r>
    </w:p>
    <w:p w14:paraId="1FF83ABC" w14:textId="77777777" w:rsidR="00BF1C0A" w:rsidRPr="00BF1C0A" w:rsidRDefault="00BF1C0A" w:rsidP="00BF1C0A">
      <w:pPr>
        <w:rPr>
          <w:b/>
          <w:bCs/>
          <w:sz w:val="28"/>
          <w:szCs w:val="28"/>
        </w:rPr>
      </w:pPr>
      <w:r w:rsidRPr="00BF1C0A">
        <w:rPr>
          <w:b/>
          <w:bCs/>
          <w:sz w:val="28"/>
          <w:szCs w:val="28"/>
        </w:rPr>
        <w:t>Current and Future Projects:</w:t>
      </w:r>
    </w:p>
    <w:p w14:paraId="380F9002" w14:textId="03D2216C" w:rsidR="00BF1C0A" w:rsidRDefault="00BF1C0A" w:rsidP="0060286F">
      <w:r>
        <w:lastRenderedPageBreak/>
        <w:t>Our ongoing and upcoming projects in health care, agriculture, security, environmental business, technology, and education reflect our commitment to addressing contemporary challenges and contributing to transformative advancements that have a positive impact on society. The Research and Development Unit at Lincoln College and Lincoln University is not just a department; it is a vibrant community of thinkers, innovators, and problem-solvers dedicated to shaping a better future through research and knowledge creation.</w:t>
      </w:r>
    </w:p>
    <w:p w14:paraId="53A54F64" w14:textId="4C4D929F" w:rsidR="00BF1C0A" w:rsidRPr="00BF1C0A" w:rsidRDefault="00BF1C0A" w:rsidP="0060286F">
      <w:pPr>
        <w:rPr>
          <w:b/>
          <w:bCs/>
          <w:sz w:val="28"/>
          <w:szCs w:val="28"/>
        </w:rPr>
      </w:pPr>
      <w:r w:rsidRPr="00BF1C0A">
        <w:rPr>
          <w:b/>
          <w:bCs/>
          <w:sz w:val="28"/>
          <w:szCs w:val="28"/>
        </w:rPr>
        <w:t xml:space="preserve">Procedure and Guidelines </w:t>
      </w:r>
    </w:p>
    <w:p w14:paraId="40179C86" w14:textId="53339C6E" w:rsidR="00BF1C0A" w:rsidRDefault="00781309" w:rsidP="00BF1C0A">
      <w:pPr>
        <w:pStyle w:val="ListParagraph"/>
        <w:numPr>
          <w:ilvl w:val="0"/>
          <w:numId w:val="3"/>
        </w:numPr>
      </w:pPr>
      <w:r>
        <w:t>Placemen</w:t>
      </w:r>
      <w:r w:rsidR="00BF1C0A">
        <w:t xml:space="preserve">t for outside industrial training </w:t>
      </w:r>
    </w:p>
    <w:p w14:paraId="30689F78" w14:textId="1852AF31" w:rsidR="00BF1C0A" w:rsidRDefault="00BF1C0A" w:rsidP="00BF1C0A">
      <w:pPr>
        <w:pStyle w:val="ListParagraph"/>
        <w:numPr>
          <w:ilvl w:val="0"/>
          <w:numId w:val="3"/>
        </w:numPr>
      </w:pPr>
      <w:r>
        <w:t xml:space="preserve">Placement for R&amp;D industrial training </w:t>
      </w:r>
    </w:p>
    <w:p w14:paraId="2042CC82" w14:textId="592EE64F" w:rsidR="00BF1C0A" w:rsidRDefault="00BF1C0A" w:rsidP="00BF1C0A">
      <w:pPr>
        <w:pStyle w:val="ListParagraph"/>
        <w:numPr>
          <w:ilvl w:val="0"/>
          <w:numId w:val="3"/>
        </w:numPr>
      </w:pPr>
      <w:r>
        <w:t xml:space="preserve">Registration to be R&amp;D team Member </w:t>
      </w:r>
    </w:p>
    <w:p w14:paraId="774658AF" w14:textId="443F7351" w:rsidR="00BF1C0A" w:rsidRDefault="00BF1C0A" w:rsidP="00BF1C0A">
      <w:pPr>
        <w:pStyle w:val="ListParagraph"/>
        <w:numPr>
          <w:ilvl w:val="0"/>
          <w:numId w:val="3"/>
        </w:numPr>
      </w:pPr>
      <w:r>
        <w:t xml:space="preserve">Procedure for Idea validation for Project </w:t>
      </w:r>
      <w:r w:rsidR="00DB0132">
        <w:t>(brainstorming,relevance,source)</w:t>
      </w:r>
    </w:p>
    <w:p w14:paraId="7F5A03E3" w14:textId="1D7FF5F1" w:rsidR="00BF1C0A" w:rsidRDefault="00BF1C0A" w:rsidP="0060286F">
      <w:pPr>
        <w:pStyle w:val="ListParagraph"/>
        <w:numPr>
          <w:ilvl w:val="0"/>
          <w:numId w:val="3"/>
        </w:numPr>
      </w:pPr>
      <w:r>
        <w:t xml:space="preserve">Procedure for job placement </w:t>
      </w:r>
    </w:p>
    <w:p w14:paraId="58DC08BA" w14:textId="60AD7137" w:rsidR="00BF1C0A" w:rsidRDefault="00263AF1" w:rsidP="0060286F">
      <w:proofErr w:type="gramStart"/>
      <w:r>
        <w:rPr>
          <w:b/>
        </w:rPr>
        <w:t>B</w:t>
      </w:r>
      <w:r w:rsidR="00DB0132" w:rsidRPr="00263AF1">
        <w:rPr>
          <w:b/>
        </w:rPr>
        <w:t>enefits</w:t>
      </w:r>
      <w:r w:rsidR="00DB0132">
        <w:t xml:space="preserve"> (opportunity, experience, expose to different project, </w:t>
      </w:r>
      <w:proofErr w:type="spellStart"/>
      <w:r w:rsidR="00DB0132">
        <w:t>reccommendation</w:t>
      </w:r>
      <w:proofErr w:type="spellEnd"/>
      <w:r w:rsidR="00DB0132">
        <w:t>).</w:t>
      </w:r>
      <w:proofErr w:type="gramEnd"/>
    </w:p>
    <w:p w14:paraId="33B5D05E" w14:textId="77777777" w:rsidR="00BF1C0A" w:rsidRDefault="00BF1C0A" w:rsidP="00BF1C0A">
      <w:pPr>
        <w:rPr>
          <w:sz w:val="28"/>
          <w:szCs w:val="28"/>
        </w:rPr>
      </w:pPr>
      <w:r>
        <w:t xml:space="preserve">2. </w:t>
      </w:r>
      <w:r w:rsidRPr="00BF1C0A">
        <w:rPr>
          <w:b/>
          <w:bCs/>
          <w:sz w:val="28"/>
          <w:szCs w:val="28"/>
        </w:rPr>
        <w:t>Placement to R&amp;D Units</w:t>
      </w:r>
      <w:r w:rsidRPr="00BF1C0A">
        <w:rPr>
          <w:sz w:val="28"/>
          <w:szCs w:val="28"/>
        </w:rPr>
        <w:t xml:space="preserve"> </w:t>
      </w:r>
    </w:p>
    <w:p w14:paraId="5CC6871D" w14:textId="7D4D680F" w:rsidR="00BF1C0A" w:rsidRDefault="00BF1C0A" w:rsidP="00BF1C0A">
      <w:r>
        <w:rPr>
          <w:sz w:val="28"/>
          <w:szCs w:val="28"/>
        </w:rPr>
        <w:t>(</w:t>
      </w:r>
      <w:r w:rsidRPr="0071221B">
        <w:rPr>
          <w:b/>
        </w:rPr>
        <w:t>Interns</w:t>
      </w:r>
      <w:r w:rsidR="00781309">
        <w:rPr>
          <w:b/>
        </w:rPr>
        <w:t>):</w:t>
      </w:r>
      <w:r w:rsidRPr="0071221B">
        <w:t xml:space="preserve"> are students of L</w:t>
      </w:r>
      <w:r>
        <w:t xml:space="preserve">incoln </w:t>
      </w:r>
      <w:r w:rsidR="00781309">
        <w:t>College</w:t>
      </w:r>
      <w:r>
        <w:t xml:space="preserve"> and </w:t>
      </w:r>
      <w:proofErr w:type="gramStart"/>
      <w:r>
        <w:t xml:space="preserve">Lincoln </w:t>
      </w:r>
      <w:r w:rsidR="00781309">
        <w:t xml:space="preserve">university </w:t>
      </w:r>
      <w:r w:rsidR="00781309" w:rsidRPr="0071221B">
        <w:t>from</w:t>
      </w:r>
      <w:r w:rsidRPr="0071221B">
        <w:t xml:space="preserve"> the Computer Engineering</w:t>
      </w:r>
      <w:r>
        <w:t xml:space="preserve">, computer, Business  </w:t>
      </w:r>
      <w:proofErr w:type="gramEnd"/>
      <w:r w:rsidRPr="0071221B">
        <w:t xml:space="preserve"> department </w:t>
      </w:r>
      <w:r>
        <w:t xml:space="preserve">and skilled students from any other institution </w:t>
      </w:r>
      <w:r w:rsidRPr="0071221B">
        <w:t>that are ready for their internship.</w:t>
      </w:r>
    </w:p>
    <w:p w14:paraId="6E318256" w14:textId="0F95558B" w:rsidR="00BF1C0A" w:rsidRPr="00BF1C0A" w:rsidRDefault="00BF1C0A" w:rsidP="00BF1C0A">
      <w:pPr>
        <w:rPr>
          <w:b/>
          <w:bCs/>
        </w:rPr>
      </w:pPr>
      <w:r w:rsidRPr="00BF1C0A">
        <w:rPr>
          <w:b/>
          <w:bCs/>
        </w:rPr>
        <w:t xml:space="preserve">Requirements </w:t>
      </w:r>
    </w:p>
    <w:p w14:paraId="473A4CA9" w14:textId="77777777" w:rsidR="00BF1C0A" w:rsidRDefault="00BF1C0A" w:rsidP="00BF1C0A">
      <w:pPr>
        <w:pStyle w:val="ListParagraph"/>
        <w:numPr>
          <w:ilvl w:val="0"/>
          <w:numId w:val="4"/>
        </w:numPr>
      </w:pPr>
      <w:r>
        <w:t>Letter of internship from the department</w:t>
      </w:r>
    </w:p>
    <w:p w14:paraId="229BC32B" w14:textId="28237077" w:rsidR="00BF1C0A" w:rsidRDefault="00BF1C0A" w:rsidP="00BF1C0A">
      <w:pPr>
        <w:pStyle w:val="ListParagraph"/>
        <w:numPr>
          <w:ilvl w:val="0"/>
          <w:numId w:val="4"/>
        </w:numPr>
      </w:pPr>
      <w:r>
        <w:t>Acceptance condition (Discipline, Good Morals and Good manners)</w:t>
      </w:r>
    </w:p>
    <w:p w14:paraId="4C9AFEF2" w14:textId="77777777" w:rsidR="00BF1C0A" w:rsidRDefault="00BF1C0A" w:rsidP="00BF1C0A">
      <w:pPr>
        <w:pStyle w:val="ListParagraph"/>
        <w:numPr>
          <w:ilvl w:val="0"/>
          <w:numId w:val="4"/>
        </w:numPr>
      </w:pPr>
      <w:r>
        <w:t>Working on the units projects assigned</w:t>
      </w:r>
    </w:p>
    <w:p w14:paraId="713357D6" w14:textId="77777777" w:rsidR="00BF1C0A" w:rsidRDefault="00BF1C0A" w:rsidP="00BF1C0A">
      <w:pPr>
        <w:pStyle w:val="ListParagraph"/>
        <w:numPr>
          <w:ilvl w:val="0"/>
          <w:numId w:val="4"/>
        </w:numPr>
      </w:pPr>
      <w:r>
        <w:t>Ensuring project are completed</w:t>
      </w:r>
    </w:p>
    <w:p w14:paraId="28395B7A" w14:textId="59BDA959" w:rsidR="00BF1C0A" w:rsidRDefault="00BF1C0A" w:rsidP="0060286F"/>
    <w:p w14:paraId="3460FB4C" w14:textId="07957033" w:rsidR="00BF1C0A" w:rsidRDefault="00BF1C0A" w:rsidP="0060286F"/>
    <w:p w14:paraId="0AFE02FD" w14:textId="4DC548B3" w:rsidR="00BF1C0A" w:rsidRDefault="00BF1C0A" w:rsidP="0060286F"/>
    <w:p w14:paraId="2482DBFD" w14:textId="4B3E2E09" w:rsidR="00BF1C0A" w:rsidRDefault="00BF1C0A" w:rsidP="0060286F"/>
    <w:p w14:paraId="2B78E0CB" w14:textId="57549733" w:rsidR="00BF1C0A" w:rsidRDefault="00BF1C0A" w:rsidP="0060286F"/>
    <w:p w14:paraId="633955FE" w14:textId="29A4E2A4" w:rsidR="00BF1C0A" w:rsidRDefault="00BF1C0A" w:rsidP="0060286F"/>
    <w:p w14:paraId="3597809A" w14:textId="77777777" w:rsidR="00BF1C0A" w:rsidRDefault="00BF1C0A" w:rsidP="0060286F"/>
    <w:p w14:paraId="39F80B29" w14:textId="77777777" w:rsidR="00BF1C0A" w:rsidRPr="00BF1C0A" w:rsidRDefault="00BF1C0A" w:rsidP="00BF1C0A">
      <w:pPr>
        <w:rPr>
          <w:b/>
          <w:sz w:val="28"/>
          <w:szCs w:val="28"/>
        </w:rPr>
      </w:pPr>
      <w:r w:rsidRPr="00BF1C0A">
        <w:rPr>
          <w:b/>
          <w:sz w:val="28"/>
          <w:szCs w:val="28"/>
        </w:rPr>
        <w:t>Infrastructure and Facilities:(To be listed)</w:t>
      </w:r>
    </w:p>
    <w:p w14:paraId="26514E73" w14:textId="183B6B3F" w:rsidR="00BF1C0A" w:rsidRDefault="00BF1C0A" w:rsidP="0060286F"/>
    <w:p w14:paraId="3A8DFEB8" w14:textId="7471A079" w:rsidR="00BF1C0A" w:rsidRDefault="00BF1C0A" w:rsidP="0060286F"/>
    <w:p w14:paraId="462634AC" w14:textId="42BF87EC" w:rsidR="00BF1C0A" w:rsidRDefault="00BF1C0A" w:rsidP="0060286F"/>
    <w:p w14:paraId="48CE2F9E" w14:textId="77777777" w:rsidR="00BF1C0A" w:rsidRDefault="00BF1C0A" w:rsidP="0060286F"/>
    <w:p w14:paraId="5C5095DC" w14:textId="77777777" w:rsidR="0060286F" w:rsidRDefault="0060286F" w:rsidP="0060286F"/>
    <w:p w14:paraId="1A91FF34" w14:textId="77777777" w:rsidR="00B605DD" w:rsidRDefault="00B605DD" w:rsidP="0060286F"/>
    <w:sectPr w:rsidR="00B605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B757D" w14:textId="77777777" w:rsidR="00295CEE" w:rsidRDefault="00295CEE" w:rsidP="00D014F6">
      <w:pPr>
        <w:spacing w:after="0" w:line="240" w:lineRule="auto"/>
      </w:pPr>
      <w:r>
        <w:separator/>
      </w:r>
    </w:p>
  </w:endnote>
  <w:endnote w:type="continuationSeparator" w:id="0">
    <w:p w14:paraId="73C19691" w14:textId="77777777" w:rsidR="00295CEE" w:rsidRDefault="00295CEE" w:rsidP="00D0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67F0B" w14:textId="77777777" w:rsidR="00295CEE" w:rsidRDefault="00295CEE" w:rsidP="00D014F6">
      <w:pPr>
        <w:spacing w:after="0" w:line="240" w:lineRule="auto"/>
      </w:pPr>
      <w:r>
        <w:separator/>
      </w:r>
    </w:p>
  </w:footnote>
  <w:footnote w:type="continuationSeparator" w:id="0">
    <w:p w14:paraId="6D4B960A" w14:textId="77777777" w:rsidR="00295CEE" w:rsidRDefault="00295CEE" w:rsidP="00D014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318AA"/>
    <w:multiLevelType w:val="hybridMultilevel"/>
    <w:tmpl w:val="EE40C1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64682D"/>
    <w:multiLevelType w:val="hybridMultilevel"/>
    <w:tmpl w:val="CF5A4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1569CC"/>
    <w:multiLevelType w:val="hybridMultilevel"/>
    <w:tmpl w:val="CF5A4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A32E54"/>
    <w:multiLevelType w:val="hybridMultilevel"/>
    <w:tmpl w:val="6A223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86F"/>
    <w:rsid w:val="00263AF1"/>
    <w:rsid w:val="00295CEE"/>
    <w:rsid w:val="00483400"/>
    <w:rsid w:val="0060286F"/>
    <w:rsid w:val="00662093"/>
    <w:rsid w:val="0071221B"/>
    <w:rsid w:val="00781309"/>
    <w:rsid w:val="00904E6C"/>
    <w:rsid w:val="00B470A1"/>
    <w:rsid w:val="00B605DD"/>
    <w:rsid w:val="00BF1C0A"/>
    <w:rsid w:val="00BF7530"/>
    <w:rsid w:val="00C85369"/>
    <w:rsid w:val="00D014F6"/>
    <w:rsid w:val="00DB0132"/>
    <w:rsid w:val="00EB620F"/>
    <w:rsid w:val="00F56FE0"/>
    <w:rsid w:val="00F8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1B"/>
    <w:pPr>
      <w:ind w:left="720"/>
      <w:contextualSpacing/>
    </w:pPr>
  </w:style>
  <w:style w:type="paragraph" w:styleId="Header">
    <w:name w:val="header"/>
    <w:basedOn w:val="Normal"/>
    <w:link w:val="HeaderChar"/>
    <w:uiPriority w:val="99"/>
    <w:unhideWhenUsed/>
    <w:rsid w:val="00D01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4F6"/>
  </w:style>
  <w:style w:type="paragraph" w:styleId="Footer">
    <w:name w:val="footer"/>
    <w:basedOn w:val="Normal"/>
    <w:link w:val="FooterChar"/>
    <w:uiPriority w:val="99"/>
    <w:unhideWhenUsed/>
    <w:rsid w:val="00D01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4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1B"/>
    <w:pPr>
      <w:ind w:left="720"/>
      <w:contextualSpacing/>
    </w:pPr>
  </w:style>
  <w:style w:type="paragraph" w:styleId="Header">
    <w:name w:val="header"/>
    <w:basedOn w:val="Normal"/>
    <w:link w:val="HeaderChar"/>
    <w:uiPriority w:val="99"/>
    <w:unhideWhenUsed/>
    <w:rsid w:val="00D01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4F6"/>
  </w:style>
  <w:style w:type="paragraph" w:styleId="Footer">
    <w:name w:val="footer"/>
    <w:basedOn w:val="Normal"/>
    <w:link w:val="FooterChar"/>
    <w:uiPriority w:val="99"/>
    <w:unhideWhenUsed/>
    <w:rsid w:val="00D01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496217">
      <w:bodyDiv w:val="1"/>
      <w:marLeft w:val="0"/>
      <w:marRight w:val="0"/>
      <w:marTop w:val="0"/>
      <w:marBottom w:val="0"/>
      <w:divBdr>
        <w:top w:val="none" w:sz="0" w:space="0" w:color="auto"/>
        <w:left w:val="none" w:sz="0" w:space="0" w:color="auto"/>
        <w:bottom w:val="none" w:sz="0" w:space="0" w:color="auto"/>
        <w:right w:val="none" w:sz="0" w:space="0" w:color="auto"/>
      </w:divBdr>
    </w:div>
    <w:div w:id="315645451">
      <w:bodyDiv w:val="1"/>
      <w:marLeft w:val="0"/>
      <w:marRight w:val="0"/>
      <w:marTop w:val="0"/>
      <w:marBottom w:val="0"/>
      <w:divBdr>
        <w:top w:val="none" w:sz="0" w:space="0" w:color="auto"/>
        <w:left w:val="none" w:sz="0" w:space="0" w:color="auto"/>
        <w:bottom w:val="none" w:sz="0" w:space="0" w:color="auto"/>
        <w:right w:val="none" w:sz="0" w:space="0" w:color="auto"/>
      </w:divBdr>
    </w:div>
    <w:div w:id="578369132">
      <w:bodyDiv w:val="1"/>
      <w:marLeft w:val="0"/>
      <w:marRight w:val="0"/>
      <w:marTop w:val="0"/>
      <w:marBottom w:val="0"/>
      <w:divBdr>
        <w:top w:val="none" w:sz="0" w:space="0" w:color="auto"/>
        <w:left w:val="none" w:sz="0" w:space="0" w:color="auto"/>
        <w:bottom w:val="none" w:sz="0" w:space="0" w:color="auto"/>
        <w:right w:val="none" w:sz="0" w:space="0" w:color="auto"/>
      </w:divBdr>
    </w:div>
    <w:div w:id="11937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2024-01-03T12:47:00Z</dcterms:created>
  <dcterms:modified xsi:type="dcterms:W3CDTF">2024-01-18T07:41:00Z</dcterms:modified>
</cp:coreProperties>
</file>