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6262" w:rsidRPr="007D6262" w:rsidRDefault="007D6262" w:rsidP="00E921C3">
      <w:pPr>
        <w:framePr w:w="3458" w:h="1962" w:hSpace="180" w:wrap="around" w:vAnchor="text" w:hAnchor="page" w:x="7312" w:y="-132"/>
        <w:spacing w:after="120"/>
        <w:jc w:val="center"/>
        <w:rPr>
          <w:rFonts w:ascii="Calibri" w:eastAsia="Calibri" w:hAnsi="Calibri" w:cs="Simplified Arabic"/>
          <w:caps/>
          <w:sz w:val="24"/>
          <w:szCs w:val="24"/>
        </w:rPr>
      </w:pPr>
      <w:bookmarkStart w:id="0" w:name="_Hlk2247632"/>
      <w:r w:rsidRPr="007D6262">
        <w:rPr>
          <w:rFonts w:ascii="Calibri" w:eastAsia="Calibri" w:hAnsi="Calibri" w:cs="Simplified Arabic" w:hint="cs"/>
          <w:b/>
          <w:bCs/>
          <w:caps/>
          <w:sz w:val="24"/>
          <w:szCs w:val="24"/>
          <w:rtl/>
        </w:rPr>
        <w:t>جامعة المنوفية</w:t>
      </w:r>
    </w:p>
    <w:p w:rsidR="007D6262" w:rsidRPr="007D6262" w:rsidRDefault="007D6262" w:rsidP="00E921C3">
      <w:pPr>
        <w:framePr w:w="3458" w:h="1962" w:hSpace="180" w:wrap="around" w:vAnchor="text" w:hAnchor="page" w:x="7312" w:y="-132"/>
        <w:spacing w:line="400" w:lineRule="exact"/>
        <w:jc w:val="center"/>
        <w:rPr>
          <w:rFonts w:ascii="Book Antiqua" w:hAnsi="Book Antiqua" w:cs="PT Bold Heading"/>
          <w:b/>
          <w:bCs/>
          <w:caps/>
          <w:sz w:val="24"/>
          <w:szCs w:val="26"/>
        </w:rPr>
      </w:pPr>
      <w:r w:rsidRPr="007D6262">
        <w:rPr>
          <w:rFonts w:ascii="Arial Narrow" w:eastAsia="Calibri" w:hAnsi="Arial Narrow" w:cs="PT Bold Heading" w:hint="cs"/>
          <w:b/>
          <w:bCs/>
          <w:caps/>
          <w:w w:val="80"/>
          <w:sz w:val="40"/>
          <w:szCs w:val="42"/>
          <w:rtl/>
        </w:rPr>
        <w:t xml:space="preserve">كلية الحاسبات والمعلومات   </w:t>
      </w:r>
      <w:r w:rsidRPr="007D6262">
        <w:rPr>
          <w:rFonts w:ascii="Book Antiqua" w:eastAsia="Calibri" w:hAnsi="Book Antiqua" w:cs="PT Bold Heading" w:hint="cs"/>
          <w:b/>
          <w:bCs/>
          <w:caps/>
          <w:sz w:val="24"/>
          <w:szCs w:val="26"/>
          <w:rtl/>
        </w:rPr>
        <w:t xml:space="preserve"> </w:t>
      </w:r>
    </w:p>
    <w:p w:rsidR="00AC36B9" w:rsidRPr="007D6262" w:rsidRDefault="00AC36B9" w:rsidP="00AC36B9">
      <w:pPr>
        <w:framePr w:w="3458" w:h="1962" w:hSpace="180" w:wrap="around" w:vAnchor="text" w:hAnchor="page" w:x="7312" w:y="-132"/>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 xml:space="preserve">2026-2027</w:t>
      </w:r>
    </w:p>
    <w:p w:rsidR="007D6262" w:rsidRPr="007D6262" w:rsidRDefault="007D6262" w:rsidP="00E921C3">
      <w:pPr>
        <w:framePr w:w="3567" w:h="1695" w:hSpace="180" w:wrap="around" w:vAnchor="text" w:hAnchor="page" w:x="1342" w:y="1"/>
        <w:spacing w:after="240" w:line="240" w:lineRule="auto"/>
        <w:jc w:val="center"/>
        <w:rPr>
          <w:rFonts w:ascii="Times New Roman" w:eastAsia="Calibri" w:hAnsi="Times New Roman" w:cs="Times New Roman"/>
          <w:iCs/>
          <w:caps/>
          <w:sz w:val="18"/>
          <w:szCs w:val="18"/>
        </w:rPr>
      </w:pPr>
      <w:r w:rsidRPr="007D6262">
        <w:rPr>
          <w:rFonts w:ascii="Times New Roman" w:eastAsia="Calibri" w:hAnsi="Times New Roman" w:cs="Times New Roman"/>
          <w:b/>
          <w:bCs/>
          <w:iCs/>
          <w:caps/>
          <w:szCs w:val="18"/>
        </w:rPr>
        <w:t xml:space="preserve">Menofyia </w:t>
      </w:r>
      <w:smartTag w:uri="urn:schemas-microsoft-com:office:smarttags" w:element="PlaceType">
        <w:r w:rsidRPr="007D6262">
          <w:rPr>
            <w:rFonts w:ascii="Times New Roman" w:eastAsia="Calibri" w:hAnsi="Times New Roman" w:cs="Times New Roman"/>
            <w:b/>
            <w:bCs/>
            <w:iCs/>
            <w:caps/>
            <w:szCs w:val="18"/>
          </w:rPr>
          <w:t>University</w:t>
        </w:r>
      </w:smartTag>
    </w:p>
    <w:p w:rsidR="007D6262" w:rsidRPr="007D6262" w:rsidRDefault="007D6262" w:rsidP="00E921C3">
      <w:pPr>
        <w:framePr w:w="3567" w:h="1695" w:hSpace="180" w:wrap="around" w:vAnchor="text" w:hAnchor="page" w:x="1342" w:y="1"/>
        <w:spacing w:line="240" w:lineRule="auto"/>
        <w:jc w:val="center"/>
        <w:rPr>
          <w:rFonts w:ascii="Arial Narrow" w:hAnsi="Arial Narrow" w:cs="Simplified Arabic"/>
          <w:b/>
          <w:bCs/>
          <w:iCs/>
          <w:caps/>
          <w:sz w:val="20"/>
          <w:szCs w:val="20"/>
        </w:rPr>
      </w:pPr>
      <w:r w:rsidRPr="007D6262">
        <w:rPr>
          <w:rFonts w:ascii="Arial Narrow" w:eastAsia="Calibri" w:hAnsi="Arial Narrow" w:cs="Simplified Arabic"/>
          <w:b/>
          <w:bCs/>
          <w:iCs/>
          <w:caps/>
          <w:sz w:val="20"/>
          <w:szCs w:val="20"/>
        </w:rPr>
        <w:t xml:space="preserve"> </w:t>
      </w:r>
      <w:r w:rsidRPr="007D6262">
        <w:rPr>
          <w:rFonts w:ascii="Arial Narrow" w:hAnsi="Arial Narrow" w:cs="Simplified Arabic"/>
          <w:b/>
          <w:bCs/>
          <w:iCs/>
          <w:caps/>
          <w:sz w:val="20"/>
          <w:szCs w:val="20"/>
        </w:rPr>
        <w:t>System Analysis</w:t>
      </w:r>
      <w:r w:rsidR="005A4B85">
        <w:rPr>
          <w:rFonts w:ascii="Arial Narrow" w:hAnsi="Arial Narrow" w:cs="Simplified Arabic"/>
          <w:b/>
          <w:bCs/>
          <w:iCs/>
          <w:caps/>
          <w:sz w:val="20"/>
          <w:szCs w:val="20"/>
        </w:rPr>
        <w:t xml:space="preserve"> &amp; design</w:t>
      </w:r>
      <w:r w:rsidRPr="007D6262">
        <w:rPr>
          <w:rFonts w:ascii="Arial Narrow" w:hAnsi="Arial Narrow" w:cs="Simplified Arabic"/>
          <w:b/>
          <w:bCs/>
          <w:iCs/>
          <w:caps/>
          <w:sz w:val="20"/>
          <w:szCs w:val="20"/>
        </w:rPr>
        <w:t xml:space="preserve"> Project</w:t>
      </w:r>
    </w:p>
    <w:p w:rsidR="007D6262" w:rsidRPr="007D6262" w:rsidRDefault="007D6262" w:rsidP="00E921C3">
      <w:pPr>
        <w:framePr w:w="3567" w:h="1695" w:hSpace="180" w:wrap="around" w:vAnchor="text" w:hAnchor="page" w:x="1342" w:y="1"/>
        <w:spacing w:line="240" w:lineRule="auto"/>
        <w:jc w:val="center"/>
        <w:rPr>
          <w:rFonts w:ascii="Arial Narrow" w:hAnsi="Arial Narrow" w:cs="Simplified Arabic"/>
          <w:b/>
          <w:bCs/>
          <w:iCs/>
          <w:caps/>
          <w:sz w:val="20"/>
          <w:szCs w:val="20"/>
        </w:rPr>
      </w:pPr>
      <w:bookmarkStart w:id="1" w:name="_GoBack"/>
      <w:bookmarkEnd w:id="1"/>
      <w:r w:rsidRPr="007D6262">
        <w:rPr>
          <w:rFonts w:ascii="Arial Narrow" w:hAnsi="Arial Narrow" w:cs="Simplified Arabic"/>
          <w:b/>
          <w:bCs/>
          <w:iCs/>
          <w:caps/>
          <w:sz w:val="20"/>
          <w:szCs w:val="20"/>
        </w:rPr>
        <w:t xml:space="preserve">second year </w:t>
      </w:r>
    </w:p>
    <w:p w:rsidR="007D6262" w:rsidRPr="007D6262" w:rsidRDefault="00935B8E" w:rsidP="00D37C18">
      <w:pPr>
        <w:framePr w:w="3567" w:h="1695" w:hSpace="180" w:wrap="around" w:vAnchor="text" w:hAnchor="page" w:x="1342" w:y="1"/>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 xml:space="preserve">2026-2027</w:t>
      </w:r>
    </w:p>
    <w:p w:rsidR="007D6262" w:rsidRDefault="007D6262" w:rsidP="00E921C3">
      <w:r>
        <w:rPr>
          <w:noProof/>
        </w:rPr>
        <w:drawing>
          <wp:anchor distT="0" distB="0" distL="114300" distR="114300" simplePos="0" relativeHeight="251658240" behindDoc="0" locked="0" layoutInCell="1" allowOverlap="1" wp14:anchorId="037EEB37" wp14:editId="37125ADF">
            <wp:simplePos x="0" y="0"/>
            <wp:positionH relativeFrom="column">
              <wp:posOffset>230505</wp:posOffset>
            </wp:positionH>
            <wp:positionV relativeFrom="page">
              <wp:posOffset>652780</wp:posOffset>
            </wp:positionV>
            <wp:extent cx="941070" cy="1029335"/>
            <wp:effectExtent l="19050" t="0" r="0" b="0"/>
            <wp:wrapTight wrapText="bothSides">
              <wp:wrapPolygon edited="0">
                <wp:start x="8745" y="0"/>
                <wp:lineTo x="3935" y="5197"/>
                <wp:lineTo x="3935" y="6796"/>
                <wp:lineTo x="874" y="12792"/>
                <wp:lineTo x="-437" y="19188"/>
                <wp:lineTo x="2186" y="21187"/>
                <wp:lineTo x="2623" y="21187"/>
                <wp:lineTo x="18364" y="21187"/>
                <wp:lineTo x="18802" y="21187"/>
                <wp:lineTo x="21425" y="19588"/>
                <wp:lineTo x="21425" y="15990"/>
                <wp:lineTo x="20551" y="12792"/>
                <wp:lineTo x="17927" y="5996"/>
                <wp:lineTo x="14429" y="1599"/>
                <wp:lineTo x="12680" y="0"/>
                <wp:lineTo x="8745"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941070" cy="1029335"/>
                    </a:xfrm>
                    <a:prstGeom prst="rect">
                      <a:avLst/>
                    </a:prstGeom>
                    <a:noFill/>
                    <a:ln w="9525">
                      <a:noFill/>
                      <a:miter lim="800000"/>
                      <a:headEnd/>
                      <a:tailEnd/>
                    </a:ln>
                  </pic:spPr>
                </pic:pic>
              </a:graphicData>
            </a:graphic>
          </wp:anchor>
        </w:drawing>
      </w:r>
    </w:p>
    <w:p w:rsidR="007D6262" w:rsidRPr="007D6262" w:rsidRDefault="007D6262" w:rsidP="00E921C3"/>
    <w:p w:rsidR="007D6262" w:rsidRDefault="007D6262" w:rsidP="00E921C3"/>
    <w:tbl>
      <w:tblPr>
        <w:tblStyle w:val="a3"/>
        <w:tblpPr w:leftFromText="180" w:rightFromText="180" w:vertAnchor="page" w:horzAnchor="margin" w:tblpY="6886"/>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828"/>
        <w:gridCol w:w="7266"/>
        <w:gridCol w:w="1482"/>
      </w:tblGrid>
      <w:tr w:rsidR="00A70E6C" w:rsidTr="004E19EB">
        <w:tc>
          <w:tcPr>
            <w:tcW w:w="828" w:type="dxa"/>
          </w:tcPr>
          <w:p w:rsidR="00A70E6C" w:rsidRDefault="00A70E6C" w:rsidP="004E19EB">
            <w:pPr>
              <w:jc w:val="center"/>
            </w:pPr>
            <w:r>
              <w:t>No.</w:t>
            </w:r>
          </w:p>
        </w:tc>
        <w:tc>
          <w:tcPr>
            <w:tcW w:w="7266" w:type="dxa"/>
          </w:tcPr>
          <w:p w:rsidR="00A70E6C" w:rsidRDefault="00A70E6C" w:rsidP="004E19EB">
            <w:pPr>
              <w:jc w:val="center"/>
            </w:pPr>
            <w:r>
              <w:t>Name</w:t>
            </w:r>
          </w:p>
        </w:tc>
        <w:tc>
          <w:tcPr>
            <w:tcW w:w="1482" w:type="dxa"/>
          </w:tcPr>
          <w:p w:rsidR="00A70E6C" w:rsidRDefault="00A70E6C" w:rsidP="004E19EB">
            <w:pPr>
              <w:jc w:val="center"/>
            </w:pPr>
            <w:r>
              <w:t xml:space="preserve">Group</w:t>
            </w:r>
          </w:p>
        </w:tc>
      </w:tr>
      <w:tr w:rsidR="00A70E6C" w:rsidTr="004E19EB">
        <w:trPr>
          <w:trHeight w:val="432"/>
        </w:trPr>
        <w:tc>
          <w:tcPr>
            <w:tcW w:w="828" w:type="dxa"/>
          </w:tcPr>
          <w:p w:rsidR="00A70E6C" w:rsidRDefault="00A70E6C" w:rsidP="004E19EB">
            <w:pPr>
              <w:jc w:val="center"/>
            </w:pPr>
            <w:r>
              <w:t>1</w:t>
            </w:r>
          </w:p>
        </w:tc>
        <w:tc>
          <w:tcPr>
            <w:tcW w:w="7266" w:type="dxa"/>
          </w:tcPr>
          <w:p w:rsidR="00A70E6C" w:rsidRDefault="00A70E6C" w:rsidP="004E19EB">
            <w:pPr>
              <w:jc w:val="center"/>
              <w:rPr>
                <w:rtl/>
                <w:lang w:bidi="ar-EG"/>
              </w:rPr>
            </w:pPr>
            <w:r>
              <w:rPr>
                <w:rFonts w:ascii="Calibri" w:hAnsi="Calibri" w:cs="Calibri"/>
              </w:rPr>
              <w:t>Mazen Medhat Moatamed Mahmoud</w:t>
            </w:r>
          </w:p>
        </w:tc>
        <w:tc>
          <w:tcPr>
            <w:tcW w:w="1482" w:type="dxa"/>
          </w:tcPr>
          <w:p w:rsidR="00A70E6C" w:rsidRDefault="00D96E03" w:rsidP="004E19EB">
            <w:pPr>
              <w:jc w:val="center"/>
              <w:rPr>
                <w:rFonts w:ascii="Calibri" w:eastAsia="Calibri" w:hAnsi="Calibri" w:cs="Calibri"/>
              </w:rPr>
            </w:pPr>
            <w:r>
              <w:rPr>
                <w:rFonts w:ascii="Calibri" w:hAnsi="Calibri" w:cs="Calibri"/>
              </w:rPr>
              <w:t>2</w:t>
            </w:r>
          </w:p>
        </w:tc>
      </w:tr>
      <w:tr w:rsidR="00A70E6C" w:rsidTr="004E19EB">
        <w:trPr>
          <w:trHeight w:val="432"/>
        </w:trPr>
        <w:tc>
          <w:tcPr>
            <w:tcW w:w="828" w:type="dxa"/>
          </w:tcPr>
          <w:p w:rsidR="00A70E6C" w:rsidRDefault="00A70E6C" w:rsidP="004E19EB">
            <w:pPr>
              <w:jc w:val="center"/>
            </w:pPr>
            <w:r>
              <w:t>2</w:t>
            </w:r>
          </w:p>
        </w:tc>
        <w:tc>
          <w:tcPr>
            <w:tcW w:w="7266" w:type="dxa"/>
          </w:tcPr>
          <w:p w:rsidR="00A70E6C" w:rsidRDefault="00A70E6C" w:rsidP="004E19EB">
            <w:pPr>
              <w:jc w:val="center"/>
              <w:rPr>
                <w:rtl/>
                <w:lang w:bidi="ar-EG"/>
              </w:rPr>
            </w:pPr>
            <w:r>
              <w:rPr>
                <w:rFonts w:ascii="Calibri" w:hAnsi="Calibri" w:cs="Calibri"/>
              </w:rPr>
              <w:t>Mostafa Nabil Abdel Gawad Ali</w:t>
            </w:r>
          </w:p>
        </w:tc>
        <w:tc>
          <w:tcPr>
            <w:tcW w:w="1482" w:type="dxa"/>
          </w:tcPr>
          <w:p w:rsidR="00A70E6C" w:rsidRDefault="00C749EB" w:rsidP="004E19EB">
            <w:pPr>
              <w:jc w:val="center"/>
              <w:rPr>
                <w:rFonts w:ascii="Calibri" w:eastAsia="Calibri" w:hAnsi="Calibri" w:cs="Calibri"/>
              </w:rPr>
            </w:pPr>
            <w:r>
              <w:rPr>
                <w:rFonts w:ascii="Calibri" w:hAnsi="Calibri" w:cs="Calibri"/>
              </w:rPr>
              <w:t>2</w:t>
            </w:r>
          </w:p>
        </w:tc>
      </w:tr>
      <w:tr w:rsidR="00A70E6C" w:rsidTr="004E19EB">
        <w:trPr>
          <w:trHeight w:val="432"/>
        </w:trPr>
        <w:tc>
          <w:tcPr>
            <w:tcW w:w="828" w:type="dxa"/>
          </w:tcPr>
          <w:p w:rsidR="00A70E6C" w:rsidRDefault="00A70E6C" w:rsidP="004E19EB">
            <w:pPr>
              <w:jc w:val="center"/>
            </w:pPr>
            <w:r>
              <w:t>3</w:t>
            </w:r>
          </w:p>
        </w:tc>
        <w:tc>
          <w:tcPr>
            <w:tcW w:w="7266" w:type="dxa"/>
          </w:tcPr>
          <w:p w:rsidR="00A70E6C" w:rsidRDefault="00A70E6C" w:rsidP="004E19EB">
            <w:pPr>
              <w:jc w:val="center"/>
              <w:rPr>
                <w:rtl/>
                <w:lang w:bidi="ar-EG"/>
              </w:rPr>
            </w:pPr>
            <w:r>
              <w:rPr>
                <w:rFonts w:ascii="Calibri" w:hAnsi="Calibri" w:cs="Calibri"/>
              </w:rPr>
              <w:t>Mohamed Adel Mohamed ghoniem</w:t>
            </w:r>
          </w:p>
        </w:tc>
        <w:tc>
          <w:tcPr>
            <w:tcW w:w="1482" w:type="dxa"/>
          </w:tcPr>
          <w:p w:rsidR="00A70E6C" w:rsidRDefault="00C749EB" w:rsidP="004E19EB">
            <w:pPr>
              <w:jc w:val="center"/>
              <w:rPr>
                <w:rFonts w:ascii="Calibri" w:eastAsia="Calibri" w:hAnsi="Calibri" w:cs="Calibri"/>
              </w:rPr>
            </w:pPr>
            <w:r>
              <w:rPr>
                <w:rFonts w:ascii="Calibri" w:hAnsi="Calibri" w:cs="Calibri"/>
              </w:rPr>
              <w:t>2</w:t>
            </w:r>
          </w:p>
        </w:tc>
      </w:tr>
      <w:tr w:rsidR="00A70E6C" w:rsidTr="004E19EB">
        <w:trPr>
          <w:trHeight w:val="432"/>
        </w:trPr>
        <w:tc>
          <w:tcPr>
            <w:tcW w:w="828" w:type="dxa"/>
          </w:tcPr>
          <w:p w:rsidR="00A70E6C" w:rsidRDefault="00A70E6C" w:rsidP="004E19EB">
            <w:pPr>
              <w:jc w:val="center"/>
            </w:pPr>
            <w:r>
              <w:t>4</w:t>
            </w:r>
          </w:p>
        </w:tc>
        <w:tc>
          <w:tcPr>
            <w:tcW w:w="7266" w:type="dxa"/>
          </w:tcPr>
          <w:p w:rsidR="00A70E6C" w:rsidRDefault="00A70E6C" w:rsidP="004E19EB">
            <w:pPr>
              <w:jc w:val="center"/>
              <w:rPr>
                <w:rtl/>
                <w:lang w:bidi="ar-EG"/>
              </w:rPr>
            </w:pPr>
          </w:p>
        </w:tc>
        <w:tc>
          <w:tcPr>
            <w:tcW w:w="1482" w:type="dxa"/>
          </w:tcPr>
          <w:p w:rsidR="00A70E6C" w:rsidRDefault="00C749EB" w:rsidP="004E19EB">
            <w:pPr>
              <w:jc w:val="center"/>
              <w:rPr>
                <w:rFonts w:ascii="Calibri" w:eastAsia="Calibri" w:hAnsi="Calibri" w:cs="Calibri"/>
              </w:rPr>
            </w:pPr>
          </w:p>
        </w:tc>
      </w:tr>
      <w:tr w:rsidR="00A70E6C" w:rsidTr="004E19EB">
        <w:trPr>
          <w:trHeight w:val="432"/>
        </w:trPr>
        <w:tc>
          <w:tcPr>
            <w:tcW w:w="828" w:type="dxa"/>
          </w:tcPr>
          <w:p w:rsidR="00A70E6C" w:rsidRDefault="00A70E6C" w:rsidP="004E19EB">
            <w:pPr>
              <w:jc w:val="center"/>
            </w:pPr>
            <w:r>
              <w:t>5</w:t>
            </w:r>
          </w:p>
        </w:tc>
        <w:tc>
          <w:tcPr>
            <w:tcW w:w="7266" w:type="dxa"/>
          </w:tcPr>
          <w:p w:rsidR="00A70E6C" w:rsidRDefault="00A70E6C" w:rsidP="004E19EB">
            <w:pPr>
              <w:jc w:val="center"/>
              <w:rPr>
                <w:rtl/>
                <w:lang w:bidi="ar-EG"/>
              </w:rPr>
            </w:pPr>
          </w:p>
        </w:tc>
        <w:tc>
          <w:tcPr>
            <w:tcW w:w="1482" w:type="dxa"/>
          </w:tcPr>
          <w:p w:rsidR="00A70E6C" w:rsidRDefault="00751C31" w:rsidP="004E19EB">
            <w:pPr>
              <w:jc w:val="center"/>
              <w:rPr>
                <w:rFonts w:ascii="Calibri" w:eastAsia="Calibri" w:hAnsi="Calibri" w:cs="Calibri"/>
                <w:lang w:bidi="ar-EG"/>
              </w:rPr>
            </w:pPr>
          </w:p>
        </w:tc>
      </w:tr>
      <w:tr w:rsidR="00A70E6C" w:rsidTr="004E19EB">
        <w:trPr>
          <w:trHeight w:val="432"/>
        </w:trPr>
        <w:tc>
          <w:tcPr>
            <w:tcW w:w="828" w:type="dxa"/>
          </w:tcPr>
          <w:p w:rsidR="00A70E6C" w:rsidRDefault="00A70E6C" w:rsidP="004E19EB">
            <w:pPr>
              <w:jc w:val="center"/>
            </w:pPr>
            <w:r>
              <w:t>6</w:t>
            </w:r>
          </w:p>
        </w:tc>
        <w:tc>
          <w:tcPr>
            <w:tcW w:w="7266" w:type="dxa"/>
          </w:tcPr>
          <w:p w:rsidR="00A70E6C" w:rsidRDefault="00A70E6C" w:rsidP="004E19EB">
            <w:pPr>
              <w:jc w:val="center"/>
            </w:pPr>
          </w:p>
        </w:tc>
        <w:tc>
          <w:tcPr>
            <w:tcW w:w="1482" w:type="dxa"/>
          </w:tcPr>
          <w:p w:rsidR="00A70E6C" w:rsidRDefault="00A70E6C" w:rsidP="004E19EB">
            <w:pPr>
              <w:jc w:val="center"/>
              <w:rPr>
                <w:rFonts w:ascii="Calibri" w:eastAsia="Calibri" w:hAnsi="Calibri" w:cs="Calibri"/>
              </w:rPr>
            </w:pPr>
          </w:p>
        </w:tc>
      </w:tr>
    </w:tbl>
    <w:p w:rsidR="009E4AE3" w:rsidRDefault="009E4AE3" w:rsidP="00E921C3">
      <w:pPr>
        <w:tabs>
          <w:tab w:val="left" w:pos="1730"/>
        </w:tabs>
        <w:rPr>
          <w:rFonts w:asciiTheme="majorBidi" w:hAnsiTheme="majorBidi" w:cstheme="majorBidi"/>
          <w:sz w:val="36"/>
          <w:szCs w:val="36"/>
        </w:rPr>
      </w:pPr>
    </w:p>
    <w:p w:rsidR="00FF2C78" w:rsidRDefault="00994673" w:rsidP="00E921C3">
      <w:pPr>
        <w:rPr>
          <w:rFonts w:asciiTheme="majorBidi" w:hAnsiTheme="majorBidi" w:cstheme="majorBidi"/>
          <w:sz w:val="44"/>
          <w:szCs w:val="44"/>
        </w:rPr>
      </w:pPr>
      <w:r>
        <w:rPr>
          <w:rFonts w:asciiTheme="majorBidi" w:hAnsiTheme="majorBidi" w:cstheme="majorBidi"/>
          <w:noProof/>
          <w:sz w:val="44"/>
          <w:szCs w:val="44"/>
        </w:rPr>
        <mc:AlternateContent>
          <mc:Choice Requires="wps">
            <w:drawing>
              <wp:anchor distT="0" distB="0" distL="114300" distR="114300" simplePos="0" relativeHeight="251673600" behindDoc="0" locked="0" layoutInCell="1" allowOverlap="1">
                <wp:simplePos x="0" y="0"/>
                <wp:positionH relativeFrom="column">
                  <wp:posOffset>-57150</wp:posOffset>
                </wp:positionH>
                <wp:positionV relativeFrom="paragraph">
                  <wp:posOffset>231140</wp:posOffset>
                </wp:positionV>
                <wp:extent cx="6105525" cy="914400"/>
                <wp:effectExtent l="9525" t="9525" r="9525" b="9525"/>
                <wp:wrapNone/>
                <wp:docPr id="1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5525" cy="914400"/>
                        </a:xfrm>
                        <a:prstGeom prst="rect">
                          <a:avLst/>
                        </a:prstGeom>
                        <a:solidFill>
                          <a:schemeClr val="lt1">
                            <a:lumMod val="100000"/>
                            <a:lumOff val="0"/>
                          </a:schemeClr>
                        </a:solidFill>
                        <a:ln w="12700">
                          <a:solidFill>
                            <a:srgbClr val="FF0000"/>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AC1E8C" w:rsidRPr="004B6F81" w:rsidRDefault="00AC36B9" w:rsidP="004E19EB">
                            <w:pPr>
                              <w:jc w:val="center"/>
                              <w:rPr>
                                <w:rFonts w:asciiTheme="majorBidi" w:hAnsiTheme="majorBidi" w:cstheme="majorBidi" w:hint="cs"/>
                                <w:color w:val="FF0000"/>
                                <w:sz w:val="44"/>
                                <w:szCs w:val="44"/>
                                <w:lang w:bidi="ar-EG"/>
                              </w:rPr>
                            </w:pPr>
                            <w:r>
                              <w:rPr>
                                <w:rFonts w:asciiTheme="majorBidi" w:hAnsiTheme="majorBidi" w:cstheme="majorBidi" w:hint="cs"/>
                                <w:color w:val="FF0000"/>
                                <w:sz w:val="44"/>
                                <w:szCs w:val="44"/>
                                <w:lang w:bidi="ar-EG"/>
                              </w:rPr>
                              <w:t>Smart Queue Management System</w:t>
                            </w:r>
                          </w:p>
                          <w:p w:rsidR="00AC1E8C" w:rsidRPr="004B6F81" w:rsidRDefault="00AC36B9" w:rsidP="004E19EB">
                            <w:pPr>
                              <w:jc w:val="center"/>
                              <w:rPr>
                                <w:rFonts w:asciiTheme="majorBidi" w:hAnsiTheme="majorBidi" w:cstheme="majorBidi" w:hint="cs"/>
                                <w:color w:val="FF0000"/>
                                <w:sz w:val="36"/>
                                <w:szCs w:val="36"/>
                                <w:lang w:bidi="ar-EG"/>
                              </w:rPr>
                            </w:pPr>
                            <w:r>
                              <w:rPr>
                                <w:rFonts w:asciiTheme="majorBidi" w:hAnsiTheme="majorBidi" w:cstheme="majorBidi" w:hint="cs"/>
                                <w:color w:val="FF0000"/>
                                <w:sz w:val="36"/>
                                <w:szCs w:val="36"/>
                                <w:lang w:bidi="ar-EG"/>
                              </w:rPr>
                              <w:t xml:space="preserve">Task 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6" o:spid="_x0000_s1026" type="#_x0000_t202" style="position:absolute;margin-left:-4.5pt;margin-top:18.2pt;width:480.75pt;height:1in;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" fillcolor="white [3201]" strokecolor="red" strokeweight="1pt">
                <v:stroke dashstyle="dash"/>
                <v:shadow color="#868686"/>
                <v:textbox>
                  <w:txbxContent>
                    <w:p w:rsidR="00AC1E8C" w:rsidRPr="004B6F81" w:rsidRDefault="00AC36B9" w:rsidP="004E19EB">
                      <w:pPr>
                        <w:jc w:val="center"/>
                        <w:rPr>
                          <w:rFonts w:asciiTheme="majorBidi" w:hAnsiTheme="majorBidi" w:cstheme="majorBidi" w:hint="cs"/>
                          <w:color w:val="FF0000"/>
                          <w:sz w:val="44"/>
                          <w:szCs w:val="44"/>
                          <w:lang w:bidi="ar-EG"/>
                        </w:rPr>
                      </w:pPr>
                      <w:r>
                        <w:rPr>
                          <w:rFonts w:asciiTheme="majorBidi" w:hAnsiTheme="majorBidi" w:cstheme="majorBidi" w:hint="cs"/>
                          <w:color w:val="FF0000"/>
                          <w:sz w:val="44"/>
                          <w:szCs w:val="44"/>
                          <w:lang w:bidi="ar-EG"/>
                        </w:rPr>
                        <w:t>Smart Queue Management System</w:t>
                      </w:r>
                    </w:p>
                  </w:txbxContent>
                </v:textbox>
              </v:shape>
            </w:pict>
          </mc:Fallback>
        </mc:AlternateContent>
      </w:r>
    </w:p>
    <w:p w:rsidR="00A972D4" w:rsidRDefault="00A972D4" w:rsidP="00E921C3">
      <w:pPr>
        <w:rPr>
          <w:rFonts w:asciiTheme="majorBidi" w:hAnsiTheme="majorBidi" w:cstheme="majorBidi"/>
          <w:sz w:val="36"/>
          <w:szCs w:val="36"/>
        </w:rPr>
      </w:pPr>
    </w:p>
    <w:p w:rsidR="00A972D4" w:rsidRDefault="00A972D4" w:rsidP="00E921C3">
      <w:pPr>
        <w:rPr>
          <w:rFonts w:asciiTheme="majorBidi" w:hAnsiTheme="majorBidi" w:cstheme="majorBidi"/>
          <w:sz w:val="36"/>
          <w:szCs w:val="36"/>
        </w:rPr>
      </w:pPr>
    </w:p>
    <w:p w:rsidR="00A972D4" w:rsidRDefault="00A972D4" w:rsidP="00E921C3">
      <w:pPr>
        <w:rPr>
          <w:rFonts w:asciiTheme="majorBidi" w:hAnsiTheme="majorBidi" w:cstheme="majorBidi"/>
          <w:sz w:val="36"/>
          <w:szCs w:val="36"/>
        </w:rPr>
      </w:pPr>
    </w:p>
    <w:p w:rsidR="00A972D4" w:rsidRDefault="00A972D4" w:rsidP="00E921C3">
      <w:pPr>
        <w:rPr>
          <w:rFonts w:asciiTheme="majorBidi" w:hAnsiTheme="majorBidi" w:cstheme="majorBidi"/>
          <w:sz w:val="36"/>
          <w:szCs w:val="36"/>
        </w:rPr>
      </w:pPr>
    </w:p>
    <w:p w:rsidR="00A972D4" w:rsidRDefault="00A972D4" w:rsidP="00E921C3">
      <w:pPr>
        <w:rPr>
          <w:rFonts w:asciiTheme="majorBidi" w:hAnsiTheme="majorBidi" w:cstheme="majorBidi"/>
          <w:sz w:val="36"/>
          <w:szCs w:val="36"/>
        </w:rPr>
      </w:pPr>
    </w:p>
    <w:p>
      <w:pPr>
        <w:pageBreakBefore/>
        <w:jc w:val="center"/>
        <w:rPr>
          <w:b/>
          <w:bCs/>
          <w:sz w:val="40"/>
          <w:szCs w:val="40"/>
          <w:u w:val="double"/>
        </w:rPr>
      </w:pPr>
      <w:r>
        <w:rPr>
          <w:b/>
          <w:bCs/>
          <w:sz w:val="40"/>
          <w:szCs w:val="40"/>
          <w:u w:val="double"/>
        </w:rPr>
        <w:t xml:space="preserve">Section 1: Interview Questions</w:t>
      </w:r>
    </w:p>
    <w:p>
      <w:pPr>
        <w:keepNext/>
        <w:spacing w:before="200" w:after="100"/>
        <w:rPr>
          <w:sz w:val="32"/>
          <w:szCs w:val="32"/>
          <w:u w:val="single"/>
          <w:lang w:bidi="ar-EG"/>
        </w:rPr>
      </w:pPr>
      <w:r>
        <w:rPr>
          <w:sz w:val="32"/>
          <w:szCs w:val="32"/>
          <w:u w:val="single"/>
          <w:lang w:bidi="ar-EG"/>
        </w:rPr>
        <w:t xml:space="preserve">A. Open-Ended Interview Questions</w:t>
      </w:r>
    </w:p>
    <w:tbl>
      <w:tblPr>
        <w:tblW w:w="9360" w:type="dxa"/>
        <w:jc w:val="center"/>
        <w:tblLayout w:type="fixed"/>
        <w:tblCellMar>
          <w:left w:w="0" w:type="dxa"/>
          <w:right w:w="0" w:type="dxa"/>
        </w:tblCellMar>
        <w:tblLook w:val="0420" w:firstRow="1" w:lastRow="0" w:firstColumn="0" w:lastColumn="0" w:noHBand="0" w:noVBand="1"/>
      </w:tblPr>
      <w:tblGrid>
        <w:gridCol w:w="900"/>
        <w:gridCol w:w="4000"/>
        <w:gridCol w:w="4460"/>
      </w:tblGrid>
      <w:tr>
        <w:trPr>
          <w:cantSplit/>
          <w:trHeight w:val="420"/>
          <w:tblHeader/>
          <w:jc w:val="center"/>
        </w:trPr>
        <w:tc>
          <w:tcPr>
            <w:tcW w:w="900" w:type="dxa"/>
            <w:tcBorders>
              <w:top w:val="single" w:sz="8" w:space="0" w:color="FFFFFF"/>
              <w:left w:val="single" w:sz="8" w:space="0" w:color="FFFFFF"/>
              <w:bottom w:val="single" w:sz="24" w:space="0" w:color="FFFFFF"/>
              <w:right w:val="single" w:sz="8" w:space="0" w:color="FFFFFF"/>
            </w:tcBorders>
            <w:shd w:val="clear" w:color="auto" w:fill="4F81BD"/>
            <w:tcMar>
              <w:top w:w="30" w:type="dxa"/>
              <w:left w:w="120" w:type="dxa"/>
              <w:bottom w:w="30" w:type="dxa"/>
              <w:right w:w="120" w:type="dxa"/>
            </w:tcMar>
          </w:tcPr>
          <w:p>
            <w:pPr>
              <w:spacing w:after="0"/>
              <w:rPr>
                <w:b/>
                <w:bCs/>
                <w:color w:val="FFFFFF"/>
                <w:sz w:val="22"/>
                <w:szCs w:val="22"/>
              </w:rPr>
            </w:pPr>
            <w:r>
              <w:rPr>
                <w:b/>
                <w:bCs/>
                <w:color w:val="FFFFFF"/>
                <w:sz w:val="22"/>
                <w:szCs w:val="22"/>
              </w:rPr>
              <w:t xml:space="preserve">No.</w:t>
            </w:r>
          </w:p>
        </w:tc>
        <w:tc>
          <w:tcPr>
            <w:tcW w:w="4000" w:type="dxa"/>
            <w:tcBorders>
              <w:top w:val="single" w:sz="8" w:space="0" w:color="FFFFFF"/>
              <w:left w:val="single" w:sz="8" w:space="0" w:color="FFFFFF"/>
              <w:bottom w:val="single" w:sz="24" w:space="0" w:color="FFFFFF"/>
              <w:right w:val="single" w:sz="8" w:space="0" w:color="FFFFFF"/>
            </w:tcBorders>
            <w:shd w:val="clear" w:color="auto" w:fill="4F81BD"/>
            <w:tcMar>
              <w:top w:w="30" w:type="dxa"/>
              <w:left w:w="120" w:type="dxa"/>
              <w:bottom w:w="30" w:type="dxa"/>
              <w:right w:w="120" w:type="dxa"/>
            </w:tcMar>
          </w:tcPr>
          <w:p>
            <w:pPr>
              <w:spacing w:after="0"/>
              <w:rPr>
                <w:b/>
                <w:bCs/>
                <w:color w:val="FFFFFF"/>
                <w:sz w:val="22"/>
                <w:szCs w:val="22"/>
              </w:rPr>
            </w:pPr>
            <w:r>
              <w:rPr>
                <w:b/>
                <w:bCs/>
                <w:color w:val="FFFFFF"/>
                <w:sz w:val="22"/>
                <w:szCs w:val="22"/>
              </w:rPr>
              <w:t xml:space="preserve">Question</w:t>
            </w:r>
          </w:p>
        </w:tc>
        <w:tc>
          <w:tcPr>
            <w:tcW w:w="4460" w:type="dxa"/>
            <w:tcBorders>
              <w:top w:val="single" w:sz="8" w:space="0" w:color="FFFFFF"/>
              <w:left w:val="single" w:sz="8" w:space="0" w:color="FFFFFF"/>
              <w:bottom w:val="single" w:sz="24" w:space="0" w:color="FFFFFF"/>
              <w:right w:val="single" w:sz="8" w:space="0" w:color="FFFFFF"/>
            </w:tcBorders>
            <w:shd w:val="clear" w:color="auto" w:fill="4F81BD"/>
            <w:tcMar>
              <w:top w:w="30" w:type="dxa"/>
              <w:left w:w="120" w:type="dxa"/>
              <w:bottom w:w="30" w:type="dxa"/>
              <w:right w:w="120" w:type="dxa"/>
            </w:tcMar>
          </w:tcPr>
          <w:p>
            <w:pPr>
              <w:spacing w:after="0"/>
              <w:rPr>
                <w:b/>
                <w:bCs/>
                <w:color w:val="FFFFFF"/>
                <w:sz w:val="22"/>
                <w:szCs w:val="22"/>
              </w:rPr>
            </w:pPr>
            <w:r>
              <w:rPr>
                <w:b/>
                <w:bCs/>
                <w:color w:val="FFFFFF"/>
                <w:sz w:val="22"/>
                <w:szCs w:val="22"/>
              </w:rPr>
              <w:t xml:space="preserve">Answer</w:t>
            </w:r>
          </w:p>
        </w:tc>
      </w:tr>
      <w:tr>
        <w:trPr>
          <w:cantSplit/>
          <w:jc w:val="center"/>
        </w:trPr>
        <w:tc>
          <w:tcPr>
            <w:tcW w:w="900" w:type="dxa"/>
            <w:tcBorders>
              <w:top w:val="single" w:sz="4" w:space="0" w:color="B8CCE4"/>
              <w:left w:val="single" w:sz="4" w:space="0" w:color="B8CCE4"/>
              <w:bottom w:val="single" w:sz="4" w:space="0" w:color="B8CCE4"/>
              <w:right w:val="single" w:sz="4" w:space="0" w:color="B8CCE4"/>
            </w:tcBorders>
            <w:shd w:val="clear" w:color="auto" w:fill="DBE5F1"/>
            <w:tcMar>
              <w:top w:w="30" w:type="dxa"/>
              <w:left w:w="120" w:type="dxa"/>
              <w:bottom w:w="30" w:type="dxa"/>
              <w:right w:w="120" w:type="dxa"/>
            </w:tcMar>
          </w:tcPr>
          <w:p>
            <w:pPr>
              <w:spacing w:after="0"/>
              <w:jc w:val="center"/>
              <w:rPr>
                <w:b/>
                <w:bCs/>
                <w:sz w:val="22"/>
                <w:szCs w:val="22"/>
              </w:rPr>
            </w:pPr>
            <w:r>
              <w:rPr>
                <w:b/>
                <w:bCs/>
                <w:sz w:val="22"/>
                <w:szCs w:val="22"/>
              </w:rPr>
              <w:t xml:space="preserve">Q1</w:t>
            </w:r>
          </w:p>
        </w:tc>
        <w:tc>
          <w:tcPr>
            <w:tcW w:w="4000" w:type="dxa"/>
            <w:tcBorders>
              <w:top w:val="single" w:sz="4" w:space="0" w:color="B8CCE4"/>
              <w:left w:val="single" w:sz="4" w:space="0" w:color="B8CCE4"/>
              <w:bottom w:val="single" w:sz="4" w:space="0" w:color="B8CCE4"/>
              <w:right w:val="single" w:sz="4" w:space="0" w:color="B8CCE4"/>
            </w:tcBorders>
            <w:shd w:val="clear" w:color="auto" w:fill="DBE5F1"/>
            <w:tcMar>
              <w:top w:w="30" w:type="dxa"/>
              <w:left w:w="120" w:type="dxa"/>
              <w:bottom w:w="30" w:type="dxa"/>
              <w:right w:w="120" w:type="dxa"/>
            </w:tcMar>
          </w:tcPr>
          <w:p>
            <w:pPr>
              <w:spacing w:after="0"/>
              <w:rPr>
                <w:sz w:val="22"/>
                <w:szCs w:val="22"/>
              </w:rPr>
            </w:pPr>
            <w:r>
              <w:rPr>
                <w:sz w:val="22"/>
                <w:szCs w:val="22"/>
              </w:rPr>
              <w:t xml:space="preserve">What is your opinion of the current queue process?</w:t>
            </w:r>
          </w:p>
        </w:tc>
        <w:tc>
          <w:tcPr>
            <w:tcW w:w="4460" w:type="dxa"/>
            <w:tcBorders>
              <w:top w:val="single" w:sz="4" w:space="0" w:color="B8CCE4"/>
              <w:left w:val="single" w:sz="4" w:space="0" w:color="B8CCE4"/>
              <w:bottom w:val="single" w:sz="4" w:space="0" w:color="B8CCE4"/>
              <w:right w:val="single" w:sz="4" w:space="0" w:color="B8CCE4"/>
            </w:tcBorders>
            <w:shd w:val="clear" w:color="auto" w:fill="DBE5F1"/>
            <w:tcMar>
              <w:top w:w="30" w:type="dxa"/>
              <w:left w:w="120" w:type="dxa"/>
              <w:bottom w:w="30" w:type="dxa"/>
              <w:right w:w="120" w:type="dxa"/>
            </w:tcMar>
          </w:tcPr>
          <w:p>
            <w:pPr>
              <w:spacing w:after="0"/>
              <w:rPr>
                <w:sz w:val="22"/>
                <w:szCs w:val="22"/>
              </w:rPr>
            </w:pPr>
            <w:r>
              <w:rPr>
                <w:sz w:val="22"/>
                <w:szCs w:val="22"/>
              </w:rPr>
              <w:t xml:space="preserve">The current process can become confusing during busy periods, especially when many customers are waiting.</w:t>
            </w:r>
          </w:p>
        </w:tc>
      </w:tr>
      <w:tr>
        <w:trPr>
          <w:cantSplit/>
          <w:jc w:val="center"/>
        </w:trPr>
        <w:tc>
          <w:tcPr>
            <w:tcW w:w="900" w:type="dxa"/>
            <w:tcBorders>
              <w:top w:val="single" w:sz="4" w:space="0" w:color="B8CCE4"/>
              <w:left w:val="single" w:sz="4" w:space="0" w:color="B8CCE4"/>
              <w:bottom w:val="single" w:sz="4" w:space="0" w:color="B8CCE4"/>
              <w:right w:val="single" w:sz="4" w:space="0" w:color="B8CCE4"/>
            </w:tcBorders>
            <w:tcMar>
              <w:top w:w="30" w:type="dxa"/>
              <w:left w:w="120" w:type="dxa"/>
              <w:bottom w:w="30" w:type="dxa"/>
              <w:right w:w="120" w:type="dxa"/>
            </w:tcMar>
          </w:tcPr>
          <w:p>
            <w:pPr>
              <w:spacing w:after="0"/>
              <w:jc w:val="center"/>
              <w:rPr>
                <w:b/>
                <w:bCs/>
                <w:sz w:val="22"/>
                <w:szCs w:val="22"/>
              </w:rPr>
            </w:pPr>
            <w:r>
              <w:rPr>
                <w:b/>
                <w:bCs/>
                <w:sz w:val="22"/>
                <w:szCs w:val="22"/>
              </w:rPr>
              <w:t xml:space="preserve">Q2</w:t>
            </w:r>
          </w:p>
        </w:tc>
        <w:tc>
          <w:tcPr>
            <w:tcW w:w="4000" w:type="dxa"/>
            <w:tcBorders>
              <w:top w:val="single" w:sz="4" w:space="0" w:color="B8CCE4"/>
              <w:left w:val="single" w:sz="4" w:space="0" w:color="B8CCE4"/>
              <w:bottom w:val="single" w:sz="4" w:space="0" w:color="B8CCE4"/>
              <w:right w:val="single" w:sz="4" w:space="0" w:color="B8CCE4"/>
            </w:tcBorders>
            <w:tcMar>
              <w:top w:w="30" w:type="dxa"/>
              <w:left w:w="120" w:type="dxa"/>
              <w:bottom w:w="30" w:type="dxa"/>
              <w:right w:w="120" w:type="dxa"/>
            </w:tcMar>
          </w:tcPr>
          <w:p>
            <w:pPr>
              <w:spacing w:after="0"/>
              <w:rPr>
                <w:sz w:val="22"/>
                <w:szCs w:val="22"/>
              </w:rPr>
            </w:pPr>
            <w:r>
              <w:rPr>
                <w:sz w:val="22"/>
                <w:szCs w:val="22"/>
              </w:rPr>
              <w:t xml:space="preserve">How does the current queue process work?</w:t>
            </w:r>
          </w:p>
        </w:tc>
        <w:tc>
          <w:tcPr>
            <w:tcW w:w="4460" w:type="dxa"/>
            <w:tcBorders>
              <w:top w:val="single" w:sz="4" w:space="0" w:color="B8CCE4"/>
              <w:left w:val="single" w:sz="4" w:space="0" w:color="B8CCE4"/>
              <w:bottom w:val="single" w:sz="4" w:space="0" w:color="B8CCE4"/>
              <w:right w:val="single" w:sz="4" w:space="0" w:color="B8CCE4"/>
            </w:tcBorders>
            <w:tcMar>
              <w:top w:w="30" w:type="dxa"/>
              <w:left w:w="120" w:type="dxa"/>
              <w:bottom w:w="30" w:type="dxa"/>
              <w:right w:w="120" w:type="dxa"/>
            </w:tcMar>
          </w:tcPr>
          <w:p>
            <w:pPr>
              <w:spacing w:after="0"/>
              <w:rPr>
                <w:sz w:val="22"/>
                <w:szCs w:val="22"/>
              </w:rPr>
            </w:pPr>
            <w:r>
              <w:rPr>
                <w:sz w:val="22"/>
                <w:szCs w:val="22"/>
              </w:rPr>
              <w:t xml:space="preserve">Customers wait for their turn, and staff call customers when a service becomes available. Sometimes staff use verbal calls or paper tickets.</w:t>
            </w:r>
          </w:p>
        </w:tc>
      </w:tr>
      <w:tr>
        <w:trPr>
          <w:cantSplit/>
          <w:jc w:val="center"/>
        </w:trPr>
        <w:tc>
          <w:tcPr>
            <w:tcW w:w="900" w:type="dxa"/>
            <w:tcBorders>
              <w:top w:val="single" w:sz="4" w:space="0" w:color="B8CCE4"/>
              <w:left w:val="single" w:sz="4" w:space="0" w:color="B8CCE4"/>
              <w:bottom w:val="single" w:sz="4" w:space="0" w:color="B8CCE4"/>
              <w:right w:val="single" w:sz="4" w:space="0" w:color="B8CCE4"/>
            </w:tcBorders>
            <w:shd w:val="clear" w:color="auto" w:fill="DBE5F1"/>
            <w:tcMar>
              <w:top w:w="30" w:type="dxa"/>
              <w:left w:w="120" w:type="dxa"/>
              <w:bottom w:w="30" w:type="dxa"/>
              <w:right w:w="120" w:type="dxa"/>
            </w:tcMar>
          </w:tcPr>
          <w:p>
            <w:pPr>
              <w:spacing w:after="0"/>
              <w:jc w:val="center"/>
              <w:rPr>
                <w:b/>
                <w:bCs/>
                <w:sz w:val="22"/>
                <w:szCs w:val="22"/>
              </w:rPr>
            </w:pPr>
            <w:r>
              <w:rPr>
                <w:b/>
                <w:bCs/>
                <w:sz w:val="22"/>
                <w:szCs w:val="22"/>
              </w:rPr>
              <w:t xml:space="preserve">Q3</w:t>
            </w:r>
          </w:p>
        </w:tc>
        <w:tc>
          <w:tcPr>
            <w:tcW w:w="4000" w:type="dxa"/>
            <w:tcBorders>
              <w:top w:val="single" w:sz="4" w:space="0" w:color="B8CCE4"/>
              <w:left w:val="single" w:sz="4" w:space="0" w:color="B8CCE4"/>
              <w:bottom w:val="single" w:sz="4" w:space="0" w:color="B8CCE4"/>
              <w:right w:val="single" w:sz="4" w:space="0" w:color="B8CCE4"/>
            </w:tcBorders>
            <w:shd w:val="clear" w:color="auto" w:fill="DBE5F1"/>
            <w:tcMar>
              <w:top w:w="30" w:type="dxa"/>
              <w:left w:w="120" w:type="dxa"/>
              <w:bottom w:w="30" w:type="dxa"/>
              <w:right w:w="120" w:type="dxa"/>
            </w:tcMar>
          </w:tcPr>
          <w:p>
            <w:pPr>
              <w:spacing w:after="0"/>
              <w:rPr>
                <w:sz w:val="22"/>
                <w:szCs w:val="22"/>
              </w:rPr>
            </w:pPr>
            <w:r>
              <w:rPr>
                <w:sz w:val="22"/>
                <w:szCs w:val="22"/>
              </w:rPr>
              <w:t xml:space="preserve">What problems do customers face while waiting?</w:t>
            </w:r>
          </w:p>
        </w:tc>
        <w:tc>
          <w:tcPr>
            <w:tcW w:w="4460" w:type="dxa"/>
            <w:tcBorders>
              <w:top w:val="single" w:sz="4" w:space="0" w:color="B8CCE4"/>
              <w:left w:val="single" w:sz="4" w:space="0" w:color="B8CCE4"/>
              <w:bottom w:val="single" w:sz="4" w:space="0" w:color="B8CCE4"/>
              <w:right w:val="single" w:sz="4" w:space="0" w:color="B8CCE4"/>
            </w:tcBorders>
            <w:shd w:val="clear" w:color="auto" w:fill="DBE5F1"/>
            <w:tcMar>
              <w:top w:w="30" w:type="dxa"/>
              <w:left w:w="120" w:type="dxa"/>
              <w:bottom w:w="30" w:type="dxa"/>
              <w:right w:w="120" w:type="dxa"/>
            </w:tcMar>
          </w:tcPr>
          <w:p>
            <w:pPr>
              <w:spacing w:after="0"/>
              <w:rPr>
                <w:sz w:val="22"/>
                <w:szCs w:val="22"/>
              </w:rPr>
            </w:pPr>
            <w:r>
              <w:rPr>
                <w:sz w:val="22"/>
                <w:szCs w:val="22"/>
              </w:rPr>
              <w:t xml:space="preserve">Customers may not know their place in the queue or the expected waiting time. They may also miss their turn if calls are unclear.</w:t>
            </w:r>
          </w:p>
        </w:tc>
      </w:tr>
      <w:tr>
        <w:trPr>
          <w:cantSplit/>
          <w:jc w:val="center"/>
        </w:trPr>
        <w:tc>
          <w:tcPr>
            <w:tcW w:w="900" w:type="dxa"/>
            <w:tcBorders>
              <w:top w:val="single" w:sz="4" w:space="0" w:color="B8CCE4"/>
              <w:left w:val="single" w:sz="4" w:space="0" w:color="B8CCE4"/>
              <w:bottom w:val="single" w:sz="4" w:space="0" w:color="B8CCE4"/>
              <w:right w:val="single" w:sz="4" w:space="0" w:color="B8CCE4"/>
            </w:tcBorders>
            <w:tcMar>
              <w:top w:w="30" w:type="dxa"/>
              <w:left w:w="120" w:type="dxa"/>
              <w:bottom w:w="30" w:type="dxa"/>
              <w:right w:w="120" w:type="dxa"/>
            </w:tcMar>
          </w:tcPr>
          <w:p>
            <w:pPr>
              <w:spacing w:after="0"/>
              <w:jc w:val="center"/>
              <w:rPr>
                <w:b/>
                <w:bCs/>
                <w:sz w:val="22"/>
                <w:szCs w:val="22"/>
              </w:rPr>
            </w:pPr>
            <w:r>
              <w:rPr>
                <w:b/>
                <w:bCs/>
                <w:sz w:val="22"/>
                <w:szCs w:val="22"/>
              </w:rPr>
              <w:t xml:space="preserve">Q4</w:t>
            </w:r>
          </w:p>
        </w:tc>
        <w:tc>
          <w:tcPr>
            <w:tcW w:w="4000" w:type="dxa"/>
            <w:tcBorders>
              <w:top w:val="single" w:sz="4" w:space="0" w:color="B8CCE4"/>
              <w:left w:val="single" w:sz="4" w:space="0" w:color="B8CCE4"/>
              <w:bottom w:val="single" w:sz="4" w:space="0" w:color="B8CCE4"/>
              <w:right w:val="single" w:sz="4" w:space="0" w:color="B8CCE4"/>
            </w:tcBorders>
            <w:tcMar>
              <w:top w:w="30" w:type="dxa"/>
              <w:left w:w="120" w:type="dxa"/>
              <w:bottom w:w="30" w:type="dxa"/>
              <w:right w:w="120" w:type="dxa"/>
            </w:tcMar>
          </w:tcPr>
          <w:p>
            <w:pPr>
              <w:spacing w:after="0"/>
              <w:rPr>
                <w:sz w:val="22"/>
                <w:szCs w:val="22"/>
              </w:rPr>
            </w:pPr>
            <w:r>
              <w:rPr>
                <w:sz w:val="22"/>
                <w:szCs w:val="22"/>
              </w:rPr>
              <w:t xml:space="preserve">What are the main objectives of the proposed system?</w:t>
            </w:r>
          </w:p>
        </w:tc>
        <w:tc>
          <w:tcPr>
            <w:tcW w:w="4460" w:type="dxa"/>
            <w:tcBorders>
              <w:top w:val="single" w:sz="4" w:space="0" w:color="B8CCE4"/>
              <w:left w:val="single" w:sz="4" w:space="0" w:color="B8CCE4"/>
              <w:bottom w:val="single" w:sz="4" w:space="0" w:color="B8CCE4"/>
              <w:right w:val="single" w:sz="4" w:space="0" w:color="B8CCE4"/>
            </w:tcBorders>
            <w:tcMar>
              <w:top w:w="30" w:type="dxa"/>
              <w:left w:w="120" w:type="dxa"/>
              <w:bottom w:w="30" w:type="dxa"/>
              <w:right w:w="120" w:type="dxa"/>
            </w:tcMar>
          </w:tcPr>
          <w:p>
            <w:pPr>
              <w:spacing w:after="0"/>
              <w:rPr>
                <w:sz w:val="22"/>
                <w:szCs w:val="22"/>
              </w:rPr>
            </w:pPr>
            <w:r>
              <w:rPr>
                <w:sz w:val="22"/>
                <w:szCs w:val="22"/>
              </w:rPr>
              <w:t xml:space="preserve">The system aims to organize the queue, reduce confusion, improve service efficiency, and help staff manage customers.</w:t>
            </w:r>
          </w:p>
        </w:tc>
      </w:tr>
      <w:tr>
        <w:trPr>
          <w:cantSplit/>
          <w:jc w:val="center"/>
        </w:trPr>
        <w:tc>
          <w:tcPr>
            <w:tcW w:w="900" w:type="dxa"/>
            <w:tcBorders>
              <w:top w:val="single" w:sz="4" w:space="0" w:color="B8CCE4"/>
              <w:left w:val="single" w:sz="4" w:space="0" w:color="B8CCE4"/>
              <w:bottom w:val="single" w:sz="4" w:space="0" w:color="B8CCE4"/>
              <w:right w:val="single" w:sz="4" w:space="0" w:color="B8CCE4"/>
            </w:tcBorders>
            <w:shd w:val="clear" w:color="auto" w:fill="DBE5F1"/>
            <w:tcMar>
              <w:top w:w="30" w:type="dxa"/>
              <w:left w:w="120" w:type="dxa"/>
              <w:bottom w:w="30" w:type="dxa"/>
              <w:right w:w="120" w:type="dxa"/>
            </w:tcMar>
          </w:tcPr>
          <w:p>
            <w:pPr>
              <w:spacing w:after="0"/>
              <w:jc w:val="center"/>
              <w:rPr>
                <w:b/>
                <w:bCs/>
                <w:sz w:val="22"/>
                <w:szCs w:val="22"/>
              </w:rPr>
            </w:pPr>
            <w:r>
              <w:rPr>
                <w:b/>
                <w:bCs/>
                <w:sz w:val="22"/>
                <w:szCs w:val="22"/>
              </w:rPr>
              <w:t xml:space="preserve">Q5</w:t>
            </w:r>
          </w:p>
        </w:tc>
        <w:tc>
          <w:tcPr>
            <w:tcW w:w="4000" w:type="dxa"/>
            <w:tcBorders>
              <w:top w:val="single" w:sz="4" w:space="0" w:color="B8CCE4"/>
              <w:left w:val="single" w:sz="4" w:space="0" w:color="B8CCE4"/>
              <w:bottom w:val="single" w:sz="4" w:space="0" w:color="B8CCE4"/>
              <w:right w:val="single" w:sz="4" w:space="0" w:color="B8CCE4"/>
            </w:tcBorders>
            <w:shd w:val="clear" w:color="auto" w:fill="DBE5F1"/>
            <w:tcMar>
              <w:top w:w="30" w:type="dxa"/>
              <w:left w:w="120" w:type="dxa"/>
              <w:bottom w:w="30" w:type="dxa"/>
              <w:right w:w="120" w:type="dxa"/>
            </w:tcMar>
          </w:tcPr>
          <w:p>
            <w:pPr>
              <w:spacing w:after="0"/>
              <w:rPr>
                <w:sz w:val="22"/>
                <w:szCs w:val="22"/>
              </w:rPr>
            </w:pPr>
            <w:r>
              <w:rPr>
                <w:sz w:val="22"/>
                <w:szCs w:val="22"/>
              </w:rPr>
              <w:t xml:space="preserve">What features would you like to see in the new system?</w:t>
            </w:r>
          </w:p>
        </w:tc>
        <w:tc>
          <w:tcPr>
            <w:tcW w:w="4460" w:type="dxa"/>
            <w:tcBorders>
              <w:top w:val="single" w:sz="4" w:space="0" w:color="B8CCE4"/>
              <w:left w:val="single" w:sz="4" w:space="0" w:color="B8CCE4"/>
              <w:bottom w:val="single" w:sz="4" w:space="0" w:color="B8CCE4"/>
              <w:right w:val="single" w:sz="4" w:space="0" w:color="B8CCE4"/>
            </w:tcBorders>
            <w:shd w:val="clear" w:color="auto" w:fill="DBE5F1"/>
            <w:tcMar>
              <w:top w:w="30" w:type="dxa"/>
              <w:left w:w="120" w:type="dxa"/>
              <w:bottom w:w="30" w:type="dxa"/>
              <w:right w:w="120" w:type="dxa"/>
            </w:tcMar>
          </w:tcPr>
          <w:p>
            <w:pPr>
              <w:spacing w:after="0"/>
              <w:rPr>
                <w:sz w:val="22"/>
                <w:szCs w:val="22"/>
              </w:rPr>
            </w:pPr>
            <w:r>
              <w:rPr>
                <w:sz w:val="22"/>
                <w:szCs w:val="22"/>
              </w:rPr>
              <w:t xml:space="preserve">I would like the system to issue ticket numbers, display queue status, allow staff to call the next customer, update ticket status, and generate basic reports.</w:t>
            </w:r>
          </w:p>
        </w:tc>
      </w:tr>
    </w:tbl>
    <w:p>
      <w:pPr>
        <w:spacing w:after="0" w:line="200" w:lineRule="exact"/>
      </w:pPr>
    </w:p>
    <w:p>
      <w:pPr>
        <w:keepNext/>
        <w:spacing w:before="200" w:after="100"/>
        <w:rPr>
          <w:sz w:val="32"/>
          <w:szCs w:val="32"/>
          <w:u w:val="single"/>
          <w:lang w:bidi="ar-EG"/>
        </w:rPr>
      </w:pPr>
      <w:r>
        <w:rPr>
          <w:sz w:val="32"/>
          <w:szCs w:val="32"/>
          <w:u w:val="single"/>
          <w:lang w:bidi="ar-EG"/>
        </w:rPr>
        <w:t xml:space="preserve">B. Closed-Ended Interview Questions</w:t>
      </w:r>
    </w:p>
    <w:tbl>
      <w:tblPr>
        <w:tblW w:w="9360" w:type="dxa"/>
        <w:jc w:val="center"/>
        <w:tblLayout w:type="fixed"/>
        <w:tblCellMar>
          <w:left w:w="0" w:type="dxa"/>
          <w:right w:w="0" w:type="dxa"/>
        </w:tblCellMar>
        <w:tblLook w:val="0420" w:firstRow="1" w:lastRow="0" w:firstColumn="0" w:lastColumn="0" w:noHBand="0" w:noVBand="1"/>
      </w:tblPr>
      <w:tblGrid>
        <w:gridCol w:w="900"/>
        <w:gridCol w:w="4000"/>
        <w:gridCol w:w="4460"/>
      </w:tblGrid>
      <w:tr>
        <w:trPr>
          <w:cantSplit/>
          <w:trHeight w:val="420"/>
          <w:tblHeader/>
          <w:jc w:val="center"/>
        </w:trPr>
        <w:tc>
          <w:tcPr>
            <w:tcW w:w="900" w:type="dxa"/>
            <w:tcBorders>
              <w:top w:val="single" w:sz="8" w:space="0" w:color="FFFFFF"/>
              <w:left w:val="single" w:sz="8" w:space="0" w:color="FFFFFF"/>
              <w:bottom w:val="single" w:sz="24" w:space="0" w:color="FFFFFF"/>
              <w:right w:val="single" w:sz="8" w:space="0" w:color="FFFFFF"/>
            </w:tcBorders>
            <w:shd w:val="clear" w:color="auto" w:fill="4F81BD"/>
            <w:tcMar>
              <w:top w:w="30" w:type="dxa"/>
              <w:left w:w="120" w:type="dxa"/>
              <w:bottom w:w="30" w:type="dxa"/>
              <w:right w:w="120" w:type="dxa"/>
            </w:tcMar>
          </w:tcPr>
          <w:p>
            <w:pPr>
              <w:spacing w:after="0"/>
              <w:rPr>
                <w:b/>
                <w:bCs/>
                <w:color w:val="FFFFFF"/>
                <w:sz w:val="22"/>
                <w:szCs w:val="22"/>
              </w:rPr>
            </w:pPr>
            <w:r>
              <w:rPr>
                <w:b/>
                <w:bCs/>
                <w:color w:val="FFFFFF"/>
                <w:sz w:val="22"/>
                <w:szCs w:val="22"/>
              </w:rPr>
              <w:t xml:space="preserve">No.</w:t>
            </w:r>
          </w:p>
        </w:tc>
        <w:tc>
          <w:tcPr>
            <w:tcW w:w="4000" w:type="dxa"/>
            <w:tcBorders>
              <w:top w:val="single" w:sz="8" w:space="0" w:color="FFFFFF"/>
              <w:left w:val="single" w:sz="8" w:space="0" w:color="FFFFFF"/>
              <w:bottom w:val="single" w:sz="24" w:space="0" w:color="FFFFFF"/>
              <w:right w:val="single" w:sz="8" w:space="0" w:color="FFFFFF"/>
            </w:tcBorders>
            <w:shd w:val="clear" w:color="auto" w:fill="4F81BD"/>
            <w:tcMar>
              <w:top w:w="30" w:type="dxa"/>
              <w:left w:w="120" w:type="dxa"/>
              <w:bottom w:w="30" w:type="dxa"/>
              <w:right w:w="120" w:type="dxa"/>
            </w:tcMar>
          </w:tcPr>
          <w:p>
            <w:pPr>
              <w:spacing w:after="0"/>
              <w:rPr>
                <w:b/>
                <w:bCs/>
                <w:color w:val="FFFFFF"/>
                <w:sz w:val="22"/>
                <w:szCs w:val="22"/>
              </w:rPr>
            </w:pPr>
            <w:r>
              <w:rPr>
                <w:b/>
                <w:bCs/>
                <w:color w:val="FFFFFF"/>
                <w:sz w:val="22"/>
                <w:szCs w:val="22"/>
              </w:rPr>
              <w:t xml:space="preserve">Question</w:t>
            </w:r>
          </w:p>
        </w:tc>
        <w:tc>
          <w:tcPr>
            <w:tcW w:w="4460" w:type="dxa"/>
            <w:tcBorders>
              <w:top w:val="single" w:sz="8" w:space="0" w:color="FFFFFF"/>
              <w:left w:val="single" w:sz="8" w:space="0" w:color="FFFFFF"/>
              <w:bottom w:val="single" w:sz="24" w:space="0" w:color="FFFFFF"/>
              <w:right w:val="single" w:sz="8" w:space="0" w:color="FFFFFF"/>
            </w:tcBorders>
            <w:shd w:val="clear" w:color="auto" w:fill="4F81BD"/>
            <w:tcMar>
              <w:top w:w="30" w:type="dxa"/>
              <w:left w:w="120" w:type="dxa"/>
              <w:bottom w:w="30" w:type="dxa"/>
              <w:right w:w="120" w:type="dxa"/>
            </w:tcMar>
          </w:tcPr>
          <w:p>
            <w:pPr>
              <w:spacing w:after="0"/>
              <w:rPr>
                <w:b/>
                <w:bCs/>
                <w:color w:val="FFFFFF"/>
                <w:sz w:val="22"/>
                <w:szCs w:val="22"/>
              </w:rPr>
            </w:pPr>
            <w:r>
              <w:rPr>
                <w:b/>
                <w:bCs/>
                <w:color w:val="FFFFFF"/>
                <w:sz w:val="22"/>
                <w:szCs w:val="22"/>
              </w:rPr>
              <w:t xml:space="preserve">Answer</w:t>
            </w:r>
          </w:p>
        </w:tc>
      </w:tr>
      <w:tr>
        <w:trPr>
          <w:cantSplit/>
          <w:jc w:val="center"/>
        </w:trPr>
        <w:tc>
          <w:tcPr>
            <w:tcW w:w="900" w:type="dxa"/>
            <w:tcBorders>
              <w:top w:val="single" w:sz="4" w:space="0" w:color="B8CCE4"/>
              <w:left w:val="single" w:sz="4" w:space="0" w:color="B8CCE4"/>
              <w:bottom w:val="single" w:sz="4" w:space="0" w:color="B8CCE4"/>
              <w:right w:val="single" w:sz="4" w:space="0" w:color="B8CCE4"/>
            </w:tcBorders>
            <w:shd w:val="clear" w:color="auto" w:fill="DBE5F1"/>
            <w:tcMar>
              <w:top w:w="30" w:type="dxa"/>
              <w:left w:w="120" w:type="dxa"/>
              <w:bottom w:w="30" w:type="dxa"/>
              <w:right w:w="120" w:type="dxa"/>
            </w:tcMar>
          </w:tcPr>
          <w:p>
            <w:pPr>
              <w:spacing w:after="0"/>
              <w:jc w:val="center"/>
              <w:rPr>
                <w:b/>
                <w:bCs/>
                <w:sz w:val="22"/>
                <w:szCs w:val="22"/>
              </w:rPr>
            </w:pPr>
            <w:r>
              <w:rPr>
                <w:b/>
                <w:bCs/>
                <w:sz w:val="22"/>
                <w:szCs w:val="22"/>
              </w:rPr>
              <w:t xml:space="preserve">Q6</w:t>
            </w:r>
          </w:p>
        </w:tc>
        <w:tc>
          <w:tcPr>
            <w:tcW w:w="4000" w:type="dxa"/>
            <w:tcBorders>
              <w:top w:val="single" w:sz="4" w:space="0" w:color="B8CCE4"/>
              <w:left w:val="single" w:sz="4" w:space="0" w:color="B8CCE4"/>
              <w:bottom w:val="single" w:sz="4" w:space="0" w:color="B8CCE4"/>
              <w:right w:val="single" w:sz="4" w:space="0" w:color="B8CCE4"/>
            </w:tcBorders>
            <w:shd w:val="clear" w:color="auto" w:fill="DBE5F1"/>
            <w:tcMar>
              <w:top w:w="30" w:type="dxa"/>
              <w:left w:w="120" w:type="dxa"/>
              <w:bottom w:w="30" w:type="dxa"/>
              <w:right w:w="120" w:type="dxa"/>
            </w:tcMar>
          </w:tcPr>
          <w:p>
            <w:pPr>
              <w:spacing w:after="0"/>
              <w:rPr>
                <w:sz w:val="22"/>
                <w:szCs w:val="22"/>
              </w:rPr>
            </w:pPr>
            <w:r>
              <w:rPr>
                <w:sz w:val="22"/>
                <w:szCs w:val="22"/>
              </w:rPr>
              <w:t xml:space="preserve">Is the current queue process easy to follow during busy periods?</w:t>
            </w:r>
          </w:p>
        </w:tc>
        <w:tc>
          <w:tcPr>
            <w:tcW w:w="4460" w:type="dxa"/>
            <w:tcBorders>
              <w:top w:val="single" w:sz="4" w:space="0" w:color="B8CCE4"/>
              <w:left w:val="single" w:sz="4" w:space="0" w:color="B8CCE4"/>
              <w:bottom w:val="single" w:sz="4" w:space="0" w:color="B8CCE4"/>
              <w:right w:val="single" w:sz="4" w:space="0" w:color="B8CCE4"/>
            </w:tcBorders>
            <w:shd w:val="clear" w:color="auto" w:fill="DBE5F1"/>
            <w:tcMar>
              <w:top w:w="30" w:type="dxa"/>
              <w:left w:w="120" w:type="dxa"/>
              <w:bottom w:w="30" w:type="dxa"/>
              <w:right w:w="120" w:type="dxa"/>
            </w:tcMar>
          </w:tcPr>
          <w:p>
            <w:pPr>
              <w:spacing w:after="0"/>
              <w:rPr>
                <w:sz w:val="22"/>
                <w:szCs w:val="22"/>
              </w:rPr>
            </w:pPr>
            <w:r>
              <w:rPr>
                <w:sz w:val="22"/>
                <w:szCs w:val="22"/>
              </w:rPr>
              <w:t xml:space="preserve">No.</w:t>
            </w:r>
          </w:p>
        </w:tc>
      </w:tr>
      <w:tr>
        <w:trPr>
          <w:cantSplit/>
          <w:jc w:val="center"/>
        </w:trPr>
        <w:tc>
          <w:tcPr>
            <w:tcW w:w="900" w:type="dxa"/>
            <w:tcBorders>
              <w:top w:val="single" w:sz="4" w:space="0" w:color="B8CCE4"/>
              <w:left w:val="single" w:sz="4" w:space="0" w:color="B8CCE4"/>
              <w:bottom w:val="single" w:sz="4" w:space="0" w:color="B8CCE4"/>
              <w:right w:val="single" w:sz="4" w:space="0" w:color="B8CCE4"/>
            </w:tcBorders>
            <w:tcMar>
              <w:top w:w="30" w:type="dxa"/>
              <w:left w:w="120" w:type="dxa"/>
              <w:bottom w:w="30" w:type="dxa"/>
              <w:right w:w="120" w:type="dxa"/>
            </w:tcMar>
          </w:tcPr>
          <w:p>
            <w:pPr>
              <w:spacing w:after="0"/>
              <w:jc w:val="center"/>
              <w:rPr>
                <w:b/>
                <w:bCs/>
                <w:sz w:val="22"/>
                <w:szCs w:val="22"/>
              </w:rPr>
            </w:pPr>
            <w:r>
              <w:rPr>
                <w:b/>
                <w:bCs/>
                <w:sz w:val="22"/>
                <w:szCs w:val="22"/>
              </w:rPr>
              <w:t xml:space="preserve">Q7</w:t>
            </w:r>
          </w:p>
        </w:tc>
        <w:tc>
          <w:tcPr>
            <w:tcW w:w="4000" w:type="dxa"/>
            <w:tcBorders>
              <w:top w:val="single" w:sz="4" w:space="0" w:color="B8CCE4"/>
              <w:left w:val="single" w:sz="4" w:space="0" w:color="B8CCE4"/>
              <w:bottom w:val="single" w:sz="4" w:space="0" w:color="B8CCE4"/>
              <w:right w:val="single" w:sz="4" w:space="0" w:color="B8CCE4"/>
            </w:tcBorders>
            <w:tcMar>
              <w:top w:w="30" w:type="dxa"/>
              <w:left w:w="120" w:type="dxa"/>
              <w:bottom w:w="30" w:type="dxa"/>
              <w:right w:w="120" w:type="dxa"/>
            </w:tcMar>
          </w:tcPr>
          <w:p>
            <w:pPr>
              <w:spacing w:after="0"/>
              <w:rPr>
                <w:sz w:val="22"/>
                <w:szCs w:val="22"/>
              </w:rPr>
            </w:pPr>
            <w:r>
              <w:rPr>
                <w:sz w:val="22"/>
                <w:szCs w:val="22"/>
              </w:rPr>
              <w:t xml:space="preserve">Do customers need a ticket number to organize the queue?</w:t>
            </w:r>
          </w:p>
        </w:tc>
        <w:tc>
          <w:tcPr>
            <w:tcW w:w="4460" w:type="dxa"/>
            <w:tcBorders>
              <w:top w:val="single" w:sz="4" w:space="0" w:color="B8CCE4"/>
              <w:left w:val="single" w:sz="4" w:space="0" w:color="B8CCE4"/>
              <w:bottom w:val="single" w:sz="4" w:space="0" w:color="B8CCE4"/>
              <w:right w:val="single" w:sz="4" w:space="0" w:color="B8CCE4"/>
            </w:tcBorders>
            <w:tcMar>
              <w:top w:w="30" w:type="dxa"/>
              <w:left w:w="120" w:type="dxa"/>
              <w:bottom w:w="30" w:type="dxa"/>
              <w:right w:w="120" w:type="dxa"/>
            </w:tcMar>
          </w:tcPr>
          <w:p>
            <w:pPr>
              <w:spacing w:after="0"/>
              <w:rPr>
                <w:sz w:val="22"/>
                <w:szCs w:val="22"/>
              </w:rPr>
            </w:pPr>
            <w:r>
              <w:rPr>
                <w:sz w:val="22"/>
                <w:szCs w:val="22"/>
              </w:rPr>
              <w:t xml:space="preserve">Yes.</w:t>
            </w:r>
          </w:p>
        </w:tc>
      </w:tr>
      <w:tr>
        <w:trPr>
          <w:cantSplit/>
          <w:jc w:val="center"/>
        </w:trPr>
        <w:tc>
          <w:tcPr>
            <w:tcW w:w="900" w:type="dxa"/>
            <w:tcBorders>
              <w:top w:val="single" w:sz="4" w:space="0" w:color="B8CCE4"/>
              <w:left w:val="single" w:sz="4" w:space="0" w:color="B8CCE4"/>
              <w:bottom w:val="single" w:sz="4" w:space="0" w:color="B8CCE4"/>
              <w:right w:val="single" w:sz="4" w:space="0" w:color="B8CCE4"/>
            </w:tcBorders>
            <w:shd w:val="clear" w:color="auto" w:fill="DBE5F1"/>
            <w:tcMar>
              <w:top w:w="30" w:type="dxa"/>
              <w:left w:w="120" w:type="dxa"/>
              <w:bottom w:w="30" w:type="dxa"/>
              <w:right w:w="120" w:type="dxa"/>
            </w:tcMar>
          </w:tcPr>
          <w:p>
            <w:pPr>
              <w:spacing w:after="0"/>
              <w:jc w:val="center"/>
              <w:rPr>
                <w:b/>
                <w:bCs/>
                <w:sz w:val="22"/>
                <w:szCs w:val="22"/>
              </w:rPr>
            </w:pPr>
            <w:r>
              <w:rPr>
                <w:b/>
                <w:bCs/>
                <w:sz w:val="22"/>
                <w:szCs w:val="22"/>
              </w:rPr>
              <w:t xml:space="preserve">Q8</w:t>
            </w:r>
          </w:p>
        </w:tc>
        <w:tc>
          <w:tcPr>
            <w:tcW w:w="4000" w:type="dxa"/>
            <w:tcBorders>
              <w:top w:val="single" w:sz="4" w:space="0" w:color="B8CCE4"/>
              <w:left w:val="single" w:sz="4" w:space="0" w:color="B8CCE4"/>
              <w:bottom w:val="single" w:sz="4" w:space="0" w:color="B8CCE4"/>
              <w:right w:val="single" w:sz="4" w:space="0" w:color="B8CCE4"/>
            </w:tcBorders>
            <w:shd w:val="clear" w:color="auto" w:fill="DBE5F1"/>
            <w:tcMar>
              <w:top w:w="30" w:type="dxa"/>
              <w:left w:w="120" w:type="dxa"/>
              <w:bottom w:w="30" w:type="dxa"/>
              <w:right w:w="120" w:type="dxa"/>
            </w:tcMar>
          </w:tcPr>
          <w:p>
            <w:pPr>
              <w:spacing w:after="0"/>
              <w:rPr>
                <w:sz w:val="22"/>
                <w:szCs w:val="22"/>
              </w:rPr>
            </w:pPr>
            <w:r>
              <w:rPr>
                <w:sz w:val="22"/>
                <w:szCs w:val="22"/>
              </w:rPr>
              <w:t xml:space="preserve">Should staff be able to update a ticket's status?</w:t>
            </w:r>
          </w:p>
        </w:tc>
        <w:tc>
          <w:tcPr>
            <w:tcW w:w="4460" w:type="dxa"/>
            <w:tcBorders>
              <w:top w:val="single" w:sz="4" w:space="0" w:color="B8CCE4"/>
              <w:left w:val="single" w:sz="4" w:space="0" w:color="B8CCE4"/>
              <w:bottom w:val="single" w:sz="4" w:space="0" w:color="B8CCE4"/>
              <w:right w:val="single" w:sz="4" w:space="0" w:color="B8CCE4"/>
            </w:tcBorders>
            <w:shd w:val="clear" w:color="auto" w:fill="DBE5F1"/>
            <w:tcMar>
              <w:top w:w="30" w:type="dxa"/>
              <w:left w:w="120" w:type="dxa"/>
              <w:bottom w:w="30" w:type="dxa"/>
              <w:right w:w="120" w:type="dxa"/>
            </w:tcMar>
          </w:tcPr>
          <w:p>
            <w:pPr>
              <w:spacing w:after="0"/>
              <w:rPr>
                <w:sz w:val="22"/>
                <w:szCs w:val="22"/>
              </w:rPr>
            </w:pPr>
            <w:r>
              <w:rPr>
                <w:sz w:val="22"/>
                <w:szCs w:val="22"/>
              </w:rPr>
              <w:t xml:space="preserve">Yes.</w:t>
            </w:r>
          </w:p>
        </w:tc>
      </w:tr>
      <w:tr>
        <w:trPr>
          <w:cantSplit/>
          <w:jc w:val="center"/>
        </w:trPr>
        <w:tc>
          <w:tcPr>
            <w:tcW w:w="900" w:type="dxa"/>
            <w:tcBorders>
              <w:top w:val="single" w:sz="4" w:space="0" w:color="B8CCE4"/>
              <w:left w:val="single" w:sz="4" w:space="0" w:color="B8CCE4"/>
              <w:bottom w:val="single" w:sz="4" w:space="0" w:color="B8CCE4"/>
              <w:right w:val="single" w:sz="4" w:space="0" w:color="B8CCE4"/>
            </w:tcBorders>
            <w:tcMar>
              <w:top w:w="30" w:type="dxa"/>
              <w:left w:w="120" w:type="dxa"/>
              <w:bottom w:w="30" w:type="dxa"/>
              <w:right w:w="120" w:type="dxa"/>
            </w:tcMar>
          </w:tcPr>
          <w:p>
            <w:pPr>
              <w:spacing w:after="0"/>
              <w:jc w:val="center"/>
              <w:rPr>
                <w:b/>
                <w:bCs/>
                <w:sz w:val="22"/>
                <w:szCs w:val="22"/>
              </w:rPr>
            </w:pPr>
            <w:r>
              <w:rPr>
                <w:b/>
                <w:bCs/>
                <w:sz w:val="22"/>
                <w:szCs w:val="22"/>
              </w:rPr>
              <w:t xml:space="preserve">Q9</w:t>
            </w:r>
          </w:p>
        </w:tc>
        <w:tc>
          <w:tcPr>
            <w:tcW w:w="4000" w:type="dxa"/>
            <w:tcBorders>
              <w:top w:val="single" w:sz="4" w:space="0" w:color="B8CCE4"/>
              <w:left w:val="single" w:sz="4" w:space="0" w:color="B8CCE4"/>
              <w:bottom w:val="single" w:sz="4" w:space="0" w:color="B8CCE4"/>
              <w:right w:val="single" w:sz="4" w:space="0" w:color="B8CCE4"/>
            </w:tcBorders>
            <w:tcMar>
              <w:top w:w="30" w:type="dxa"/>
              <w:left w:w="120" w:type="dxa"/>
              <w:bottom w:w="30" w:type="dxa"/>
              <w:right w:w="120" w:type="dxa"/>
            </w:tcMar>
          </w:tcPr>
          <w:p>
            <w:pPr>
              <w:spacing w:after="0"/>
              <w:rPr>
                <w:sz w:val="22"/>
                <w:szCs w:val="22"/>
              </w:rPr>
            </w:pPr>
            <w:r>
              <w:rPr>
                <w:sz w:val="22"/>
                <w:szCs w:val="22"/>
              </w:rPr>
              <w:t xml:space="preserve">Should the system display the ticket currently being served?</w:t>
            </w:r>
          </w:p>
        </w:tc>
        <w:tc>
          <w:tcPr>
            <w:tcW w:w="4460" w:type="dxa"/>
            <w:tcBorders>
              <w:top w:val="single" w:sz="4" w:space="0" w:color="B8CCE4"/>
              <w:left w:val="single" w:sz="4" w:space="0" w:color="B8CCE4"/>
              <w:bottom w:val="single" w:sz="4" w:space="0" w:color="B8CCE4"/>
              <w:right w:val="single" w:sz="4" w:space="0" w:color="B8CCE4"/>
            </w:tcBorders>
            <w:tcMar>
              <w:top w:w="30" w:type="dxa"/>
              <w:left w:w="120" w:type="dxa"/>
              <w:bottom w:w="30" w:type="dxa"/>
              <w:right w:w="120" w:type="dxa"/>
            </w:tcMar>
          </w:tcPr>
          <w:p>
            <w:pPr>
              <w:spacing w:after="0"/>
              <w:rPr>
                <w:sz w:val="22"/>
                <w:szCs w:val="22"/>
              </w:rPr>
            </w:pPr>
            <w:r>
              <w:rPr>
                <w:sz w:val="22"/>
                <w:szCs w:val="22"/>
              </w:rPr>
              <w:t xml:space="preserve">Yes.</w:t>
            </w:r>
          </w:p>
        </w:tc>
      </w:tr>
      <w:tr>
        <w:trPr>
          <w:cantSplit/>
          <w:jc w:val="center"/>
        </w:trPr>
        <w:tc>
          <w:tcPr>
            <w:tcW w:w="900" w:type="dxa"/>
            <w:tcBorders>
              <w:top w:val="single" w:sz="4" w:space="0" w:color="B8CCE4"/>
              <w:left w:val="single" w:sz="4" w:space="0" w:color="B8CCE4"/>
              <w:bottom w:val="single" w:sz="4" w:space="0" w:color="B8CCE4"/>
              <w:right w:val="single" w:sz="4" w:space="0" w:color="B8CCE4"/>
            </w:tcBorders>
            <w:shd w:val="clear" w:color="auto" w:fill="DBE5F1"/>
            <w:tcMar>
              <w:top w:w="30" w:type="dxa"/>
              <w:left w:w="120" w:type="dxa"/>
              <w:bottom w:w="30" w:type="dxa"/>
              <w:right w:w="120" w:type="dxa"/>
            </w:tcMar>
          </w:tcPr>
          <w:p>
            <w:pPr>
              <w:spacing w:after="0"/>
              <w:jc w:val="center"/>
              <w:rPr>
                <w:b/>
                <w:bCs/>
                <w:sz w:val="22"/>
                <w:szCs w:val="22"/>
              </w:rPr>
            </w:pPr>
            <w:r>
              <w:rPr>
                <w:b/>
                <w:bCs/>
                <w:sz w:val="22"/>
                <w:szCs w:val="22"/>
              </w:rPr>
              <w:t xml:space="preserve">Q10</w:t>
            </w:r>
          </w:p>
        </w:tc>
        <w:tc>
          <w:tcPr>
            <w:tcW w:w="4000" w:type="dxa"/>
            <w:tcBorders>
              <w:top w:val="single" w:sz="4" w:space="0" w:color="B8CCE4"/>
              <w:left w:val="single" w:sz="4" w:space="0" w:color="B8CCE4"/>
              <w:bottom w:val="single" w:sz="4" w:space="0" w:color="B8CCE4"/>
              <w:right w:val="single" w:sz="4" w:space="0" w:color="B8CCE4"/>
            </w:tcBorders>
            <w:shd w:val="clear" w:color="auto" w:fill="DBE5F1"/>
            <w:tcMar>
              <w:top w:w="30" w:type="dxa"/>
              <w:left w:w="120" w:type="dxa"/>
              <w:bottom w:w="30" w:type="dxa"/>
              <w:right w:w="120" w:type="dxa"/>
            </w:tcMar>
          </w:tcPr>
          <w:p>
            <w:pPr>
              <w:spacing w:after="0"/>
              <w:rPr>
                <w:sz w:val="22"/>
                <w:szCs w:val="22"/>
              </w:rPr>
            </w:pPr>
            <w:r>
              <w:rPr>
                <w:sz w:val="22"/>
                <w:szCs w:val="22"/>
              </w:rPr>
              <w:t xml:space="preserve">Would a digital queue system help reduce confusion?</w:t>
            </w:r>
          </w:p>
        </w:tc>
        <w:tc>
          <w:tcPr>
            <w:tcW w:w="4460" w:type="dxa"/>
            <w:tcBorders>
              <w:top w:val="single" w:sz="4" w:space="0" w:color="B8CCE4"/>
              <w:left w:val="single" w:sz="4" w:space="0" w:color="B8CCE4"/>
              <w:bottom w:val="single" w:sz="4" w:space="0" w:color="B8CCE4"/>
              <w:right w:val="single" w:sz="4" w:space="0" w:color="B8CCE4"/>
            </w:tcBorders>
            <w:shd w:val="clear" w:color="auto" w:fill="DBE5F1"/>
            <w:tcMar>
              <w:top w:w="30" w:type="dxa"/>
              <w:left w:w="120" w:type="dxa"/>
              <w:bottom w:w="30" w:type="dxa"/>
              <w:right w:w="120" w:type="dxa"/>
            </w:tcMar>
          </w:tcPr>
          <w:p>
            <w:pPr>
              <w:spacing w:after="0"/>
              <w:rPr>
                <w:sz w:val="22"/>
                <w:szCs w:val="22"/>
              </w:rPr>
            </w:pPr>
            <w:r>
              <w:rPr>
                <w:sz w:val="22"/>
                <w:szCs w:val="22"/>
              </w:rPr>
              <w:t xml:space="preserve">Yes.</w:t>
            </w:r>
          </w:p>
        </w:tc>
      </w:tr>
    </w:tbl>
    <w:p>
      <w:pPr>
        <w:pageBreakBefore/>
        <w:jc w:val="center"/>
        <w:rPr>
          <w:b/>
          <w:bCs/>
          <w:sz w:val="40"/>
          <w:szCs w:val="40"/>
          <w:u w:val="double"/>
        </w:rPr>
      </w:pPr>
      <w:r>
        <w:rPr>
          <w:b/>
          <w:bCs/>
          <w:sz w:val="40"/>
          <w:szCs w:val="40"/>
          <w:u w:val="double"/>
        </w:rPr>
        <w:t xml:space="preserve">Section 2: Web Form Questions</w:t>
      </w:r>
    </w:p>
    <w:p>
      <w:pPr>
        <w:keepNext/>
        <w:spacing w:before="200" w:after="100"/>
        <w:rPr>
          <w:sz w:val="32"/>
          <w:szCs w:val="32"/>
          <w:u w:val="single"/>
          <w:lang w:bidi="ar-EG"/>
        </w:rPr>
      </w:pPr>
      <w:r>
        <w:rPr>
          <w:sz w:val="32"/>
          <w:szCs w:val="32"/>
          <w:u w:val="single"/>
          <w:lang w:bidi="ar-EG"/>
        </w:rPr>
        <w:t xml:space="preserve">Google Form Link</w:t>
      </w:r>
    </w:p>
    <w:p>
      <w:pPr>
        <w:spacing w:after="160" w:line="300" w:lineRule="auto"/>
        <w:ind w:left="142"/>
        <w:rPr>
          <w:sz w:val="28"/>
          <w:szCs w:val="28"/>
        </w:rPr>
      </w:pPr>
      <w:hyperlink r:id="rIdForm" w:history="1">
        <w:r>
          <w:rPr>
            <w:color w:val="0563C1"/>
            <w:sz w:val="28"/>
            <w:szCs w:val="28"/>
            <w:u w:val="single"/>
          </w:rPr>
          <w:t xml:space="preserve">https://forms.gle/Bhr8WFASpz113GRU7</w:t>
        </w:r>
      </w:hyperlink>
    </w:p>
    <w:p>
      <w:pPr>
        <w:pageBreakBefore/>
        <w:jc w:val="center"/>
        <w:rPr>
          <w:b/>
          <w:bCs/>
          <w:sz w:val="40"/>
          <w:szCs w:val="40"/>
          <w:u w:val="double"/>
        </w:rPr>
      </w:pPr>
      <w:r>
        <w:rPr>
          <w:b/>
          <w:bCs/>
          <w:sz w:val="40"/>
          <w:szCs w:val="40"/>
          <w:u w:val="double"/>
        </w:rPr>
        <w:t xml:space="preserve">Section 3: Interview Report</w:t>
      </w:r>
    </w:p>
    <w:p>
      <w:pPr>
        <w:keepNext/>
        <w:spacing w:before="200" w:after="100"/>
        <w:rPr>
          <w:sz w:val="32"/>
          <w:szCs w:val="32"/>
          <w:u w:val="single"/>
          <w:lang w:bidi="ar-EG"/>
        </w:rPr>
      </w:pPr>
      <w:r>
        <w:rPr>
          <w:sz w:val="32"/>
          <w:szCs w:val="32"/>
          <w:u w:val="single"/>
          <w:lang w:bidi="ar-EG"/>
        </w:rPr>
        <w:t xml:space="preserve">1. Interview Opinion</w:t>
      </w:r>
    </w:p>
    <w:p>
      <w:pPr>
        <w:spacing w:after="100" w:line="276" w:lineRule="auto"/>
        <w:ind w:left="142"/>
        <w:jc w:val="both"/>
        <w:rPr>
          <w:sz w:val="28"/>
          <w:szCs w:val="28"/>
          <w:lang w:bidi="ar-EG"/>
        </w:rPr>
      </w:pPr>
      <w:r>
        <w:rPr>
          <w:sz w:val="28"/>
          <w:szCs w:val="28"/>
          <w:lang w:bidi="ar-EG"/>
        </w:rPr>
        <w:t xml:space="preserve">The interview showed that the current queue process can become confusing during busy periods. Customers may have difficulty knowing their turn, while staff may struggle to organize the waiting line. A Smart Queue Management System could improve queue organization and make the service process clearer.</w:t>
      </w:r>
    </w:p>
    <w:p>
      <w:pPr>
        <w:keepNext/>
        <w:spacing w:before="200" w:after="100"/>
        <w:rPr>
          <w:sz w:val="32"/>
          <w:szCs w:val="32"/>
          <w:u w:val="single"/>
          <w:lang w:bidi="ar-EG"/>
        </w:rPr>
      </w:pPr>
      <w:r>
        <w:rPr>
          <w:sz w:val="32"/>
          <w:szCs w:val="32"/>
          <w:u w:val="single"/>
          <w:lang w:bidi="ar-EG"/>
        </w:rPr>
        <w:t xml:space="preserve">2. Interview Feelings</w:t>
      </w:r>
    </w:p>
    <w:p>
      <w:pPr>
        <w:spacing w:after="100" w:line="276" w:lineRule="auto"/>
        <w:ind w:left="142"/>
        <w:jc w:val="both"/>
        <w:rPr>
          <w:sz w:val="28"/>
          <w:szCs w:val="28"/>
          <w:lang w:bidi="ar-EG"/>
        </w:rPr>
      </w:pPr>
      <w:r>
        <w:rPr>
          <w:sz w:val="28"/>
          <w:szCs w:val="28"/>
          <w:lang w:bidi="ar-EG"/>
        </w:rPr>
        <w:t xml:space="preserve">Customers may feel confused or frustrated when they do not know their position in the queue or how long they must wait. Staff may feel pressured when many customers arrive at the same time. A digital system could reduce confusion and make the process easier for both customers and staff.</w:t>
      </w:r>
    </w:p>
    <w:p>
      <w:pPr>
        <w:keepNext/>
        <w:spacing w:before="200" w:after="100"/>
        <w:rPr>
          <w:sz w:val="32"/>
          <w:szCs w:val="32"/>
          <w:u w:val="single"/>
          <w:lang w:bidi="ar-EG"/>
        </w:rPr>
      </w:pPr>
      <w:r>
        <w:rPr>
          <w:sz w:val="32"/>
          <w:szCs w:val="32"/>
          <w:u w:val="single"/>
          <w:lang w:bidi="ar-EG"/>
        </w:rPr>
        <w:t xml:space="preserve">3. Current State of the System</w:t>
      </w:r>
    </w:p>
    <w:p>
      <w:pPr>
        <w:spacing w:after="100" w:line="276" w:lineRule="auto"/>
        <w:ind w:left="142"/>
        <w:jc w:val="both"/>
        <w:rPr>
          <w:sz w:val="28"/>
          <w:szCs w:val="28"/>
          <w:lang w:bidi="ar-EG"/>
        </w:rPr>
      </w:pPr>
      <w:r>
        <w:rPr>
          <w:sz w:val="28"/>
          <w:szCs w:val="28"/>
          <w:lang w:bidi="ar-EG"/>
        </w:rPr>
        <w:t xml:space="preserve">The current process may depend on verbal calls, paper tickets, or manual records. During busy periods, customers may miss their turns, and staff may find it difficult to track waiting, active, and completed tickets. Manual handling can also lead to mistakes or duplicated records.</w:t>
      </w:r>
    </w:p>
    <w:p>
      <w:pPr>
        <w:keepNext/>
        <w:spacing w:before="200" w:after="100"/>
        <w:rPr>
          <w:sz w:val="32"/>
          <w:szCs w:val="32"/>
          <w:u w:val="single"/>
          <w:lang w:bidi="ar-EG"/>
        </w:rPr>
      </w:pPr>
      <w:r>
        <w:rPr>
          <w:sz w:val="32"/>
          <w:szCs w:val="32"/>
          <w:u w:val="single"/>
          <w:lang w:bidi="ar-EG"/>
        </w:rPr>
        <w:t xml:space="preserve">4. System Goals</w:t>
      </w:r>
    </w:p>
    <w:p>
      <w:pPr>
        <w:spacing w:after="100" w:line="276" w:lineRule="auto"/>
        <w:ind w:left="142"/>
        <w:jc w:val="both"/>
        <w:rPr>
          <w:sz w:val="28"/>
          <w:szCs w:val="28"/>
          <w:lang w:bidi="ar-EG"/>
        </w:rPr>
      </w:pPr>
      <w:r>
        <w:rPr>
          <w:sz w:val="28"/>
          <w:szCs w:val="28"/>
          <w:lang w:bidi="ar-EG"/>
        </w:rPr>
        <w:t xml:space="preserve">The main goals of the Smart Queue Management System are:</w:t>
      </w:r>
    </w:p>
    <w:p>
      <w:pPr>
        <w:numPr>
          <w:ilvl w:val="0"/>
          <w:numId w:val="2"/>
        </w:numPr>
        <w:spacing w:after="30" w:line="264" w:lineRule="auto"/>
        <w:jc w:val="both"/>
        <w:rPr>
          <w:sz w:val="28"/>
          <w:szCs w:val="28"/>
          <w:lang w:bidi="ar-EG"/>
        </w:rPr>
      </w:pPr>
      <w:r>
        <w:rPr>
          <w:sz w:val="28"/>
          <w:szCs w:val="28"/>
          <w:lang w:bidi="ar-EG"/>
        </w:rPr>
        <w:t xml:space="preserve">Issue a unique ticket number to each customer.</w:t>
      </w:r>
    </w:p>
    <w:p>
      <w:pPr>
        <w:numPr>
          <w:ilvl w:val="0"/>
          <w:numId w:val="2"/>
        </w:numPr>
        <w:spacing w:after="30" w:line="264" w:lineRule="auto"/>
        <w:jc w:val="both"/>
        <w:rPr>
          <w:sz w:val="28"/>
          <w:szCs w:val="28"/>
          <w:lang w:bidi="ar-EG"/>
        </w:rPr>
      </w:pPr>
      <w:r>
        <w:rPr>
          <w:sz w:val="28"/>
          <w:szCs w:val="28"/>
          <w:lang w:bidi="ar-EG"/>
        </w:rPr>
        <w:t xml:space="preserve">Organize customers according to their turn.</w:t>
      </w:r>
    </w:p>
    <w:p>
      <w:pPr>
        <w:numPr>
          <w:ilvl w:val="0"/>
          <w:numId w:val="2"/>
        </w:numPr>
        <w:spacing w:after="30" w:line="264" w:lineRule="auto"/>
        <w:jc w:val="both"/>
        <w:rPr>
          <w:sz w:val="28"/>
          <w:szCs w:val="28"/>
          <w:lang w:bidi="ar-EG"/>
        </w:rPr>
      </w:pPr>
      <w:r>
        <w:rPr>
          <w:sz w:val="28"/>
          <w:szCs w:val="28"/>
          <w:lang w:bidi="ar-EG"/>
        </w:rPr>
        <w:t xml:space="preserve">Display the current ticket being served.</w:t>
      </w:r>
    </w:p>
    <w:p>
      <w:pPr>
        <w:numPr>
          <w:ilvl w:val="0"/>
          <w:numId w:val="2"/>
        </w:numPr>
        <w:spacing w:after="30" w:line="264" w:lineRule="auto"/>
        <w:jc w:val="both"/>
        <w:rPr>
          <w:sz w:val="28"/>
          <w:szCs w:val="28"/>
          <w:lang w:bidi="ar-EG"/>
        </w:rPr>
      </w:pPr>
      <w:r>
        <w:rPr>
          <w:sz w:val="28"/>
          <w:szCs w:val="28"/>
          <w:lang w:bidi="ar-EG"/>
        </w:rPr>
        <w:t xml:space="preserve">Allow staff to call the next customer.</w:t>
      </w:r>
    </w:p>
    <w:p>
      <w:pPr>
        <w:numPr>
          <w:ilvl w:val="0"/>
          <w:numId w:val="2"/>
        </w:numPr>
        <w:spacing w:after="30" w:line="264" w:lineRule="auto"/>
        <w:jc w:val="both"/>
        <w:rPr>
          <w:sz w:val="28"/>
          <w:szCs w:val="28"/>
          <w:lang w:bidi="ar-EG"/>
        </w:rPr>
      </w:pPr>
      <w:r>
        <w:rPr>
          <w:sz w:val="28"/>
          <w:szCs w:val="28"/>
          <w:lang w:bidi="ar-EG"/>
        </w:rPr>
        <w:t xml:space="preserve">Update ticket statuses, such as waiting, serving, completed, or cancelled.</w:t>
      </w:r>
    </w:p>
    <w:p>
      <w:pPr>
        <w:numPr>
          <w:ilvl w:val="0"/>
          <w:numId w:val="2"/>
        </w:numPr>
        <w:spacing w:after="30" w:line="264" w:lineRule="auto"/>
        <w:jc w:val="both"/>
        <w:rPr>
          <w:sz w:val="28"/>
          <w:szCs w:val="28"/>
          <w:lang w:bidi="ar-EG"/>
        </w:rPr>
      </w:pPr>
      <w:r>
        <w:rPr>
          <w:sz w:val="28"/>
          <w:szCs w:val="28"/>
          <w:lang w:bidi="ar-EG"/>
        </w:rPr>
        <w:t xml:space="preserve">Reduce confusion and errors in queue management.</w:t>
      </w:r>
    </w:p>
    <w:p>
      <w:pPr>
        <w:numPr>
          <w:ilvl w:val="0"/>
          <w:numId w:val="2"/>
        </w:numPr>
        <w:spacing w:after="30" w:line="264" w:lineRule="auto"/>
        <w:jc w:val="both"/>
        <w:rPr>
          <w:sz w:val="28"/>
          <w:szCs w:val="28"/>
          <w:lang w:bidi="ar-EG"/>
        </w:rPr>
      </w:pPr>
      <w:r>
        <w:rPr>
          <w:sz w:val="28"/>
          <w:szCs w:val="28"/>
          <w:lang w:bidi="ar-EG"/>
        </w:rPr>
        <w:t xml:space="preserve">Help staff monitor the queue efficiently.</w:t>
      </w:r>
    </w:p>
    <w:p>
      <w:pPr>
        <w:numPr>
          <w:ilvl w:val="0"/>
          <w:numId w:val="2"/>
        </w:numPr>
        <w:spacing w:after="30" w:line="264" w:lineRule="auto"/>
        <w:jc w:val="both"/>
        <w:rPr>
          <w:sz w:val="28"/>
          <w:szCs w:val="28"/>
          <w:lang w:bidi="ar-EG"/>
        </w:rPr>
      </w:pPr>
      <w:r>
        <w:rPr>
          <w:sz w:val="28"/>
          <w:szCs w:val="28"/>
          <w:lang w:bidi="ar-EG"/>
        </w:rPr>
        <w:t xml:space="preserve">Maintain organized ticket records.</w:t>
      </w:r>
    </w:p>
    <w:p>
      <w:pPr>
        <w:numPr>
          <w:ilvl w:val="0"/>
          <w:numId w:val="2"/>
        </w:numPr>
        <w:spacing w:after="30" w:line="264" w:lineRule="auto"/>
        <w:jc w:val="both"/>
        <w:rPr>
          <w:sz w:val="28"/>
          <w:szCs w:val="28"/>
          <w:lang w:bidi="ar-EG"/>
        </w:rPr>
      </w:pPr>
      <w:r>
        <w:rPr>
          <w:sz w:val="28"/>
          <w:szCs w:val="28"/>
          <w:lang w:bidi="ar-EG"/>
        </w:rPr>
        <w:t xml:space="preserve">Provide basic reports about queue activity.</w:t>
      </w:r>
    </w:p>
    <w:p>
      <w:pPr>
        <w:numPr>
          <w:ilvl w:val="0"/>
          <w:numId w:val="2"/>
        </w:numPr>
        <w:spacing w:after="30" w:line="264" w:lineRule="auto"/>
        <w:jc w:val="both"/>
        <w:rPr>
          <w:sz w:val="28"/>
          <w:szCs w:val="28"/>
          <w:lang w:bidi="ar-EG"/>
        </w:rPr>
      </w:pPr>
      <w:r>
        <w:rPr>
          <w:sz w:val="28"/>
          <w:szCs w:val="28"/>
          <w:lang w:bidi="ar-EG"/>
        </w:rPr>
        <w:t xml:space="preserve">Improve the customer experience and service efficiency.</w:t>
      </w:r>
    </w:p>
    <w:sectPr w:rsidR="00762A78" w:rsidSect="007D6262">
      <w:footerReference w:type="default" r:id="rId31"/>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7A51" w:rsidRDefault="00087A51" w:rsidP="0004442D">
      <w:pPr>
        <w:spacing w:after="0" w:line="240" w:lineRule="auto"/>
      </w:pPr>
      <w:r>
        <w:separator/>
      </w:r>
    </w:p>
  </w:endnote>
  <w:endnote w:type="continuationSeparator" w:id="0">
    <w:p w:rsidR="00087A51" w:rsidRDefault="00087A51" w:rsidP="00044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altName w:val="Times New Roman"/>
    <w:panose1 w:val="02020603050405020304"/>
    <w:charset w:val="00"/>
    <w:family w:val="roman"/>
    <w:pitch w:val="variable"/>
    <w:sig w:usb0="00002003" w:usb1="00000000" w:usb2="00000000" w:usb3="00000000" w:csb0="00000041" w:csb1="00000000"/>
  </w:font>
  <w:font w:name="Arial Narrow">
    <w:panose1 w:val="020B0606020202030204"/>
    <w:charset w:val="00"/>
    <w:family w:val="swiss"/>
    <w:pitch w:val="variable"/>
    <w:sig w:usb0="00000287" w:usb1="00000800" w:usb2="00000000" w:usb3="00000000" w:csb0="0000009F" w:csb1="00000000"/>
  </w:font>
  <w:font w:name="PT Bold Heading">
    <w:altName w:val="Arial"/>
    <w:panose1 w:val="02010400000000000000"/>
    <w:charset w:val="B2"/>
    <w:family w:val="auto"/>
    <w:pitch w:val="variable"/>
    <w:sig w:usb0="00002001" w:usb1="80000000" w:usb2="00000008" w:usb3="00000000" w:csb0="00000040" w:csb1="00000000"/>
  </w:font>
  <w:font w:name="Book Antiqua">
    <w:altName w:val="Noto Serif"/>
    <w:panose1 w:val="02040602050305030304"/>
    <w:charset w:val="00"/>
    <w:family w:val="roman"/>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Smart Queue Management System | Task 3 | Page </w:t>
    </w:r>
    <w:r>
      <w:rPr>
        <w:sz w:val="18"/>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7A51" w:rsidRDefault="00087A51" w:rsidP="0004442D">
      <w:pPr>
        <w:spacing w:after="0" w:line="240" w:lineRule="auto"/>
      </w:pPr>
      <w:r>
        <w:separator/>
      </w:r>
    </w:p>
  </w:footnote>
  <w:footnote w:type="continuationSeparator" w:id="0">
    <w:p w:rsidR="00087A51" w:rsidRDefault="00087A51" w:rsidP="0004442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F72C1"/>
    <w:multiLevelType w:val="hybridMultilevel"/>
    <w:tmpl w:val="512C5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C14F13"/>
    <w:multiLevelType w:val="hybridMultilevel"/>
    <w:tmpl w:val="6D8AE9BA"/>
    <w:lvl w:ilvl="0" w:tplc="F6302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1F5CE2"/>
    <w:multiLevelType w:val="hybridMultilevel"/>
    <w:tmpl w:val="3DBEF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AB119E"/>
    <w:multiLevelType w:val="hybridMultilevel"/>
    <w:tmpl w:val="F93CFF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772437F"/>
    <w:multiLevelType w:val="hybridMultilevel"/>
    <w:tmpl w:val="2EB8C44A"/>
    <w:lvl w:ilvl="0" w:tplc="F63026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7933EA2"/>
    <w:multiLevelType w:val="hybridMultilevel"/>
    <w:tmpl w:val="C10A30C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897430B"/>
    <w:multiLevelType w:val="hybridMultilevel"/>
    <w:tmpl w:val="7D524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B54417E"/>
    <w:multiLevelType w:val="hybridMultilevel"/>
    <w:tmpl w:val="839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C275E17"/>
    <w:multiLevelType w:val="hybridMultilevel"/>
    <w:tmpl w:val="9F7CC1FE"/>
    <w:lvl w:ilvl="0" w:tplc="D1E85620">
      <w:start w:val="1"/>
      <w:numFmt w:val="decimal"/>
      <w:lvlText w:val="%1-"/>
      <w:lvlJc w:val="left"/>
      <w:pPr>
        <w:ind w:left="552" w:hanging="360"/>
      </w:pPr>
      <w:rPr>
        <w:rFonts w:hint="default"/>
      </w:rPr>
    </w:lvl>
    <w:lvl w:ilvl="1" w:tplc="C2665104">
      <w:start w:val="1"/>
      <w:numFmt w:val="decimal"/>
      <w:lvlText w:val="%2."/>
      <w:lvlJc w:val="left"/>
      <w:pPr>
        <w:ind w:left="163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9">
    <w:nsid w:val="0E353957"/>
    <w:multiLevelType w:val="hybridMultilevel"/>
    <w:tmpl w:val="E50A754E"/>
    <w:lvl w:ilvl="0" w:tplc="F6302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0471436"/>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2F45B79"/>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6102828"/>
    <w:multiLevelType w:val="hybridMultilevel"/>
    <w:tmpl w:val="89027410"/>
    <w:lvl w:ilvl="0" w:tplc="F954B45A">
      <w:start w:val="1"/>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nsid w:val="1F5943E7"/>
    <w:multiLevelType w:val="hybridMultilevel"/>
    <w:tmpl w:val="8DE4E4B6"/>
    <w:lvl w:ilvl="0" w:tplc="D1E85620">
      <w:start w:val="1"/>
      <w:numFmt w:val="decimal"/>
      <w:lvlText w:val="%1-"/>
      <w:lvlJc w:val="left"/>
      <w:pPr>
        <w:ind w:left="552" w:hanging="360"/>
      </w:pPr>
      <w:rPr>
        <w:rFonts w:hint="default"/>
      </w:rPr>
    </w:lvl>
    <w:lvl w:ilvl="1" w:tplc="0409000F">
      <w:start w:val="1"/>
      <w:numFmt w:val="decimal"/>
      <w:lvlText w:val="%2."/>
      <w:lvlJc w:val="left"/>
      <w:pPr>
        <w:ind w:left="86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14">
    <w:nsid w:val="275D58EE"/>
    <w:multiLevelType w:val="hybridMultilevel"/>
    <w:tmpl w:val="839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78F5855"/>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5327351"/>
    <w:multiLevelType w:val="hybridMultilevel"/>
    <w:tmpl w:val="57F848A2"/>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nsid w:val="3BB2615B"/>
    <w:multiLevelType w:val="hybridMultilevel"/>
    <w:tmpl w:val="DEF057F6"/>
    <w:lvl w:ilvl="0" w:tplc="7ED8BCD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E840FAE"/>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42D2E2E"/>
    <w:multiLevelType w:val="hybridMultilevel"/>
    <w:tmpl w:val="0FA0C10A"/>
    <w:lvl w:ilvl="0" w:tplc="0409000F">
      <w:start w:val="1"/>
      <w:numFmt w:val="decimal"/>
      <w:lvlText w:val="%1."/>
      <w:lvlJc w:val="left"/>
      <w:pPr>
        <w:ind w:left="360" w:hanging="360"/>
      </w:pPr>
    </w:lvl>
    <w:lvl w:ilvl="1" w:tplc="0409000F">
      <w:start w:val="1"/>
      <w:numFmt w:val="decimal"/>
      <w:lvlText w:val="%2."/>
      <w:lvlJc w:val="left"/>
      <w:pPr>
        <w:ind w:left="502"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6172AD9"/>
    <w:multiLevelType w:val="hybridMultilevel"/>
    <w:tmpl w:val="E0F0ECAC"/>
    <w:lvl w:ilvl="0" w:tplc="3CF63C2C">
      <w:start w:val="1"/>
      <w:numFmt w:val="bullet"/>
      <w:lvlText w:val=""/>
      <w:lvlJc w:val="left"/>
      <w:pPr>
        <w:tabs>
          <w:tab w:val="num" w:pos="720"/>
        </w:tabs>
        <w:ind w:left="720" w:hanging="360"/>
      </w:pPr>
      <w:rPr>
        <w:rFonts w:ascii="Wingdings" w:hAnsi="Wingdings" w:hint="default"/>
      </w:rPr>
    </w:lvl>
    <w:lvl w:ilvl="1" w:tplc="E7CC22C6" w:tentative="1">
      <w:start w:val="1"/>
      <w:numFmt w:val="bullet"/>
      <w:lvlText w:val=""/>
      <w:lvlJc w:val="left"/>
      <w:pPr>
        <w:tabs>
          <w:tab w:val="num" w:pos="1440"/>
        </w:tabs>
        <w:ind w:left="1440" w:hanging="360"/>
      </w:pPr>
      <w:rPr>
        <w:rFonts w:ascii="Wingdings" w:hAnsi="Wingdings" w:hint="default"/>
      </w:rPr>
    </w:lvl>
    <w:lvl w:ilvl="2" w:tplc="629A0CE2" w:tentative="1">
      <w:start w:val="1"/>
      <w:numFmt w:val="bullet"/>
      <w:lvlText w:val=""/>
      <w:lvlJc w:val="left"/>
      <w:pPr>
        <w:tabs>
          <w:tab w:val="num" w:pos="2160"/>
        </w:tabs>
        <w:ind w:left="2160" w:hanging="360"/>
      </w:pPr>
      <w:rPr>
        <w:rFonts w:ascii="Wingdings" w:hAnsi="Wingdings" w:hint="default"/>
      </w:rPr>
    </w:lvl>
    <w:lvl w:ilvl="3" w:tplc="B97C64C8" w:tentative="1">
      <w:start w:val="1"/>
      <w:numFmt w:val="bullet"/>
      <w:lvlText w:val=""/>
      <w:lvlJc w:val="left"/>
      <w:pPr>
        <w:tabs>
          <w:tab w:val="num" w:pos="2880"/>
        </w:tabs>
        <w:ind w:left="2880" w:hanging="360"/>
      </w:pPr>
      <w:rPr>
        <w:rFonts w:ascii="Wingdings" w:hAnsi="Wingdings" w:hint="default"/>
      </w:rPr>
    </w:lvl>
    <w:lvl w:ilvl="4" w:tplc="BD4825F8" w:tentative="1">
      <w:start w:val="1"/>
      <w:numFmt w:val="bullet"/>
      <w:lvlText w:val=""/>
      <w:lvlJc w:val="left"/>
      <w:pPr>
        <w:tabs>
          <w:tab w:val="num" w:pos="3600"/>
        </w:tabs>
        <w:ind w:left="3600" w:hanging="360"/>
      </w:pPr>
      <w:rPr>
        <w:rFonts w:ascii="Wingdings" w:hAnsi="Wingdings" w:hint="default"/>
      </w:rPr>
    </w:lvl>
    <w:lvl w:ilvl="5" w:tplc="EE12D3A0" w:tentative="1">
      <w:start w:val="1"/>
      <w:numFmt w:val="bullet"/>
      <w:lvlText w:val=""/>
      <w:lvlJc w:val="left"/>
      <w:pPr>
        <w:tabs>
          <w:tab w:val="num" w:pos="4320"/>
        </w:tabs>
        <w:ind w:left="4320" w:hanging="360"/>
      </w:pPr>
      <w:rPr>
        <w:rFonts w:ascii="Wingdings" w:hAnsi="Wingdings" w:hint="default"/>
      </w:rPr>
    </w:lvl>
    <w:lvl w:ilvl="6" w:tplc="46A8F1E8" w:tentative="1">
      <w:start w:val="1"/>
      <w:numFmt w:val="bullet"/>
      <w:lvlText w:val=""/>
      <w:lvlJc w:val="left"/>
      <w:pPr>
        <w:tabs>
          <w:tab w:val="num" w:pos="5040"/>
        </w:tabs>
        <w:ind w:left="5040" w:hanging="360"/>
      </w:pPr>
      <w:rPr>
        <w:rFonts w:ascii="Wingdings" w:hAnsi="Wingdings" w:hint="default"/>
      </w:rPr>
    </w:lvl>
    <w:lvl w:ilvl="7" w:tplc="FAC87AD8" w:tentative="1">
      <w:start w:val="1"/>
      <w:numFmt w:val="bullet"/>
      <w:lvlText w:val=""/>
      <w:lvlJc w:val="left"/>
      <w:pPr>
        <w:tabs>
          <w:tab w:val="num" w:pos="5760"/>
        </w:tabs>
        <w:ind w:left="5760" w:hanging="360"/>
      </w:pPr>
      <w:rPr>
        <w:rFonts w:ascii="Wingdings" w:hAnsi="Wingdings" w:hint="default"/>
      </w:rPr>
    </w:lvl>
    <w:lvl w:ilvl="8" w:tplc="55088380" w:tentative="1">
      <w:start w:val="1"/>
      <w:numFmt w:val="bullet"/>
      <w:lvlText w:val=""/>
      <w:lvlJc w:val="left"/>
      <w:pPr>
        <w:tabs>
          <w:tab w:val="num" w:pos="6480"/>
        </w:tabs>
        <w:ind w:left="6480" w:hanging="360"/>
      </w:pPr>
      <w:rPr>
        <w:rFonts w:ascii="Wingdings" w:hAnsi="Wingdings" w:hint="default"/>
      </w:rPr>
    </w:lvl>
  </w:abstractNum>
  <w:abstractNum w:abstractNumId="21">
    <w:nsid w:val="491B48D7"/>
    <w:multiLevelType w:val="hybridMultilevel"/>
    <w:tmpl w:val="839ECD0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nsid w:val="4EDC1AFA"/>
    <w:multiLevelType w:val="hybridMultilevel"/>
    <w:tmpl w:val="59D4A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06E541E"/>
    <w:multiLevelType w:val="hybridMultilevel"/>
    <w:tmpl w:val="1C4049BE"/>
    <w:lvl w:ilvl="0" w:tplc="52283C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66A051B5"/>
    <w:multiLevelType w:val="hybridMultilevel"/>
    <w:tmpl w:val="6870F43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nsid w:val="66BC7CB4"/>
    <w:multiLevelType w:val="hybridMultilevel"/>
    <w:tmpl w:val="8BBAECFE"/>
    <w:lvl w:ilvl="0" w:tplc="694298F0">
      <w:start w:val="1"/>
      <w:numFmt w:val="decimal"/>
      <w:lvlText w:val="%1."/>
      <w:lvlJc w:val="left"/>
      <w:pPr>
        <w:tabs>
          <w:tab w:val="num" w:pos="720"/>
        </w:tabs>
        <w:ind w:left="720" w:hanging="360"/>
      </w:pPr>
    </w:lvl>
    <w:lvl w:ilvl="1" w:tplc="A546E002" w:tentative="1">
      <w:start w:val="1"/>
      <w:numFmt w:val="decimal"/>
      <w:lvlText w:val="%2."/>
      <w:lvlJc w:val="left"/>
      <w:pPr>
        <w:tabs>
          <w:tab w:val="num" w:pos="1440"/>
        </w:tabs>
        <w:ind w:left="1440" w:hanging="360"/>
      </w:pPr>
    </w:lvl>
    <w:lvl w:ilvl="2" w:tplc="2F680FD0">
      <w:start w:val="1"/>
      <w:numFmt w:val="decimal"/>
      <w:lvlText w:val="%3."/>
      <w:lvlJc w:val="left"/>
      <w:pPr>
        <w:tabs>
          <w:tab w:val="num" w:pos="360"/>
        </w:tabs>
        <w:ind w:left="360" w:hanging="360"/>
      </w:pPr>
    </w:lvl>
    <w:lvl w:ilvl="3" w:tplc="08E83152" w:tentative="1">
      <w:start w:val="1"/>
      <w:numFmt w:val="decimal"/>
      <w:lvlText w:val="%4."/>
      <w:lvlJc w:val="left"/>
      <w:pPr>
        <w:tabs>
          <w:tab w:val="num" w:pos="2880"/>
        </w:tabs>
        <w:ind w:left="2880" w:hanging="360"/>
      </w:pPr>
    </w:lvl>
    <w:lvl w:ilvl="4" w:tplc="5EA43CEC" w:tentative="1">
      <w:start w:val="1"/>
      <w:numFmt w:val="decimal"/>
      <w:lvlText w:val="%5."/>
      <w:lvlJc w:val="left"/>
      <w:pPr>
        <w:tabs>
          <w:tab w:val="num" w:pos="3600"/>
        </w:tabs>
        <w:ind w:left="3600" w:hanging="360"/>
      </w:pPr>
    </w:lvl>
    <w:lvl w:ilvl="5" w:tplc="75FE2356" w:tentative="1">
      <w:start w:val="1"/>
      <w:numFmt w:val="decimal"/>
      <w:lvlText w:val="%6."/>
      <w:lvlJc w:val="left"/>
      <w:pPr>
        <w:tabs>
          <w:tab w:val="num" w:pos="4320"/>
        </w:tabs>
        <w:ind w:left="4320" w:hanging="360"/>
      </w:pPr>
    </w:lvl>
    <w:lvl w:ilvl="6" w:tplc="E33E5746" w:tentative="1">
      <w:start w:val="1"/>
      <w:numFmt w:val="decimal"/>
      <w:lvlText w:val="%7."/>
      <w:lvlJc w:val="left"/>
      <w:pPr>
        <w:tabs>
          <w:tab w:val="num" w:pos="5040"/>
        </w:tabs>
        <w:ind w:left="5040" w:hanging="360"/>
      </w:pPr>
    </w:lvl>
    <w:lvl w:ilvl="7" w:tplc="80AA5FC8" w:tentative="1">
      <w:start w:val="1"/>
      <w:numFmt w:val="decimal"/>
      <w:lvlText w:val="%8."/>
      <w:lvlJc w:val="left"/>
      <w:pPr>
        <w:tabs>
          <w:tab w:val="num" w:pos="5760"/>
        </w:tabs>
        <w:ind w:left="5760" w:hanging="360"/>
      </w:pPr>
    </w:lvl>
    <w:lvl w:ilvl="8" w:tplc="F0E06F5A" w:tentative="1">
      <w:start w:val="1"/>
      <w:numFmt w:val="decimal"/>
      <w:lvlText w:val="%9."/>
      <w:lvlJc w:val="left"/>
      <w:pPr>
        <w:tabs>
          <w:tab w:val="num" w:pos="6480"/>
        </w:tabs>
        <w:ind w:left="6480" w:hanging="360"/>
      </w:pPr>
    </w:lvl>
  </w:abstractNum>
  <w:abstractNum w:abstractNumId="26">
    <w:nsid w:val="6EF6131B"/>
    <w:multiLevelType w:val="hybridMultilevel"/>
    <w:tmpl w:val="336C2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E939DB"/>
    <w:multiLevelType w:val="hybridMultilevel"/>
    <w:tmpl w:val="9C7232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8"/>
  </w:num>
  <w:num w:numId="3">
    <w:abstractNumId w:val="10"/>
  </w:num>
  <w:num w:numId="4">
    <w:abstractNumId w:val="11"/>
  </w:num>
  <w:num w:numId="5">
    <w:abstractNumId w:val="7"/>
  </w:num>
  <w:num w:numId="6">
    <w:abstractNumId w:val="14"/>
  </w:num>
  <w:num w:numId="7">
    <w:abstractNumId w:val="21"/>
  </w:num>
  <w:num w:numId="8">
    <w:abstractNumId w:val="5"/>
  </w:num>
  <w:num w:numId="9">
    <w:abstractNumId w:val="17"/>
  </w:num>
  <w:num w:numId="10">
    <w:abstractNumId w:val="3"/>
  </w:num>
  <w:num w:numId="11">
    <w:abstractNumId w:val="25"/>
  </w:num>
  <w:num w:numId="12">
    <w:abstractNumId w:val="0"/>
  </w:num>
  <w:num w:numId="13">
    <w:abstractNumId w:val="8"/>
  </w:num>
  <w:num w:numId="14">
    <w:abstractNumId w:val="12"/>
  </w:num>
  <w:num w:numId="15">
    <w:abstractNumId w:val="26"/>
  </w:num>
  <w:num w:numId="16">
    <w:abstractNumId w:val="9"/>
  </w:num>
  <w:num w:numId="17">
    <w:abstractNumId w:val="4"/>
  </w:num>
  <w:num w:numId="18">
    <w:abstractNumId w:val="1"/>
  </w:num>
  <w:num w:numId="19">
    <w:abstractNumId w:val="24"/>
  </w:num>
  <w:num w:numId="20">
    <w:abstractNumId w:val="20"/>
  </w:num>
  <w:num w:numId="21">
    <w:abstractNumId w:val="22"/>
  </w:num>
  <w:num w:numId="22">
    <w:abstractNumId w:val="23"/>
  </w:num>
  <w:num w:numId="23">
    <w:abstractNumId w:val="2"/>
  </w:num>
  <w:num w:numId="24">
    <w:abstractNumId w:val="27"/>
  </w:num>
  <w:num w:numId="25">
    <w:abstractNumId w:val="19"/>
  </w:num>
  <w:num w:numId="26">
    <w:abstractNumId w:val="6"/>
  </w:num>
  <w:num w:numId="27">
    <w:abstractNumId w:val="13"/>
  </w:num>
  <w:num w:numId="28">
    <w:abstractNumId w:val="16"/>
  </w:num>
  <w:num w:numId="29">
    <w:abstractNumId w:val="3"/>
  </w:num>
  <w:num w:numId="3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6262"/>
    <w:rsid w:val="000209DE"/>
    <w:rsid w:val="0004442D"/>
    <w:rsid w:val="000529DB"/>
    <w:rsid w:val="00054077"/>
    <w:rsid w:val="00087A51"/>
    <w:rsid w:val="00097461"/>
    <w:rsid w:val="000B0253"/>
    <w:rsid w:val="000B3490"/>
    <w:rsid w:val="000C3588"/>
    <w:rsid w:val="000C66D2"/>
    <w:rsid w:val="000D3788"/>
    <w:rsid w:val="000E07C5"/>
    <w:rsid w:val="000F24C9"/>
    <w:rsid w:val="000F3CD0"/>
    <w:rsid w:val="000F4B73"/>
    <w:rsid w:val="00103721"/>
    <w:rsid w:val="001049AE"/>
    <w:rsid w:val="00124A25"/>
    <w:rsid w:val="0014102D"/>
    <w:rsid w:val="00141A6B"/>
    <w:rsid w:val="00157F32"/>
    <w:rsid w:val="00175C4D"/>
    <w:rsid w:val="001A2A97"/>
    <w:rsid w:val="001A5ACA"/>
    <w:rsid w:val="001B2EAB"/>
    <w:rsid w:val="001C0A9C"/>
    <w:rsid w:val="001E4B62"/>
    <w:rsid w:val="001E7C69"/>
    <w:rsid w:val="001F3D70"/>
    <w:rsid w:val="00236849"/>
    <w:rsid w:val="00241A1A"/>
    <w:rsid w:val="00246590"/>
    <w:rsid w:val="00253310"/>
    <w:rsid w:val="00276E50"/>
    <w:rsid w:val="00295D42"/>
    <w:rsid w:val="002B7413"/>
    <w:rsid w:val="002D6699"/>
    <w:rsid w:val="002E7382"/>
    <w:rsid w:val="003009F1"/>
    <w:rsid w:val="00324967"/>
    <w:rsid w:val="00331BD9"/>
    <w:rsid w:val="0033248D"/>
    <w:rsid w:val="003523F6"/>
    <w:rsid w:val="00365C52"/>
    <w:rsid w:val="00371617"/>
    <w:rsid w:val="00377DAD"/>
    <w:rsid w:val="00386B2E"/>
    <w:rsid w:val="003B4D8A"/>
    <w:rsid w:val="003D2DAB"/>
    <w:rsid w:val="003E11A8"/>
    <w:rsid w:val="003E1D5A"/>
    <w:rsid w:val="003E6862"/>
    <w:rsid w:val="003F54C3"/>
    <w:rsid w:val="003F6587"/>
    <w:rsid w:val="003F6B8B"/>
    <w:rsid w:val="004047AE"/>
    <w:rsid w:val="00424F1B"/>
    <w:rsid w:val="00441677"/>
    <w:rsid w:val="0044770A"/>
    <w:rsid w:val="00467E1A"/>
    <w:rsid w:val="00486412"/>
    <w:rsid w:val="004A007E"/>
    <w:rsid w:val="004A623E"/>
    <w:rsid w:val="004B6F81"/>
    <w:rsid w:val="004E19EB"/>
    <w:rsid w:val="004E3211"/>
    <w:rsid w:val="004F6DFC"/>
    <w:rsid w:val="0051432A"/>
    <w:rsid w:val="00521B09"/>
    <w:rsid w:val="00531C06"/>
    <w:rsid w:val="00541944"/>
    <w:rsid w:val="00547BD0"/>
    <w:rsid w:val="0055353A"/>
    <w:rsid w:val="00553CE5"/>
    <w:rsid w:val="0057008A"/>
    <w:rsid w:val="00580C92"/>
    <w:rsid w:val="00581C6D"/>
    <w:rsid w:val="005864FF"/>
    <w:rsid w:val="005A0B3A"/>
    <w:rsid w:val="005A4B85"/>
    <w:rsid w:val="005C3D37"/>
    <w:rsid w:val="005C6C52"/>
    <w:rsid w:val="005D0982"/>
    <w:rsid w:val="005D1B24"/>
    <w:rsid w:val="005E0DF3"/>
    <w:rsid w:val="005E3E8E"/>
    <w:rsid w:val="006757F4"/>
    <w:rsid w:val="00683177"/>
    <w:rsid w:val="006B0F07"/>
    <w:rsid w:val="006B4326"/>
    <w:rsid w:val="006C3A16"/>
    <w:rsid w:val="006C5758"/>
    <w:rsid w:val="006F603D"/>
    <w:rsid w:val="006F68E0"/>
    <w:rsid w:val="006F6BA1"/>
    <w:rsid w:val="00722A32"/>
    <w:rsid w:val="00731DC0"/>
    <w:rsid w:val="00732242"/>
    <w:rsid w:val="007366CD"/>
    <w:rsid w:val="00742658"/>
    <w:rsid w:val="007436BA"/>
    <w:rsid w:val="00744AA3"/>
    <w:rsid w:val="00751C31"/>
    <w:rsid w:val="00752436"/>
    <w:rsid w:val="007624F9"/>
    <w:rsid w:val="00762A78"/>
    <w:rsid w:val="0077287E"/>
    <w:rsid w:val="00775753"/>
    <w:rsid w:val="00792A22"/>
    <w:rsid w:val="007C44B5"/>
    <w:rsid w:val="007D6262"/>
    <w:rsid w:val="007F106A"/>
    <w:rsid w:val="007F2FAC"/>
    <w:rsid w:val="00800194"/>
    <w:rsid w:val="0080635A"/>
    <w:rsid w:val="008116D3"/>
    <w:rsid w:val="0081299D"/>
    <w:rsid w:val="0083263B"/>
    <w:rsid w:val="008347F9"/>
    <w:rsid w:val="00837631"/>
    <w:rsid w:val="00862945"/>
    <w:rsid w:val="00882952"/>
    <w:rsid w:val="008872EF"/>
    <w:rsid w:val="008A017C"/>
    <w:rsid w:val="008A0F60"/>
    <w:rsid w:val="008B52E3"/>
    <w:rsid w:val="008C1802"/>
    <w:rsid w:val="008C3C89"/>
    <w:rsid w:val="008E7EFD"/>
    <w:rsid w:val="008F15D4"/>
    <w:rsid w:val="008F63D3"/>
    <w:rsid w:val="00900166"/>
    <w:rsid w:val="00901F40"/>
    <w:rsid w:val="00917620"/>
    <w:rsid w:val="0093519D"/>
    <w:rsid w:val="00935B8E"/>
    <w:rsid w:val="00936168"/>
    <w:rsid w:val="00951DBB"/>
    <w:rsid w:val="0095249C"/>
    <w:rsid w:val="00953A16"/>
    <w:rsid w:val="00974B91"/>
    <w:rsid w:val="00994673"/>
    <w:rsid w:val="0099493F"/>
    <w:rsid w:val="00996812"/>
    <w:rsid w:val="009B0B32"/>
    <w:rsid w:val="009B3B60"/>
    <w:rsid w:val="009D1A7B"/>
    <w:rsid w:val="009E4A93"/>
    <w:rsid w:val="009E4AE3"/>
    <w:rsid w:val="009E7D2F"/>
    <w:rsid w:val="00A17B08"/>
    <w:rsid w:val="00A34D04"/>
    <w:rsid w:val="00A563A1"/>
    <w:rsid w:val="00A6314B"/>
    <w:rsid w:val="00A70E6C"/>
    <w:rsid w:val="00A7410A"/>
    <w:rsid w:val="00A83CB7"/>
    <w:rsid w:val="00A91553"/>
    <w:rsid w:val="00A972D4"/>
    <w:rsid w:val="00AB1895"/>
    <w:rsid w:val="00AB6EF3"/>
    <w:rsid w:val="00AC1E8C"/>
    <w:rsid w:val="00AC36B9"/>
    <w:rsid w:val="00AD20AF"/>
    <w:rsid w:val="00AD43C0"/>
    <w:rsid w:val="00AF7D53"/>
    <w:rsid w:val="00B05D42"/>
    <w:rsid w:val="00B068BE"/>
    <w:rsid w:val="00B30B13"/>
    <w:rsid w:val="00B3331B"/>
    <w:rsid w:val="00B33D7D"/>
    <w:rsid w:val="00B37DF6"/>
    <w:rsid w:val="00B634BD"/>
    <w:rsid w:val="00B66BAC"/>
    <w:rsid w:val="00B67F06"/>
    <w:rsid w:val="00B71209"/>
    <w:rsid w:val="00BC0C8E"/>
    <w:rsid w:val="00C0093D"/>
    <w:rsid w:val="00C15D21"/>
    <w:rsid w:val="00C177B0"/>
    <w:rsid w:val="00C17D40"/>
    <w:rsid w:val="00C211DE"/>
    <w:rsid w:val="00C219F6"/>
    <w:rsid w:val="00C41BEF"/>
    <w:rsid w:val="00C42EEC"/>
    <w:rsid w:val="00C44B54"/>
    <w:rsid w:val="00C4686C"/>
    <w:rsid w:val="00C476B7"/>
    <w:rsid w:val="00C749EB"/>
    <w:rsid w:val="00C85768"/>
    <w:rsid w:val="00C86162"/>
    <w:rsid w:val="00C93339"/>
    <w:rsid w:val="00CB0877"/>
    <w:rsid w:val="00CB61FA"/>
    <w:rsid w:val="00CB7353"/>
    <w:rsid w:val="00CC1A70"/>
    <w:rsid w:val="00CC4F57"/>
    <w:rsid w:val="00CD5BA5"/>
    <w:rsid w:val="00CE1180"/>
    <w:rsid w:val="00D048EC"/>
    <w:rsid w:val="00D37C18"/>
    <w:rsid w:val="00D4434C"/>
    <w:rsid w:val="00D47307"/>
    <w:rsid w:val="00D47497"/>
    <w:rsid w:val="00D515F5"/>
    <w:rsid w:val="00D57DD1"/>
    <w:rsid w:val="00D82063"/>
    <w:rsid w:val="00D851B4"/>
    <w:rsid w:val="00D96E03"/>
    <w:rsid w:val="00DA0458"/>
    <w:rsid w:val="00DA32A7"/>
    <w:rsid w:val="00DA74AB"/>
    <w:rsid w:val="00DD0D72"/>
    <w:rsid w:val="00DD421A"/>
    <w:rsid w:val="00DE6999"/>
    <w:rsid w:val="00DF629D"/>
    <w:rsid w:val="00E139B2"/>
    <w:rsid w:val="00E34AA0"/>
    <w:rsid w:val="00E45394"/>
    <w:rsid w:val="00E4730B"/>
    <w:rsid w:val="00E544B4"/>
    <w:rsid w:val="00E56EC5"/>
    <w:rsid w:val="00E65F86"/>
    <w:rsid w:val="00E6731F"/>
    <w:rsid w:val="00E74733"/>
    <w:rsid w:val="00E76060"/>
    <w:rsid w:val="00E921C3"/>
    <w:rsid w:val="00EA1CFD"/>
    <w:rsid w:val="00ED4819"/>
    <w:rsid w:val="00EE1C6D"/>
    <w:rsid w:val="00F16A8A"/>
    <w:rsid w:val="00F264F9"/>
    <w:rsid w:val="00F31678"/>
    <w:rsid w:val="00F33F74"/>
    <w:rsid w:val="00F37679"/>
    <w:rsid w:val="00F47DBF"/>
    <w:rsid w:val="00F56BAB"/>
    <w:rsid w:val="00FA58BE"/>
    <w:rsid w:val="00FF2C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7D62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Char"/>
    <w:uiPriority w:val="99"/>
    <w:semiHidden/>
    <w:unhideWhenUsed/>
    <w:rsid w:val="0004442D"/>
    <w:pPr>
      <w:tabs>
        <w:tab w:val="center" w:pos="4680"/>
        <w:tab w:val="right" w:pos="9360"/>
      </w:tabs>
      <w:spacing w:after="0" w:line="240" w:lineRule="auto"/>
    </w:pPr>
  </w:style>
  <w:style w:type="character" w:customStyle="1" w:styleId="Char">
    <w:name w:val="رأس الصفحة Char"/>
    <w:basedOn w:val="a0"/>
    <w:link w:val="a4"/>
    <w:uiPriority w:val="99"/>
    <w:semiHidden/>
    <w:rsid w:val="0004442D"/>
  </w:style>
  <w:style w:type="paragraph" w:styleId="a5">
    <w:name w:val="footer"/>
    <w:basedOn w:val="a"/>
    <w:link w:val="Char0"/>
    <w:uiPriority w:val="99"/>
    <w:semiHidden/>
    <w:unhideWhenUsed/>
    <w:rsid w:val="0004442D"/>
    <w:pPr>
      <w:tabs>
        <w:tab w:val="center" w:pos="4680"/>
        <w:tab w:val="right" w:pos="9360"/>
      </w:tabs>
      <w:spacing w:after="0" w:line="240" w:lineRule="auto"/>
    </w:pPr>
  </w:style>
  <w:style w:type="character" w:customStyle="1" w:styleId="Char0">
    <w:name w:val="تذييل الصفحة Char"/>
    <w:basedOn w:val="a0"/>
    <w:link w:val="a5"/>
    <w:uiPriority w:val="99"/>
    <w:semiHidden/>
    <w:rsid w:val="0004442D"/>
  </w:style>
  <w:style w:type="paragraph" w:styleId="a6">
    <w:name w:val="List Paragraph"/>
    <w:basedOn w:val="a"/>
    <w:uiPriority w:val="34"/>
    <w:qFormat/>
    <w:rsid w:val="00B37DF6"/>
    <w:pPr>
      <w:ind w:left="720"/>
      <w:contextualSpacing/>
    </w:pPr>
  </w:style>
  <w:style w:type="paragraph" w:styleId="a7">
    <w:name w:val="Title"/>
    <w:basedOn w:val="a"/>
    <w:next w:val="a"/>
    <w:link w:val="Char1"/>
    <w:uiPriority w:val="10"/>
    <w:qFormat/>
    <w:rsid w:val="00DF629D"/>
    <w:pPr>
      <w:pBdr>
        <w:bottom w:val="single" w:sz="8" w:space="4" w:color="4F81BD" w:themeColor="accent1"/>
      </w:pBdr>
      <w:bidi/>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0"/>
    <w:link w:val="a7"/>
    <w:uiPriority w:val="10"/>
    <w:rsid w:val="00DF629D"/>
    <w:rPr>
      <w:rFonts w:asciiTheme="majorHAnsi" w:eastAsiaTheme="majorEastAsia" w:hAnsiTheme="majorHAnsi" w:cstheme="majorBidi"/>
      <w:color w:val="17365D" w:themeColor="text2" w:themeShade="BF"/>
      <w:spacing w:val="5"/>
      <w:kern w:val="28"/>
      <w:sz w:val="52"/>
      <w:szCs w:val="52"/>
    </w:rPr>
  </w:style>
  <w:style w:type="table" w:styleId="-5">
    <w:name w:val="Light Grid Accent 5"/>
    <w:basedOn w:val="a1"/>
    <w:uiPriority w:val="62"/>
    <w:rsid w:val="00DF629D"/>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a8">
    <w:name w:val="Normal (Web)"/>
    <w:basedOn w:val="a"/>
    <w:uiPriority w:val="99"/>
    <w:unhideWhenUsed/>
    <w:rsid w:val="002E7382"/>
    <w:pPr>
      <w:spacing w:before="100" w:beforeAutospacing="1" w:after="100" w:afterAutospacing="1" w:line="240" w:lineRule="auto"/>
    </w:pPr>
    <w:rPr>
      <w:rFonts w:ascii="Times New Roman" w:eastAsia="Times New Roman" w:hAnsi="Times New Roman" w:cs="Times New Roman"/>
      <w:sz w:val="24"/>
      <w:szCs w:val="24"/>
    </w:rPr>
  </w:style>
  <w:style w:type="table" w:styleId="-3">
    <w:name w:val="Light Grid Accent 3"/>
    <w:basedOn w:val="a1"/>
    <w:uiPriority w:val="62"/>
    <w:rsid w:val="002E7382"/>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1">
    <w:name w:val="Light Grid Accent 1"/>
    <w:basedOn w:val="a1"/>
    <w:uiPriority w:val="62"/>
    <w:rsid w:val="00324967"/>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freebirdformviewercomponentsquestionbaserequiredasterisk">
    <w:name w:val="freebirdformviewercomponentsquestionbaserequiredasterisk"/>
    <w:basedOn w:val="a0"/>
    <w:rsid w:val="0095249C"/>
  </w:style>
  <w:style w:type="paragraph" w:styleId="a9">
    <w:name w:val="Balloon Text"/>
    <w:basedOn w:val="a"/>
    <w:link w:val="Char2"/>
    <w:uiPriority w:val="99"/>
    <w:semiHidden/>
    <w:unhideWhenUsed/>
    <w:rsid w:val="00103721"/>
    <w:pPr>
      <w:spacing w:after="0" w:line="240" w:lineRule="auto"/>
    </w:pPr>
    <w:rPr>
      <w:rFonts w:ascii="Tahoma" w:hAnsi="Tahoma" w:cs="Tahoma"/>
      <w:sz w:val="16"/>
      <w:szCs w:val="16"/>
    </w:rPr>
  </w:style>
  <w:style w:type="character" w:customStyle="1" w:styleId="Char2">
    <w:name w:val="نص في بالون Char"/>
    <w:basedOn w:val="a0"/>
    <w:link w:val="a9"/>
    <w:uiPriority w:val="99"/>
    <w:semiHidden/>
    <w:rsid w:val="00103721"/>
    <w:rPr>
      <w:rFonts w:ascii="Tahoma" w:hAnsi="Tahoma" w:cs="Tahoma"/>
      <w:sz w:val="16"/>
      <w:szCs w:val="16"/>
    </w:rPr>
  </w:style>
  <w:style w:type="table" w:styleId="aa">
    <w:name w:val="Light Shading"/>
    <w:basedOn w:val="a1"/>
    <w:uiPriority w:val="60"/>
    <w:rsid w:val="007C44B5"/>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a0"/>
    <w:uiPriority w:val="99"/>
    <w:unhideWhenUsed/>
    <w:rsid w:val="00732242"/>
    <w:rPr>
      <w:color w:val="0000FF" w:themeColor="hyperlink"/>
      <w:u w:val="single"/>
    </w:rPr>
  </w:style>
  <w:style w:type="numbering" w:customStyle="1" w:styleId="NoList1">
    <w:name w:val="No List1"/>
    <w:next w:val="a2"/>
    <w:uiPriority w:val="99"/>
    <w:semiHidden/>
    <w:unhideWhenUsed/>
    <w:rsid w:val="003E6862"/>
  </w:style>
  <w:style w:type="table" w:customStyle="1" w:styleId="TableGrid1">
    <w:name w:val="Table Grid1"/>
    <w:basedOn w:val="a1"/>
    <w:next w:val="a3"/>
    <w:uiPriority w:val="59"/>
    <w:rsid w:val="003E6862"/>
    <w:pPr>
      <w:spacing w:after="0" w:line="240" w:lineRule="auto"/>
    </w:pPr>
    <w:rPr>
      <w:rFonts w:ascii="Calibri" w:eastAsia="Calibri" w:hAnsi="Calibri"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Grid-Accent11">
    <w:name w:val="Light Grid - Accent 11"/>
    <w:basedOn w:val="a1"/>
    <w:next w:val="-1"/>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31">
    <w:name w:val="Light Grid - Accent 31"/>
    <w:basedOn w:val="a1"/>
    <w:next w:val="-3"/>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51">
    <w:name w:val="Light Grid - Accent 51"/>
    <w:basedOn w:val="a1"/>
    <w:next w:val="-5"/>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7D62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Char"/>
    <w:uiPriority w:val="99"/>
    <w:semiHidden/>
    <w:unhideWhenUsed/>
    <w:rsid w:val="0004442D"/>
    <w:pPr>
      <w:tabs>
        <w:tab w:val="center" w:pos="4680"/>
        <w:tab w:val="right" w:pos="9360"/>
      </w:tabs>
      <w:spacing w:after="0" w:line="240" w:lineRule="auto"/>
    </w:pPr>
  </w:style>
  <w:style w:type="character" w:customStyle="1" w:styleId="Char">
    <w:name w:val="رأس الصفحة Char"/>
    <w:basedOn w:val="a0"/>
    <w:link w:val="a4"/>
    <w:uiPriority w:val="99"/>
    <w:semiHidden/>
    <w:rsid w:val="0004442D"/>
  </w:style>
  <w:style w:type="paragraph" w:styleId="a5">
    <w:name w:val="footer"/>
    <w:basedOn w:val="a"/>
    <w:link w:val="Char0"/>
    <w:uiPriority w:val="99"/>
    <w:semiHidden/>
    <w:unhideWhenUsed/>
    <w:rsid w:val="0004442D"/>
    <w:pPr>
      <w:tabs>
        <w:tab w:val="center" w:pos="4680"/>
        <w:tab w:val="right" w:pos="9360"/>
      </w:tabs>
      <w:spacing w:after="0" w:line="240" w:lineRule="auto"/>
    </w:pPr>
  </w:style>
  <w:style w:type="character" w:customStyle="1" w:styleId="Char0">
    <w:name w:val="تذييل الصفحة Char"/>
    <w:basedOn w:val="a0"/>
    <w:link w:val="a5"/>
    <w:uiPriority w:val="99"/>
    <w:semiHidden/>
    <w:rsid w:val="0004442D"/>
  </w:style>
  <w:style w:type="paragraph" w:styleId="a6">
    <w:name w:val="List Paragraph"/>
    <w:basedOn w:val="a"/>
    <w:uiPriority w:val="34"/>
    <w:qFormat/>
    <w:rsid w:val="00B37DF6"/>
    <w:pPr>
      <w:ind w:left="720"/>
      <w:contextualSpacing/>
    </w:pPr>
  </w:style>
  <w:style w:type="paragraph" w:styleId="a7">
    <w:name w:val="Title"/>
    <w:basedOn w:val="a"/>
    <w:next w:val="a"/>
    <w:link w:val="Char1"/>
    <w:uiPriority w:val="10"/>
    <w:qFormat/>
    <w:rsid w:val="00DF629D"/>
    <w:pPr>
      <w:pBdr>
        <w:bottom w:val="single" w:sz="8" w:space="4" w:color="4F81BD" w:themeColor="accent1"/>
      </w:pBdr>
      <w:bidi/>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0"/>
    <w:link w:val="a7"/>
    <w:uiPriority w:val="10"/>
    <w:rsid w:val="00DF629D"/>
    <w:rPr>
      <w:rFonts w:asciiTheme="majorHAnsi" w:eastAsiaTheme="majorEastAsia" w:hAnsiTheme="majorHAnsi" w:cstheme="majorBidi"/>
      <w:color w:val="17365D" w:themeColor="text2" w:themeShade="BF"/>
      <w:spacing w:val="5"/>
      <w:kern w:val="28"/>
      <w:sz w:val="52"/>
      <w:szCs w:val="52"/>
    </w:rPr>
  </w:style>
  <w:style w:type="table" w:styleId="-5">
    <w:name w:val="Light Grid Accent 5"/>
    <w:basedOn w:val="a1"/>
    <w:uiPriority w:val="62"/>
    <w:rsid w:val="00DF629D"/>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a8">
    <w:name w:val="Normal (Web)"/>
    <w:basedOn w:val="a"/>
    <w:uiPriority w:val="99"/>
    <w:unhideWhenUsed/>
    <w:rsid w:val="002E7382"/>
    <w:pPr>
      <w:spacing w:before="100" w:beforeAutospacing="1" w:after="100" w:afterAutospacing="1" w:line="240" w:lineRule="auto"/>
    </w:pPr>
    <w:rPr>
      <w:rFonts w:ascii="Times New Roman" w:eastAsia="Times New Roman" w:hAnsi="Times New Roman" w:cs="Times New Roman"/>
      <w:sz w:val="24"/>
      <w:szCs w:val="24"/>
    </w:rPr>
  </w:style>
  <w:style w:type="table" w:styleId="-3">
    <w:name w:val="Light Grid Accent 3"/>
    <w:basedOn w:val="a1"/>
    <w:uiPriority w:val="62"/>
    <w:rsid w:val="002E7382"/>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1">
    <w:name w:val="Light Grid Accent 1"/>
    <w:basedOn w:val="a1"/>
    <w:uiPriority w:val="62"/>
    <w:rsid w:val="00324967"/>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freebirdformviewercomponentsquestionbaserequiredasterisk">
    <w:name w:val="freebirdformviewercomponentsquestionbaserequiredasterisk"/>
    <w:basedOn w:val="a0"/>
    <w:rsid w:val="0095249C"/>
  </w:style>
  <w:style w:type="paragraph" w:styleId="a9">
    <w:name w:val="Balloon Text"/>
    <w:basedOn w:val="a"/>
    <w:link w:val="Char2"/>
    <w:uiPriority w:val="99"/>
    <w:semiHidden/>
    <w:unhideWhenUsed/>
    <w:rsid w:val="00103721"/>
    <w:pPr>
      <w:spacing w:after="0" w:line="240" w:lineRule="auto"/>
    </w:pPr>
    <w:rPr>
      <w:rFonts w:ascii="Tahoma" w:hAnsi="Tahoma" w:cs="Tahoma"/>
      <w:sz w:val="16"/>
      <w:szCs w:val="16"/>
    </w:rPr>
  </w:style>
  <w:style w:type="character" w:customStyle="1" w:styleId="Char2">
    <w:name w:val="نص في بالون Char"/>
    <w:basedOn w:val="a0"/>
    <w:link w:val="a9"/>
    <w:uiPriority w:val="99"/>
    <w:semiHidden/>
    <w:rsid w:val="00103721"/>
    <w:rPr>
      <w:rFonts w:ascii="Tahoma" w:hAnsi="Tahoma" w:cs="Tahoma"/>
      <w:sz w:val="16"/>
      <w:szCs w:val="16"/>
    </w:rPr>
  </w:style>
  <w:style w:type="table" w:styleId="aa">
    <w:name w:val="Light Shading"/>
    <w:basedOn w:val="a1"/>
    <w:uiPriority w:val="60"/>
    <w:rsid w:val="007C44B5"/>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a0"/>
    <w:uiPriority w:val="99"/>
    <w:unhideWhenUsed/>
    <w:rsid w:val="00732242"/>
    <w:rPr>
      <w:color w:val="0000FF" w:themeColor="hyperlink"/>
      <w:u w:val="single"/>
    </w:rPr>
  </w:style>
  <w:style w:type="numbering" w:customStyle="1" w:styleId="NoList1">
    <w:name w:val="No List1"/>
    <w:next w:val="a2"/>
    <w:uiPriority w:val="99"/>
    <w:semiHidden/>
    <w:unhideWhenUsed/>
    <w:rsid w:val="003E6862"/>
  </w:style>
  <w:style w:type="table" w:customStyle="1" w:styleId="TableGrid1">
    <w:name w:val="Table Grid1"/>
    <w:basedOn w:val="a1"/>
    <w:next w:val="a3"/>
    <w:uiPriority w:val="59"/>
    <w:rsid w:val="003E6862"/>
    <w:pPr>
      <w:spacing w:after="0" w:line="240" w:lineRule="auto"/>
    </w:pPr>
    <w:rPr>
      <w:rFonts w:ascii="Calibri" w:eastAsia="Calibri" w:hAnsi="Calibri"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Grid-Accent11">
    <w:name w:val="Light Grid - Accent 11"/>
    <w:basedOn w:val="a1"/>
    <w:next w:val="-1"/>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31">
    <w:name w:val="Light Grid - Accent 31"/>
    <w:basedOn w:val="a1"/>
    <w:next w:val="-3"/>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51">
    <w:name w:val="Light Grid - Accent 51"/>
    <w:basedOn w:val="a1"/>
    <w:next w:val="-5"/>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924093">
      <w:bodyDiv w:val="1"/>
      <w:marLeft w:val="0"/>
      <w:marRight w:val="0"/>
      <w:marTop w:val="0"/>
      <w:marBottom w:val="0"/>
      <w:divBdr>
        <w:top w:val="none" w:sz="0" w:space="0" w:color="auto"/>
        <w:left w:val="none" w:sz="0" w:space="0" w:color="auto"/>
        <w:bottom w:val="none" w:sz="0" w:space="0" w:color="auto"/>
        <w:right w:val="none" w:sz="0" w:space="0" w:color="auto"/>
      </w:divBdr>
    </w:div>
    <w:div w:id="156384165">
      <w:bodyDiv w:val="1"/>
      <w:marLeft w:val="0"/>
      <w:marRight w:val="0"/>
      <w:marTop w:val="0"/>
      <w:marBottom w:val="0"/>
      <w:divBdr>
        <w:top w:val="none" w:sz="0" w:space="0" w:color="auto"/>
        <w:left w:val="none" w:sz="0" w:space="0" w:color="auto"/>
        <w:bottom w:val="none" w:sz="0" w:space="0" w:color="auto"/>
        <w:right w:val="none" w:sz="0" w:space="0" w:color="auto"/>
      </w:divBdr>
    </w:div>
    <w:div w:id="406609828">
      <w:bodyDiv w:val="1"/>
      <w:marLeft w:val="0"/>
      <w:marRight w:val="0"/>
      <w:marTop w:val="0"/>
      <w:marBottom w:val="0"/>
      <w:divBdr>
        <w:top w:val="none" w:sz="0" w:space="0" w:color="auto"/>
        <w:left w:val="none" w:sz="0" w:space="0" w:color="auto"/>
        <w:bottom w:val="none" w:sz="0" w:space="0" w:color="auto"/>
        <w:right w:val="none" w:sz="0" w:space="0" w:color="auto"/>
      </w:divBdr>
      <w:divsChild>
        <w:div w:id="1644433336">
          <w:marLeft w:val="446"/>
          <w:marRight w:val="0"/>
          <w:marTop w:val="0"/>
          <w:marBottom w:val="0"/>
          <w:divBdr>
            <w:top w:val="none" w:sz="0" w:space="0" w:color="auto"/>
            <w:left w:val="none" w:sz="0" w:space="0" w:color="auto"/>
            <w:bottom w:val="none" w:sz="0" w:space="0" w:color="auto"/>
            <w:right w:val="none" w:sz="0" w:space="0" w:color="auto"/>
          </w:divBdr>
        </w:div>
        <w:div w:id="1935241832">
          <w:marLeft w:val="446"/>
          <w:marRight w:val="0"/>
          <w:marTop w:val="0"/>
          <w:marBottom w:val="0"/>
          <w:divBdr>
            <w:top w:val="none" w:sz="0" w:space="0" w:color="auto"/>
            <w:left w:val="none" w:sz="0" w:space="0" w:color="auto"/>
            <w:bottom w:val="none" w:sz="0" w:space="0" w:color="auto"/>
            <w:right w:val="none" w:sz="0" w:space="0" w:color="auto"/>
          </w:divBdr>
        </w:div>
      </w:divsChild>
    </w:div>
    <w:div w:id="689797087">
      <w:bodyDiv w:val="1"/>
      <w:marLeft w:val="0"/>
      <w:marRight w:val="0"/>
      <w:marTop w:val="0"/>
      <w:marBottom w:val="0"/>
      <w:divBdr>
        <w:top w:val="none" w:sz="0" w:space="0" w:color="auto"/>
        <w:left w:val="none" w:sz="0" w:space="0" w:color="auto"/>
        <w:bottom w:val="none" w:sz="0" w:space="0" w:color="auto"/>
        <w:right w:val="none" w:sz="0" w:space="0" w:color="auto"/>
      </w:divBdr>
    </w:div>
    <w:div w:id="826751930">
      <w:bodyDiv w:val="1"/>
      <w:marLeft w:val="0"/>
      <w:marRight w:val="0"/>
      <w:marTop w:val="0"/>
      <w:marBottom w:val="0"/>
      <w:divBdr>
        <w:top w:val="none" w:sz="0" w:space="0" w:color="auto"/>
        <w:left w:val="none" w:sz="0" w:space="0" w:color="auto"/>
        <w:bottom w:val="none" w:sz="0" w:space="0" w:color="auto"/>
        <w:right w:val="none" w:sz="0" w:space="0" w:color="auto"/>
      </w:divBdr>
    </w:div>
    <w:div w:id="1148327093">
      <w:bodyDiv w:val="1"/>
      <w:marLeft w:val="0"/>
      <w:marRight w:val="0"/>
      <w:marTop w:val="0"/>
      <w:marBottom w:val="0"/>
      <w:divBdr>
        <w:top w:val="none" w:sz="0" w:space="0" w:color="auto"/>
        <w:left w:val="none" w:sz="0" w:space="0" w:color="auto"/>
        <w:bottom w:val="none" w:sz="0" w:space="0" w:color="auto"/>
        <w:right w:val="none" w:sz="0" w:space="0" w:color="auto"/>
      </w:divBdr>
    </w:div>
    <w:div w:id="1193418841">
      <w:bodyDiv w:val="1"/>
      <w:marLeft w:val="0"/>
      <w:marRight w:val="0"/>
      <w:marTop w:val="0"/>
      <w:marBottom w:val="0"/>
      <w:divBdr>
        <w:top w:val="none" w:sz="0" w:space="0" w:color="auto"/>
        <w:left w:val="none" w:sz="0" w:space="0" w:color="auto"/>
        <w:bottom w:val="none" w:sz="0" w:space="0" w:color="auto"/>
        <w:right w:val="none" w:sz="0" w:space="0" w:color="auto"/>
      </w:divBdr>
    </w:div>
    <w:div w:id="1391614829">
      <w:bodyDiv w:val="1"/>
      <w:marLeft w:val="0"/>
      <w:marRight w:val="0"/>
      <w:marTop w:val="0"/>
      <w:marBottom w:val="0"/>
      <w:divBdr>
        <w:top w:val="none" w:sz="0" w:space="0" w:color="auto"/>
        <w:left w:val="none" w:sz="0" w:space="0" w:color="auto"/>
        <w:bottom w:val="none" w:sz="0" w:space="0" w:color="auto"/>
        <w:right w:val="none" w:sz="0" w:space="0" w:color="auto"/>
      </w:divBdr>
    </w:div>
    <w:div w:id="166542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footer" Target="footer1.xml"/><Relationship Id="rIdForm" Type="http://schemas.openxmlformats.org/officeDocument/2006/relationships/hyperlink" Target="https://forms.gle/Bhr8WFASpz113GRU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2372CA-C717-40F8-8581-6FB9409B4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55</Pages>
  <Words>4327</Words>
  <Characters>24666</Characters>
  <Application>Microsoft Office Word</Application>
  <DocSecurity>0</DocSecurity>
  <Lines>205</Lines>
  <Paragraphs>57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28936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Marwa</dc:creator>
  <cp:lastModifiedBy>NILE NEW</cp:lastModifiedBy>
  <cp:revision>2</cp:revision>
  <dcterms:created xsi:type="dcterms:W3CDTF">2025-07-29T16:18:00Z</dcterms:created>
  <dcterms:modified xsi:type="dcterms:W3CDTF">2025-07-29T16:18:00Z</dcterms:modified>
</cp:coreProperties>
</file>