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МИНОБРНАУКИ РОССИИ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Санкт-Петербургский государственный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электротехнический университет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  <w:r w:rsidRPr="00157231">
        <w:rPr>
          <w:b/>
          <w:caps/>
          <w:sz w:val="28"/>
          <w:szCs w:val="28"/>
        </w:rPr>
        <w:t>«ЛЭТИ» им. В.И. Ульянова (Ленина)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157231">
        <w:rPr>
          <w:b/>
          <w:sz w:val="28"/>
          <w:szCs w:val="28"/>
        </w:rPr>
        <w:t xml:space="preserve">Кафедра </w:t>
      </w:r>
      <w:r w:rsidR="00687DF7">
        <w:rPr>
          <w:b/>
          <w:sz w:val="28"/>
          <w:szCs w:val="28"/>
        </w:rPr>
        <w:t>БЖД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cap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Pr="00157231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C74221">
      <w:pPr>
        <w:spacing w:line="360" w:lineRule="auto"/>
        <w:ind w:right="-1"/>
        <w:rPr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4E6DAF">
      <w:pPr>
        <w:pStyle w:val="Times142"/>
        <w:spacing w:line="360" w:lineRule="auto"/>
        <w:ind w:right="-1" w:firstLine="0"/>
        <w:jc w:val="center"/>
        <w:rPr>
          <w:rStyle w:val="a3"/>
          <w:caps/>
          <w:smallCaps w:val="0"/>
          <w:szCs w:val="28"/>
        </w:rPr>
      </w:pPr>
      <w:r w:rsidRPr="00157231">
        <w:rPr>
          <w:rStyle w:val="a3"/>
          <w:caps/>
          <w:smallCaps w:val="0"/>
          <w:szCs w:val="28"/>
        </w:rPr>
        <w:t>отчет</w:t>
      </w:r>
    </w:p>
    <w:p w:rsidR="002B2815" w:rsidRPr="0014064B" w:rsidRDefault="002B2815" w:rsidP="004E6DAF">
      <w:pPr>
        <w:spacing w:line="360" w:lineRule="auto"/>
        <w:ind w:right="-1"/>
        <w:jc w:val="center"/>
        <w:rPr>
          <w:b/>
          <w:color w:val="000000" w:themeColor="text1"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лабораторной работе №</w:t>
      </w:r>
      <w:r w:rsidR="0014064B" w:rsidRPr="0014064B">
        <w:rPr>
          <w:b/>
          <w:color w:val="000000" w:themeColor="text1"/>
          <w:sz w:val="28"/>
          <w:szCs w:val="28"/>
        </w:rPr>
        <w:t>1</w:t>
      </w:r>
      <w:r w:rsidR="008D1A9B">
        <w:rPr>
          <w:b/>
          <w:color w:val="000000" w:themeColor="text1"/>
          <w:sz w:val="28"/>
          <w:szCs w:val="28"/>
        </w:rPr>
        <w:t>7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b/>
          <w:sz w:val="28"/>
          <w:szCs w:val="28"/>
        </w:rPr>
      </w:pPr>
      <w:r w:rsidRPr="000751E1">
        <w:rPr>
          <w:b/>
          <w:color w:val="000000" w:themeColor="text1"/>
          <w:sz w:val="28"/>
          <w:szCs w:val="28"/>
        </w:rPr>
        <w:t>по дисциплине «</w:t>
      </w:r>
      <w:r w:rsidR="00B578CC" w:rsidRPr="00B578CC">
        <w:rPr>
          <w:b/>
          <w:color w:val="000000" w:themeColor="text1"/>
          <w:sz w:val="28"/>
          <w:szCs w:val="28"/>
        </w:rPr>
        <w:t>Безопасность жизнедеятельности</w:t>
      </w:r>
      <w:r w:rsidRPr="00157231">
        <w:rPr>
          <w:b/>
          <w:color w:val="000000"/>
          <w:sz w:val="28"/>
          <w:szCs w:val="28"/>
        </w:rPr>
        <w:t>»</w:t>
      </w:r>
    </w:p>
    <w:p w:rsidR="002B2815" w:rsidRPr="00157231" w:rsidRDefault="002B2815" w:rsidP="0055139F">
      <w:pPr>
        <w:spacing w:line="360" w:lineRule="auto"/>
        <w:ind w:right="-1"/>
        <w:jc w:val="center"/>
        <w:rPr>
          <w:sz w:val="28"/>
          <w:szCs w:val="28"/>
        </w:rPr>
      </w:pPr>
      <w:r w:rsidRPr="00157231">
        <w:rPr>
          <w:rStyle w:val="a3"/>
          <w:smallCaps w:val="0"/>
          <w:sz w:val="28"/>
          <w:szCs w:val="28"/>
        </w:rPr>
        <w:t xml:space="preserve">Тема: </w:t>
      </w:r>
      <w:r w:rsidR="00230655">
        <w:rPr>
          <w:rStyle w:val="a3"/>
          <w:smallCaps w:val="0"/>
          <w:color w:val="000000" w:themeColor="text1"/>
          <w:sz w:val="28"/>
          <w:szCs w:val="28"/>
        </w:rPr>
        <w:t>ЭФФЕКТИВНОСТЬ И КАЧЕСТВО ОСВЕЩЕНИЯ</w:t>
      </w:r>
    </w:p>
    <w:p w:rsidR="002B2815" w:rsidRPr="00157231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2B2815" w:rsidRPr="00157231" w:rsidRDefault="002B2815" w:rsidP="005F00A3">
      <w:pPr>
        <w:spacing w:line="360" w:lineRule="auto"/>
        <w:ind w:right="-1"/>
        <w:rPr>
          <w:sz w:val="28"/>
          <w:szCs w:val="28"/>
        </w:rPr>
      </w:pPr>
    </w:p>
    <w:p w:rsidR="002B2815" w:rsidRDefault="002B2815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5139F" w:rsidRDefault="0055139F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14064B" w:rsidRDefault="0014064B" w:rsidP="004E6DAF">
      <w:pPr>
        <w:spacing w:line="360" w:lineRule="auto"/>
        <w:ind w:right="-1"/>
        <w:jc w:val="center"/>
        <w:rPr>
          <w:sz w:val="28"/>
          <w:szCs w:val="28"/>
        </w:rPr>
      </w:pPr>
    </w:p>
    <w:p w:rsidR="005F00A3" w:rsidRPr="00157231" w:rsidRDefault="005F00A3" w:rsidP="004E6DAF">
      <w:pPr>
        <w:spacing w:line="360" w:lineRule="auto"/>
        <w:ind w:right="-1"/>
        <w:jc w:val="center"/>
        <w:rPr>
          <w:sz w:val="28"/>
          <w:szCs w:val="28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23"/>
        <w:gridCol w:w="2475"/>
        <w:gridCol w:w="2747"/>
      </w:tblGrid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2B2815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57231">
              <w:rPr>
                <w:sz w:val="28"/>
                <w:szCs w:val="28"/>
              </w:rPr>
              <w:t>Тукалкин.В.А</w:t>
            </w:r>
            <w:proofErr w:type="spellEnd"/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Пачев</w:t>
            </w:r>
            <w:proofErr w:type="spellEnd"/>
            <w:r>
              <w:rPr>
                <w:sz w:val="28"/>
                <w:szCs w:val="28"/>
              </w:rPr>
              <w:t xml:space="preserve"> Д.К.</w:t>
            </w:r>
          </w:p>
        </w:tc>
      </w:tr>
      <w:tr w:rsidR="00922A39" w:rsidRPr="00157231" w:rsidTr="002B2815">
        <w:trPr>
          <w:trHeight w:val="614"/>
        </w:trPr>
        <w:tc>
          <w:tcPr>
            <w:tcW w:w="2206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Студент гр. 3344</w:t>
            </w:r>
          </w:p>
        </w:tc>
        <w:tc>
          <w:tcPr>
            <w:tcW w:w="1324" w:type="pct"/>
            <w:vAlign w:val="bottom"/>
          </w:tcPr>
          <w:p w:rsidR="00922A39" w:rsidRPr="00157231" w:rsidRDefault="00922A39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922A39" w:rsidRPr="00157231" w:rsidRDefault="00922A39" w:rsidP="004E6DAF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Святохо</w:t>
            </w:r>
            <w:proofErr w:type="spellEnd"/>
            <w:r>
              <w:rPr>
                <w:sz w:val="28"/>
                <w:szCs w:val="28"/>
              </w:rPr>
              <w:t xml:space="preserve"> В.В.</w:t>
            </w:r>
          </w:p>
        </w:tc>
      </w:tr>
      <w:tr w:rsidR="002B2815" w:rsidRPr="00157231" w:rsidTr="002B2815">
        <w:trPr>
          <w:trHeight w:val="614"/>
        </w:trPr>
        <w:tc>
          <w:tcPr>
            <w:tcW w:w="2206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  <w:r w:rsidRPr="00157231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vAlign w:val="bottom"/>
          </w:tcPr>
          <w:p w:rsidR="002B2815" w:rsidRPr="00157231" w:rsidRDefault="002B2815" w:rsidP="004E6DAF">
            <w:pPr>
              <w:ind w:right="-1"/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2B2815" w:rsidRPr="00157231" w:rsidRDefault="0014064B" w:rsidP="00922A39">
            <w:pPr>
              <w:ind w:right="-1"/>
              <w:jc w:val="center"/>
              <w:rPr>
                <w:sz w:val="28"/>
                <w:szCs w:val="28"/>
              </w:rPr>
            </w:pPr>
            <w:proofErr w:type="spellStart"/>
            <w:r w:rsidRPr="0014064B">
              <w:rPr>
                <w:sz w:val="28"/>
                <w:szCs w:val="28"/>
              </w:rPr>
              <w:t>Овдиенко</w:t>
            </w:r>
            <w:proofErr w:type="spellEnd"/>
            <w:r w:rsidRPr="0014064B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Е.Н</w:t>
            </w:r>
            <w:r w:rsidR="00922A39">
              <w:rPr>
                <w:sz w:val="28"/>
                <w:szCs w:val="28"/>
              </w:rPr>
              <w:t>.</w:t>
            </w:r>
          </w:p>
        </w:tc>
      </w:tr>
    </w:tbl>
    <w:p w:rsidR="002B2815" w:rsidRPr="00157231" w:rsidRDefault="002B2815" w:rsidP="005F00A3">
      <w:pPr>
        <w:spacing w:line="360" w:lineRule="auto"/>
        <w:ind w:right="-1"/>
        <w:rPr>
          <w:bCs/>
          <w:sz w:val="28"/>
          <w:szCs w:val="28"/>
        </w:rPr>
      </w:pPr>
    </w:p>
    <w:p w:rsidR="002B2815" w:rsidRPr="00157231" w:rsidRDefault="002B2815" w:rsidP="004E6DAF">
      <w:pPr>
        <w:spacing w:line="360" w:lineRule="auto"/>
        <w:ind w:right="-1"/>
        <w:jc w:val="center"/>
        <w:rPr>
          <w:bCs/>
          <w:sz w:val="28"/>
          <w:szCs w:val="28"/>
        </w:rPr>
      </w:pPr>
      <w:r w:rsidRPr="00157231">
        <w:rPr>
          <w:bCs/>
          <w:sz w:val="28"/>
          <w:szCs w:val="28"/>
        </w:rPr>
        <w:t>Санкт-Петербург</w:t>
      </w:r>
    </w:p>
    <w:p w:rsidR="008D44D9" w:rsidRPr="00157231" w:rsidRDefault="0099250E" w:rsidP="004E6DAF">
      <w:pPr>
        <w:spacing w:line="360" w:lineRule="auto"/>
        <w:ind w:right="-1"/>
        <w:jc w:val="center"/>
        <w:rPr>
          <w:bCs/>
          <w:color w:val="000000" w:themeColor="text1"/>
          <w:sz w:val="28"/>
          <w:szCs w:val="28"/>
        </w:rPr>
      </w:pPr>
      <w:r>
        <w:rPr>
          <w:bCs/>
          <w:color w:val="000000" w:themeColor="text1"/>
          <w:sz w:val="28"/>
          <w:szCs w:val="28"/>
        </w:rPr>
        <w:t>2026</w:t>
      </w:r>
    </w:p>
    <w:p w:rsidR="009A0F25" w:rsidRPr="00157231" w:rsidRDefault="00E07721" w:rsidP="00E46255">
      <w:pPr>
        <w:pStyle w:val="2"/>
        <w:pageBreakBefore/>
        <w:ind w:right="-1" w:firstLine="708"/>
      </w:pPr>
      <w:r>
        <w:rPr>
          <w:color w:val="212529"/>
        </w:rPr>
        <w:lastRenderedPageBreak/>
        <w:t>Цел</w:t>
      </w:r>
      <w:r w:rsidR="0014064B">
        <w:rPr>
          <w:color w:val="212529"/>
        </w:rPr>
        <w:t>и</w:t>
      </w:r>
      <w:r>
        <w:rPr>
          <w:color w:val="212529"/>
        </w:rPr>
        <w:t xml:space="preserve"> работы</w:t>
      </w:r>
    </w:p>
    <w:p w:rsidR="00086FB4" w:rsidRDefault="0014064B" w:rsidP="00E46255">
      <w:pPr>
        <w:pStyle w:val="Textbody"/>
        <w:numPr>
          <w:ilvl w:val="0"/>
          <w:numId w:val="16"/>
        </w:numPr>
        <w:ind w:left="0" w:right="-1" w:firstLine="709"/>
      </w:pPr>
      <w:r>
        <w:t>Изучение количественных и качественных характеристик систем освещения;</w:t>
      </w:r>
    </w:p>
    <w:p w:rsidR="0014064B" w:rsidRDefault="0014064B" w:rsidP="00E46255">
      <w:pPr>
        <w:pStyle w:val="Textbody"/>
        <w:numPr>
          <w:ilvl w:val="0"/>
          <w:numId w:val="16"/>
        </w:numPr>
        <w:ind w:left="0" w:right="-1" w:firstLine="709"/>
      </w:pPr>
      <w:r>
        <w:t>Оценка влияния типа светильника и цветовой отделки интерьера помещения на освещённость и коэффициент использования светового потока;</w:t>
      </w:r>
    </w:p>
    <w:p w:rsidR="0014064B" w:rsidRDefault="0014064B" w:rsidP="00E46255">
      <w:pPr>
        <w:pStyle w:val="Textbody"/>
        <w:numPr>
          <w:ilvl w:val="0"/>
          <w:numId w:val="16"/>
        </w:numPr>
        <w:ind w:left="0" w:right="-1" w:firstLine="709"/>
      </w:pPr>
      <w:r>
        <w:t>Ознакомление с нормативными документами, регламентирующими освещённость на рабочем месте;</w:t>
      </w:r>
    </w:p>
    <w:p w:rsidR="0014064B" w:rsidRDefault="0014064B" w:rsidP="00E46255">
      <w:pPr>
        <w:pStyle w:val="Textbody"/>
        <w:numPr>
          <w:ilvl w:val="0"/>
          <w:numId w:val="16"/>
        </w:numPr>
        <w:ind w:left="0" w:right="-1" w:firstLine="709"/>
      </w:pPr>
      <w:r>
        <w:t>Ознакомление с методикой оценки условий труда на рабочем месте по фактору «Освещение»;</w:t>
      </w:r>
    </w:p>
    <w:p w:rsidR="0014064B" w:rsidRDefault="0014064B" w:rsidP="007E7BC3">
      <w:pPr>
        <w:pStyle w:val="Textbody"/>
        <w:numPr>
          <w:ilvl w:val="0"/>
          <w:numId w:val="16"/>
        </w:numPr>
        <w:ind w:left="0" w:right="-1" w:firstLine="709"/>
      </w:pPr>
      <w:r>
        <w:t>Изучение методик и технической базы для проведения измерений светотехнических параметров.</w:t>
      </w:r>
    </w:p>
    <w:p w:rsidR="0014064B" w:rsidRDefault="0014064B" w:rsidP="00E46255">
      <w:pPr>
        <w:pStyle w:val="Textbody"/>
        <w:ind w:right="-1"/>
      </w:pPr>
    </w:p>
    <w:p w:rsidR="0032688C" w:rsidRDefault="0014064B" w:rsidP="00E46255">
      <w:pPr>
        <w:pStyle w:val="2"/>
        <w:ind w:right="-1"/>
      </w:pPr>
      <w:r>
        <w:t>Кратное описание лабораторной установки</w:t>
      </w:r>
    </w:p>
    <w:p w:rsidR="0014064B" w:rsidRDefault="00B578CC" w:rsidP="00E46255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>Лабораторный стенд представляет собой модель небольшого производственного помещения (пол 0,6×0,7 м)</w:t>
      </w:r>
      <w:r>
        <w:rPr>
          <w:kern w:val="3"/>
          <w:sz w:val="28"/>
          <w:lang w:eastAsia="zh-CN" w:bidi="hi-IN"/>
        </w:rPr>
        <w:t xml:space="preserve">. </w:t>
      </w:r>
      <w:r w:rsidRPr="00B578CC">
        <w:rPr>
          <w:kern w:val="3"/>
          <w:sz w:val="28"/>
          <w:lang w:eastAsia="zh-CN" w:bidi="hi-IN"/>
        </w:rPr>
        <w:t>Задняя и боковые стенки съёмные и двусторонние: одна сторона светлая, другая тёмная</w:t>
      </w:r>
      <w:r>
        <w:rPr>
          <w:kern w:val="3"/>
          <w:sz w:val="28"/>
          <w:lang w:eastAsia="zh-CN" w:bidi="hi-IN"/>
        </w:rPr>
        <w:t xml:space="preserve">, что </w:t>
      </w:r>
      <w:r w:rsidRPr="00B578CC">
        <w:rPr>
          <w:kern w:val="3"/>
          <w:sz w:val="28"/>
          <w:lang w:eastAsia="zh-CN" w:bidi="hi-IN"/>
        </w:rPr>
        <w:t>позволяет моделировать разные условия отражения света.</w:t>
      </w:r>
      <w:r w:rsidRPr="00B578CC">
        <w:t xml:space="preserve"> </w:t>
      </w:r>
      <w:r w:rsidRPr="00B578CC">
        <w:rPr>
          <w:kern w:val="3"/>
          <w:sz w:val="28"/>
          <w:lang w:eastAsia="zh-CN" w:bidi="hi-IN"/>
        </w:rPr>
        <w:t>Передняя</w:t>
      </w:r>
      <w:r>
        <w:rPr>
          <w:kern w:val="3"/>
          <w:sz w:val="28"/>
          <w:lang w:eastAsia="zh-CN" w:bidi="hi-IN"/>
        </w:rPr>
        <w:t xml:space="preserve"> стенка закреплена стационарно</w:t>
      </w:r>
      <w:r w:rsidRPr="00B578CC">
        <w:rPr>
          <w:kern w:val="3"/>
          <w:sz w:val="28"/>
          <w:lang w:eastAsia="zh-CN" w:bidi="hi-IN"/>
        </w:rPr>
        <w:t>, а в её нижней части есть отверстие для установки датчика люксметра.</w:t>
      </w:r>
    </w:p>
    <w:p w:rsidR="00B578CC" w:rsidRPr="00B578CC" w:rsidRDefault="00B578CC" w:rsidP="00E46255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>На полу смонтирован вентилятор с регулировкой оборотов — он служит для демонстрации стробоскопического эффекта и охлажде</w:t>
      </w:r>
      <w:r>
        <w:rPr>
          <w:kern w:val="3"/>
          <w:sz w:val="28"/>
          <w:lang w:eastAsia="zh-CN" w:bidi="hi-IN"/>
        </w:rPr>
        <w:t>ния ламп при длительной работе.</w:t>
      </w:r>
    </w:p>
    <w:p w:rsidR="00B578CC" w:rsidRPr="00B578CC" w:rsidRDefault="00B578CC" w:rsidP="00E46255">
      <w:pPr>
        <w:spacing w:line="360" w:lineRule="auto"/>
        <w:ind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>На потолке размещены не</w:t>
      </w:r>
      <w:r>
        <w:rPr>
          <w:kern w:val="3"/>
          <w:sz w:val="28"/>
          <w:lang w:eastAsia="zh-CN" w:bidi="hi-IN"/>
        </w:rPr>
        <w:t>сколько типов источников света:</w:t>
      </w:r>
    </w:p>
    <w:p w:rsidR="00B578CC" w:rsidRDefault="00B578CC" w:rsidP="00E4625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 xml:space="preserve">3 компактные люминесцентные лампы </w:t>
      </w:r>
      <w:r w:rsidR="000D1183">
        <w:rPr>
          <w:kern w:val="3"/>
          <w:sz w:val="28"/>
          <w:lang w:val="en-US" w:eastAsia="zh-CN" w:bidi="hi-IN"/>
        </w:rPr>
        <w:t>Madix</w:t>
      </w:r>
      <w:r w:rsidR="000D1183" w:rsidRPr="000D1183">
        <w:rPr>
          <w:kern w:val="3"/>
          <w:sz w:val="28"/>
          <w:lang w:eastAsia="zh-CN" w:bidi="hi-IN"/>
        </w:rPr>
        <w:t xml:space="preserve"> </w:t>
      </w:r>
      <w:r w:rsidR="000D1183">
        <w:rPr>
          <w:kern w:val="3"/>
          <w:sz w:val="28"/>
          <w:lang w:val="en-US" w:eastAsia="zh-CN" w:bidi="hi-IN"/>
        </w:rPr>
        <w:t>U</w:t>
      </w:r>
      <w:r w:rsidR="000D1183" w:rsidRPr="000D1183">
        <w:rPr>
          <w:kern w:val="3"/>
          <w:sz w:val="28"/>
          <w:lang w:eastAsia="zh-CN" w:bidi="hi-IN"/>
        </w:rPr>
        <w:t xml:space="preserve">+ </w:t>
      </w:r>
      <w:r w:rsidR="000D1183">
        <w:rPr>
          <w:kern w:val="3"/>
          <w:sz w:val="28"/>
          <w:lang w:eastAsia="zh-CN" w:bidi="hi-IN"/>
        </w:rPr>
        <w:t>с эл.</w:t>
      </w:r>
      <w:r w:rsidR="000D1183" w:rsidRPr="000D1183">
        <w:rPr>
          <w:kern w:val="3"/>
          <w:sz w:val="28"/>
          <w:lang w:eastAsia="zh-CN" w:bidi="hi-IN"/>
        </w:rPr>
        <w:t xml:space="preserve"> </w:t>
      </w:r>
      <w:r w:rsidR="000D1183">
        <w:rPr>
          <w:kern w:val="3"/>
          <w:sz w:val="28"/>
          <w:lang w:eastAsia="zh-CN" w:bidi="hi-IN"/>
        </w:rPr>
        <w:t>магнитным ПРА</w:t>
      </w:r>
      <w:r w:rsidRPr="00B578CC">
        <w:rPr>
          <w:kern w:val="3"/>
          <w:sz w:val="28"/>
          <w:lang w:eastAsia="zh-CN" w:bidi="hi-IN"/>
        </w:rPr>
        <w:t>,</w:t>
      </w:r>
    </w:p>
    <w:p w:rsidR="000D1183" w:rsidRDefault="000D1183" w:rsidP="00E4625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 xml:space="preserve">люминесцентная лампа </w:t>
      </w:r>
      <w:r>
        <w:rPr>
          <w:kern w:val="3"/>
          <w:sz w:val="28"/>
          <w:lang w:val="en-US" w:eastAsia="zh-CN" w:bidi="hi-IN"/>
        </w:rPr>
        <w:t>Madix</w:t>
      </w:r>
      <w:r w:rsidRPr="000D1183">
        <w:rPr>
          <w:kern w:val="3"/>
          <w:sz w:val="28"/>
          <w:lang w:eastAsia="zh-CN" w:bidi="hi-IN"/>
        </w:rPr>
        <w:t xml:space="preserve"> </w:t>
      </w:r>
      <w:r>
        <w:rPr>
          <w:kern w:val="3"/>
          <w:sz w:val="28"/>
          <w:lang w:eastAsia="zh-CN" w:bidi="hi-IN"/>
        </w:rPr>
        <w:t>2</w:t>
      </w:r>
      <w:r>
        <w:rPr>
          <w:kern w:val="3"/>
          <w:sz w:val="28"/>
          <w:lang w:val="en-US" w:eastAsia="zh-CN" w:bidi="hi-IN"/>
        </w:rPr>
        <w:t>U</w:t>
      </w:r>
      <w:r>
        <w:rPr>
          <w:kern w:val="3"/>
          <w:sz w:val="28"/>
          <w:lang w:eastAsia="zh-CN" w:bidi="hi-IN"/>
        </w:rPr>
        <w:t xml:space="preserve"> с ЭПРА,</w:t>
      </w:r>
    </w:p>
    <w:p w:rsidR="000D1183" w:rsidRPr="000D1183" w:rsidRDefault="000D1183" w:rsidP="00E4625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kern w:val="3"/>
          <w:sz w:val="28"/>
          <w:lang w:val="en-US" w:eastAsia="zh-CN" w:bidi="hi-IN"/>
        </w:rPr>
      </w:pPr>
      <w:r>
        <w:rPr>
          <w:kern w:val="3"/>
          <w:sz w:val="28"/>
          <w:lang w:eastAsia="zh-CN" w:bidi="hi-IN"/>
        </w:rPr>
        <w:t>светодиодная</w:t>
      </w:r>
      <w:r w:rsidRPr="000D1183">
        <w:rPr>
          <w:kern w:val="3"/>
          <w:sz w:val="28"/>
          <w:lang w:val="en-US" w:eastAsia="zh-CN" w:bidi="hi-IN"/>
        </w:rPr>
        <w:t xml:space="preserve"> </w:t>
      </w:r>
      <w:r>
        <w:rPr>
          <w:kern w:val="3"/>
          <w:sz w:val="28"/>
          <w:lang w:eastAsia="zh-CN" w:bidi="hi-IN"/>
        </w:rPr>
        <w:t>лампа</w:t>
      </w:r>
      <w:r w:rsidRPr="000D1183">
        <w:rPr>
          <w:kern w:val="3"/>
          <w:sz w:val="28"/>
          <w:lang w:val="en-US" w:eastAsia="zh-CN" w:bidi="hi-IN"/>
        </w:rPr>
        <w:t xml:space="preserve"> </w:t>
      </w:r>
      <w:proofErr w:type="spellStart"/>
      <w:r>
        <w:rPr>
          <w:kern w:val="3"/>
          <w:sz w:val="28"/>
          <w:lang w:val="en-US" w:eastAsia="zh-CN" w:bidi="hi-IN"/>
        </w:rPr>
        <w:t>Osram</w:t>
      </w:r>
      <w:proofErr w:type="spellEnd"/>
      <w:r>
        <w:rPr>
          <w:kern w:val="3"/>
          <w:sz w:val="28"/>
          <w:lang w:val="en-US" w:eastAsia="zh-CN" w:bidi="hi-IN"/>
        </w:rPr>
        <w:t xml:space="preserve"> </w:t>
      </w:r>
      <w:proofErr w:type="spellStart"/>
      <w:r>
        <w:rPr>
          <w:kern w:val="3"/>
          <w:sz w:val="28"/>
          <w:lang w:val="en-US" w:eastAsia="zh-CN" w:bidi="hi-IN"/>
        </w:rPr>
        <w:t>Paraphom</w:t>
      </w:r>
      <w:proofErr w:type="spellEnd"/>
      <w:r>
        <w:rPr>
          <w:kern w:val="3"/>
          <w:sz w:val="28"/>
          <w:lang w:val="en-US" w:eastAsia="zh-CN" w:bidi="hi-IN"/>
        </w:rPr>
        <w:t xml:space="preserve"> Classic A60</w:t>
      </w:r>
      <w:r w:rsidRPr="000D1183">
        <w:rPr>
          <w:kern w:val="3"/>
          <w:sz w:val="28"/>
          <w:lang w:val="en-US" w:eastAsia="zh-CN" w:bidi="hi-IN"/>
        </w:rPr>
        <w:t>,</w:t>
      </w:r>
    </w:p>
    <w:p w:rsidR="000D1183" w:rsidRDefault="000D1183" w:rsidP="00E4625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kern w:val="3"/>
          <w:sz w:val="28"/>
          <w:lang w:eastAsia="zh-CN" w:bidi="hi-IN"/>
        </w:rPr>
      </w:pPr>
      <w:r w:rsidRPr="00B578CC">
        <w:rPr>
          <w:kern w:val="3"/>
          <w:sz w:val="28"/>
          <w:lang w:eastAsia="zh-CN" w:bidi="hi-IN"/>
        </w:rPr>
        <w:t>ламп</w:t>
      </w:r>
      <w:r>
        <w:rPr>
          <w:kern w:val="3"/>
          <w:sz w:val="28"/>
          <w:lang w:eastAsia="zh-CN" w:bidi="hi-IN"/>
        </w:rPr>
        <w:t>а</w:t>
      </w:r>
      <w:r w:rsidRPr="00B578CC">
        <w:rPr>
          <w:kern w:val="3"/>
          <w:sz w:val="28"/>
          <w:lang w:eastAsia="zh-CN" w:bidi="hi-IN"/>
        </w:rPr>
        <w:t xml:space="preserve"> накаливания</w:t>
      </w:r>
      <w:r>
        <w:rPr>
          <w:kern w:val="3"/>
          <w:sz w:val="28"/>
          <w:lang w:eastAsia="zh-CN" w:bidi="hi-IN"/>
        </w:rPr>
        <w:t xml:space="preserve"> </w:t>
      </w:r>
      <w:proofErr w:type="spellStart"/>
      <w:r>
        <w:rPr>
          <w:kern w:val="3"/>
          <w:sz w:val="28"/>
          <w:lang w:val="en-US" w:eastAsia="zh-CN" w:bidi="hi-IN"/>
        </w:rPr>
        <w:t>Osram</w:t>
      </w:r>
      <w:proofErr w:type="spellEnd"/>
      <w:r>
        <w:rPr>
          <w:kern w:val="3"/>
          <w:sz w:val="28"/>
          <w:lang w:val="en-US" w:eastAsia="zh-CN" w:bidi="hi-IN"/>
        </w:rPr>
        <w:t xml:space="preserve"> Classic A</w:t>
      </w:r>
      <w:r w:rsidRPr="00B578CC">
        <w:rPr>
          <w:kern w:val="3"/>
          <w:sz w:val="28"/>
          <w:lang w:eastAsia="zh-CN" w:bidi="hi-IN"/>
        </w:rPr>
        <w:t>,</w:t>
      </w:r>
    </w:p>
    <w:p w:rsidR="00B578CC" w:rsidRDefault="000D1183" w:rsidP="00E46255">
      <w:pPr>
        <w:pStyle w:val="ab"/>
        <w:numPr>
          <w:ilvl w:val="0"/>
          <w:numId w:val="17"/>
        </w:numPr>
        <w:spacing w:line="360" w:lineRule="auto"/>
        <w:ind w:left="0" w:firstLine="709"/>
        <w:jc w:val="both"/>
        <w:rPr>
          <w:kern w:val="3"/>
          <w:sz w:val="28"/>
          <w:lang w:eastAsia="zh-CN" w:bidi="hi-IN"/>
        </w:rPr>
      </w:pPr>
      <w:r>
        <w:rPr>
          <w:kern w:val="3"/>
          <w:sz w:val="28"/>
          <w:lang w:eastAsia="zh-CN" w:bidi="hi-IN"/>
        </w:rPr>
        <w:t xml:space="preserve">галогенная лампа </w:t>
      </w:r>
      <w:r>
        <w:rPr>
          <w:kern w:val="3"/>
          <w:sz w:val="28"/>
          <w:lang w:val="en-US" w:eastAsia="zh-CN" w:bidi="hi-IN"/>
        </w:rPr>
        <w:t xml:space="preserve">PAR20 </w:t>
      </w:r>
      <w:proofErr w:type="spellStart"/>
      <w:r>
        <w:rPr>
          <w:kern w:val="3"/>
          <w:sz w:val="28"/>
          <w:lang w:val="en-US" w:eastAsia="zh-CN" w:bidi="hi-IN"/>
        </w:rPr>
        <w:t>HalogenA</w:t>
      </w:r>
      <w:proofErr w:type="spellEnd"/>
      <w:r>
        <w:rPr>
          <w:kern w:val="3"/>
          <w:sz w:val="28"/>
          <w:lang w:val="en-US" w:eastAsia="zh-CN" w:bidi="hi-IN"/>
        </w:rPr>
        <w:t xml:space="preserve"> 10</w:t>
      </w:r>
      <w:r>
        <w:rPr>
          <w:kern w:val="3"/>
          <w:sz w:val="28"/>
          <w:lang w:eastAsia="zh-CN" w:bidi="hi-IN"/>
        </w:rPr>
        <w:t>.</w:t>
      </w:r>
    </w:p>
    <w:p w:rsidR="00B578CC" w:rsidRDefault="00B578CC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B578CC">
        <w:rPr>
          <w:sz w:val="28"/>
          <w:szCs w:val="28"/>
        </w:rPr>
        <w:lastRenderedPageBreak/>
        <w:t>Все лампы пронумерованы,</w:t>
      </w:r>
      <w:r>
        <w:rPr>
          <w:sz w:val="28"/>
          <w:szCs w:val="28"/>
        </w:rPr>
        <w:t xml:space="preserve"> и имеют кнопки для включения на передней стенке. Люминесцентные лампы запитаны от разных фаз. Вентилятор имеет регулятор его скорости на передней стенке. </w:t>
      </w:r>
    </w:p>
    <w:p w:rsidR="00391046" w:rsidRDefault="00B578CC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B578CC">
        <w:rPr>
          <w:sz w:val="28"/>
          <w:szCs w:val="28"/>
        </w:rPr>
        <w:t>Для измерений используется люксметр-</w:t>
      </w:r>
      <w:proofErr w:type="spellStart"/>
      <w:r w:rsidRPr="00B578CC">
        <w:rPr>
          <w:sz w:val="28"/>
          <w:szCs w:val="28"/>
        </w:rPr>
        <w:t>пульсметр</w:t>
      </w:r>
      <w:proofErr w:type="spellEnd"/>
      <w:r>
        <w:rPr>
          <w:sz w:val="28"/>
          <w:szCs w:val="28"/>
        </w:rPr>
        <w:t xml:space="preserve">, который замеряет освещённость и </w:t>
      </w:r>
      <w:r w:rsidRPr="00B578CC">
        <w:rPr>
          <w:sz w:val="28"/>
          <w:szCs w:val="28"/>
        </w:rPr>
        <w:t>коэффициента пульсации</w:t>
      </w:r>
      <w:r>
        <w:rPr>
          <w:sz w:val="28"/>
          <w:szCs w:val="28"/>
        </w:rPr>
        <w:t>.</w:t>
      </w:r>
    </w:p>
    <w:p w:rsidR="00391046" w:rsidRDefault="00391046" w:rsidP="00E46255">
      <w:pPr>
        <w:spacing w:line="360" w:lineRule="auto"/>
        <w:ind w:firstLine="709"/>
        <w:jc w:val="both"/>
        <w:rPr>
          <w:sz w:val="28"/>
          <w:szCs w:val="28"/>
        </w:rPr>
      </w:pPr>
    </w:p>
    <w:p w:rsidR="00391046" w:rsidRPr="00391046" w:rsidRDefault="00391046" w:rsidP="00E4625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391046">
        <w:rPr>
          <w:b/>
          <w:sz w:val="28"/>
          <w:szCs w:val="28"/>
        </w:rPr>
        <w:t>Основные теоретические сведения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>Основные светотехнические величины характеризуют световую среду с физической и гигиенической точек зрения. К ним относятся:</w:t>
      </w:r>
    </w:p>
    <w:p w:rsidR="009858BE" w:rsidRPr="00E46255" w:rsidRDefault="009858BE" w:rsidP="00E46255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Световой поток (Φ, лм) – мощность светового излучения, оцениваемая по зрительному ощущению.</w:t>
      </w:r>
    </w:p>
    <w:p w:rsidR="009858BE" w:rsidRPr="00E46255" w:rsidRDefault="009858BE" w:rsidP="00E46255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Сила света (I, кд) – пространственная плотность светового потока в заданном направлении.</w:t>
      </w:r>
    </w:p>
    <w:p w:rsidR="009858BE" w:rsidRPr="00E46255" w:rsidRDefault="009858BE" w:rsidP="00E46255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 xml:space="preserve">Освещённость (E, </w:t>
      </w:r>
      <w:proofErr w:type="spellStart"/>
      <w:r w:rsidRPr="00E46255">
        <w:rPr>
          <w:sz w:val="28"/>
          <w:szCs w:val="28"/>
        </w:rPr>
        <w:t>лк</w:t>
      </w:r>
      <w:proofErr w:type="spellEnd"/>
      <w:r w:rsidRPr="00E46255">
        <w:rPr>
          <w:sz w:val="28"/>
          <w:szCs w:val="28"/>
        </w:rPr>
        <w:t>) – отношение светового потока к площади поверхности, на которую он падает; именно этот параметр чаще всего нормируется на рабочих местах.</w:t>
      </w:r>
    </w:p>
    <w:p w:rsidR="009858BE" w:rsidRPr="00E46255" w:rsidRDefault="009858BE" w:rsidP="00E46255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Яркость (L, кд/м²) – характеристика светящейся поверхности, определяющая ощущение блескости и контрастность объектов.</w:t>
      </w:r>
    </w:p>
    <w:p w:rsidR="009858BE" w:rsidRPr="00E46255" w:rsidRDefault="009858BE" w:rsidP="00E46255">
      <w:pPr>
        <w:pStyle w:val="ab"/>
        <w:numPr>
          <w:ilvl w:val="0"/>
          <w:numId w:val="18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Коэффициент п</w:t>
      </w:r>
      <w:r w:rsidR="00E46255" w:rsidRPr="00E46255">
        <w:rPr>
          <w:sz w:val="28"/>
          <w:szCs w:val="28"/>
        </w:rPr>
        <w:t>ульсации освещённости (</w:t>
      </w:r>
      <w:proofErr w:type="spellStart"/>
      <w:r w:rsidR="00E46255" w:rsidRPr="00E46255">
        <w:rPr>
          <w:sz w:val="28"/>
          <w:szCs w:val="28"/>
        </w:rPr>
        <w:t>K</w:t>
      </w:r>
      <w:r w:rsidRPr="00E46255">
        <w:rPr>
          <w:sz w:val="28"/>
          <w:szCs w:val="28"/>
          <w:vertAlign w:val="subscript"/>
        </w:rPr>
        <w:t>p</w:t>
      </w:r>
      <w:proofErr w:type="spellEnd"/>
      <w:r w:rsidRPr="00E46255">
        <w:rPr>
          <w:sz w:val="28"/>
          <w:szCs w:val="28"/>
        </w:rPr>
        <w:t>, %) – относительная глубина колебаний освещённости во времени, вызванная переменным характером питания источников света.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 xml:space="preserve">Воздействие на человека нерационального освещения многогранно. Недостаточная освещённость и неравномерность распределения света снижают продуктивность и точность зрительной работы, вызывают зрительное и общее утомление, повышают риск ошибок и травматизма. Избыточная яркость и прямая или отражённая блескость ухудшают видимость, создают дискомфорт и снижают контрастную чувствительность. Особую опасность представляет пульсация светового потока – она не только утомляет зрение, но и порождает стробоскопический эффект, при котором </w:t>
      </w:r>
      <w:r w:rsidRPr="009858BE">
        <w:rPr>
          <w:sz w:val="28"/>
          <w:szCs w:val="28"/>
        </w:rPr>
        <w:lastRenderedPageBreak/>
        <w:t>вращающиеся или движущиеся механизмы могут казаться неподвижными или движущимися иначе, чем на самом деле, что способно привести к производственным травмам. Кроме того, отсутствие естественного света и ультрафиолетовой составляющей негативно сказывается на общем самочувствии и биоритмах.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>Принципы защиты от вредного влияния освещения строятся на комплексе организационных и технических мер:</w:t>
      </w:r>
    </w:p>
    <w:p w:rsidR="009858BE" w:rsidRPr="00E46255" w:rsidRDefault="009858BE" w:rsidP="00E46255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Выбор рациональных источников света (ламп накаливания, люминесцентных, галогенных, светодиодных) с учётом их спектра, светоотдачи, пульсации и срока службы. Для снижения пульсации люминесцентные лампы включают в разные фазы трёхфазной сети (сдвиг фаз на 120° компенсирует провалы светового потока), а также используют высокочастотные преобразователи, которые практически устраняют пульсацию.</w:t>
      </w:r>
    </w:p>
    <w:p w:rsidR="009858BE" w:rsidRPr="00E46255" w:rsidRDefault="009858BE" w:rsidP="00E46255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Правильный выбор системы освещения (общее равномерное, локализованное или комбинированное с местным), при этом применение только местного освещения запрещено из-за резких контрастов.</w:t>
      </w:r>
    </w:p>
    <w:p w:rsidR="009858BE" w:rsidRPr="00E46255" w:rsidRDefault="009858BE" w:rsidP="00E46255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Конструктивные решения светильников (</w:t>
      </w:r>
      <w:proofErr w:type="spellStart"/>
      <w:r w:rsidRPr="00E46255">
        <w:rPr>
          <w:sz w:val="28"/>
          <w:szCs w:val="28"/>
        </w:rPr>
        <w:t>рассеиватели</w:t>
      </w:r>
      <w:proofErr w:type="spellEnd"/>
      <w:r w:rsidRPr="00E46255">
        <w:rPr>
          <w:sz w:val="28"/>
          <w:szCs w:val="28"/>
        </w:rPr>
        <w:t xml:space="preserve">, отражатели, экранирующие решётки) для ограничения слепящего действия и </w:t>
      </w:r>
      <w:proofErr w:type="spellStart"/>
      <w:r w:rsidRPr="00E46255">
        <w:rPr>
          <w:sz w:val="28"/>
          <w:szCs w:val="28"/>
        </w:rPr>
        <w:t>переотражений</w:t>
      </w:r>
      <w:proofErr w:type="spellEnd"/>
      <w:r w:rsidRPr="00E46255">
        <w:rPr>
          <w:sz w:val="28"/>
          <w:szCs w:val="28"/>
        </w:rPr>
        <w:t>.</w:t>
      </w:r>
    </w:p>
    <w:p w:rsidR="009858BE" w:rsidRPr="00E46255" w:rsidRDefault="009858BE" w:rsidP="00E46255">
      <w:pPr>
        <w:pStyle w:val="ab"/>
        <w:numPr>
          <w:ilvl w:val="0"/>
          <w:numId w:val="20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Регламентное обслуживание (чистка светильников, замена старых ламп) для поддержания нормативных параметров.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 xml:space="preserve">Нормирование показателей освещения в России выполняется на основе СНиП 23-05-95 (и актуализированных редакций), где устанавливаются минимально допустимые уровни освещённости, предельные значения коэффициента пульсации, показателя </w:t>
      </w:r>
      <w:proofErr w:type="spellStart"/>
      <w:r w:rsidRPr="009858BE">
        <w:rPr>
          <w:sz w:val="28"/>
          <w:szCs w:val="28"/>
        </w:rPr>
        <w:t>ослеплённости</w:t>
      </w:r>
      <w:proofErr w:type="spellEnd"/>
      <w:r w:rsidRPr="009858BE">
        <w:rPr>
          <w:sz w:val="28"/>
          <w:szCs w:val="28"/>
        </w:rPr>
        <w:t xml:space="preserve">, а также требования к равномерности и цветопередаче в зависимости от разряда и </w:t>
      </w:r>
      <w:proofErr w:type="spellStart"/>
      <w:r w:rsidRPr="009858BE">
        <w:rPr>
          <w:sz w:val="28"/>
          <w:szCs w:val="28"/>
        </w:rPr>
        <w:t>подразряда</w:t>
      </w:r>
      <w:proofErr w:type="spellEnd"/>
      <w:r w:rsidRPr="009858BE">
        <w:rPr>
          <w:sz w:val="28"/>
          <w:szCs w:val="28"/>
        </w:rPr>
        <w:t xml:space="preserve"> зрительной работы. Нормы дифференцируются по точности работы (размер объекта различения, контраст с фоном, характеристики фона). Для оценки </w:t>
      </w:r>
      <w:r w:rsidRPr="009858BE">
        <w:rPr>
          <w:sz w:val="28"/>
          <w:szCs w:val="28"/>
        </w:rPr>
        <w:lastRenderedPageBreak/>
        <w:t>соответствия условиям труда применяется гигиеническая классификация (Руководство Р 2.2.2006-05) – фактор «Освещение» оценивается по нескольким показателям (освещённость, пульсация, блескость, яркость, неравномерность распределения яркостей и др.), каждому из которых присваивается класс условий труда (допустимый – 2, вредный – 3.1 или 3.2). Окончательная оценка идёт по показателю, получившему наихудший класс.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>Контроль показателей качества осуществляется с помощью сертифицированных измерительных приборов – люксметров и люксметров-</w:t>
      </w:r>
      <w:proofErr w:type="spellStart"/>
      <w:r w:rsidRPr="009858BE">
        <w:rPr>
          <w:sz w:val="28"/>
          <w:szCs w:val="28"/>
        </w:rPr>
        <w:t>пульсметров</w:t>
      </w:r>
      <w:proofErr w:type="spellEnd"/>
      <w:r w:rsidRPr="009858BE">
        <w:rPr>
          <w:sz w:val="28"/>
          <w:szCs w:val="28"/>
        </w:rPr>
        <w:t xml:space="preserve"> (например, на базе ИО-116). Измерения проводят на рабочих поверхностях в характерных точках помещения. Для освещённости определяют среднее значение (или минимальное, если по нормам требуется), для пульсации – амплитудное отклонение в процентах. При контроле учитывают тип используемых насадок, положение переключателей диапазона и режима. Полученные результаты сравнивают с нормативными величинами.</w:t>
      </w:r>
    </w:p>
    <w:p w:rsidR="009858BE" w:rsidRPr="009858BE" w:rsidRDefault="009858BE" w:rsidP="00E46255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>Оценка по критериям эффективности, безопасности и тяжести труда включает:</w:t>
      </w:r>
    </w:p>
    <w:p w:rsidR="009858BE" w:rsidRPr="00E46255" w:rsidRDefault="009858BE" w:rsidP="00E46255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Эффективность – достаточность освещения для выполнения зрительных задач с требуемой скоростью и точностью (соответствие освещённости, контрастности, спектрального состава).</w:t>
      </w:r>
    </w:p>
    <w:p w:rsidR="009858BE" w:rsidRPr="00E46255" w:rsidRDefault="009858BE" w:rsidP="00E46255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Безопасность – отсутствие слепящего действия, стробоскопического эффекта, резких теней и пульсаций, которые могут маскировать движущиеся опасные элементы оборудования.</w:t>
      </w:r>
    </w:p>
    <w:p w:rsidR="009858BE" w:rsidRPr="00E46255" w:rsidRDefault="009858BE" w:rsidP="00E46255">
      <w:pPr>
        <w:pStyle w:val="ab"/>
        <w:numPr>
          <w:ilvl w:val="0"/>
          <w:numId w:val="19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E46255">
        <w:rPr>
          <w:sz w:val="28"/>
          <w:szCs w:val="28"/>
        </w:rPr>
        <w:t>Тяжесть труда – оценивается косвенно через зрительную нагрузку: чем выше разряд зрительной работы, тем более жёсткие требования к освещению; при несоответствии параметров нормативным возрастает напряжённость труда, что учитывается при общей оценке условий труда (классы вредности).</w:t>
      </w:r>
    </w:p>
    <w:p w:rsidR="00391046" w:rsidRPr="0032688C" w:rsidRDefault="009858BE" w:rsidP="007E7BC3">
      <w:pPr>
        <w:spacing w:line="360" w:lineRule="auto"/>
        <w:ind w:firstLine="709"/>
        <w:jc w:val="both"/>
        <w:rPr>
          <w:sz w:val="28"/>
          <w:szCs w:val="28"/>
        </w:rPr>
      </w:pPr>
      <w:r w:rsidRPr="009858BE">
        <w:rPr>
          <w:sz w:val="28"/>
          <w:szCs w:val="28"/>
        </w:rPr>
        <w:t>Таким образом, комплексный подход к проектированию, эксплуатации и контролю систем освещения позволяет минимизировать профессиональные риски, повысить работоспособность и сохранить здоровье персонала.</w:t>
      </w:r>
    </w:p>
    <w:p w:rsidR="009A0F25" w:rsidRPr="00157231" w:rsidRDefault="00B91655" w:rsidP="00C27E8D">
      <w:pPr>
        <w:pStyle w:val="2"/>
        <w:ind w:right="-1"/>
      </w:pPr>
      <w:r>
        <w:lastRenderedPageBreak/>
        <w:t xml:space="preserve">Выполнение </w:t>
      </w:r>
      <w:r w:rsidR="00E07721">
        <w:t>работы</w:t>
      </w:r>
    </w:p>
    <w:p w:rsidR="0014064B" w:rsidRDefault="0014064B" w:rsidP="00837C28">
      <w:pPr>
        <w:pStyle w:val="Standard"/>
        <w:ind w:left="709" w:right="-1" w:firstLine="0"/>
        <w:rPr>
          <w:szCs w:val="28"/>
          <w:lang w:eastAsia="ru-RU" w:bidi="ar-SA"/>
        </w:rPr>
      </w:pPr>
    </w:p>
    <w:p w:rsidR="00837C28" w:rsidRPr="00837C28" w:rsidRDefault="00BA5475" w:rsidP="00837C28">
      <w:pPr>
        <w:pStyle w:val="Standard"/>
        <w:numPr>
          <w:ilvl w:val="0"/>
          <w:numId w:val="21"/>
        </w:numPr>
        <w:ind w:right="-1"/>
        <w:rPr>
          <w:szCs w:val="28"/>
          <w:lang w:val="en-US" w:eastAsia="ru-RU" w:bidi="ar-SA"/>
        </w:rPr>
      </w:pPr>
      <w:r>
        <w:rPr>
          <w:szCs w:val="28"/>
          <w:lang w:eastAsia="ru-RU" w:bidi="ar-SA"/>
        </w:rPr>
        <w:t>Результаты измерений.</w:t>
      </w:r>
    </w:p>
    <w:p w:rsidR="00837C28" w:rsidRPr="00C86071" w:rsidRDefault="00837C28" w:rsidP="00837C28">
      <w:pPr>
        <w:pStyle w:val="Standard"/>
        <w:ind w:left="709" w:right="-1"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>Таблица 1 – результаты замеров</w:t>
      </w:r>
      <w:r w:rsidR="00F95340">
        <w:rPr>
          <w:i/>
          <w:szCs w:val="28"/>
          <w:lang w:eastAsia="ru-RU" w:bidi="ar-SA"/>
        </w:rPr>
        <w:t xml:space="preserve"> люксметром-пульсометром</w:t>
      </w:r>
      <w:r w:rsidRPr="00C86071">
        <w:rPr>
          <w:i/>
          <w:szCs w:val="28"/>
          <w:lang w:eastAsia="ru-RU" w:bidi="ar-SA"/>
        </w:rPr>
        <w:t xml:space="preserve"> для тёмных стенок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1368"/>
        <w:gridCol w:w="1158"/>
        <w:gridCol w:w="1182"/>
        <w:gridCol w:w="1182"/>
        <w:gridCol w:w="1182"/>
        <w:gridCol w:w="1158"/>
        <w:gridCol w:w="1553"/>
      </w:tblGrid>
      <w:tr w:rsidR="00837C28" w:rsidRPr="00C86071" w:rsidTr="00837C28">
        <w:tc>
          <w:tcPr>
            <w:tcW w:w="1339" w:type="dxa"/>
            <w:vMerge w:val="restart"/>
          </w:tcPr>
          <w:p w:rsidR="00837C28" w:rsidRPr="00C86071" w:rsidRDefault="00C86071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Тип лампочки</w:t>
            </w:r>
          </w:p>
        </w:tc>
        <w:tc>
          <w:tcPr>
            <w:tcW w:w="5879" w:type="dxa"/>
            <w:gridSpan w:val="5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 xml:space="preserve">Е, </w:t>
            </w:r>
            <w:proofErr w:type="spellStart"/>
            <w:r w:rsidRPr="00C86071">
              <w:rPr>
                <w:szCs w:val="28"/>
                <w:lang w:eastAsia="ru-RU" w:bidi="ar-SA"/>
              </w:rPr>
              <w:t>лк</w:t>
            </w:r>
            <w:proofErr w:type="spellEnd"/>
          </w:p>
        </w:tc>
        <w:tc>
          <w:tcPr>
            <w:tcW w:w="1565" w:type="dxa"/>
            <w:vMerge w:val="restart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proofErr w:type="spellStart"/>
            <w:r w:rsidRPr="00C86071">
              <w:rPr>
                <w:szCs w:val="28"/>
                <w:lang w:eastAsia="ru-RU" w:bidi="ar-SA"/>
              </w:rPr>
              <w:t>К</w:t>
            </w:r>
            <w:r w:rsidRPr="00F95340">
              <w:rPr>
                <w:szCs w:val="28"/>
                <w:vertAlign w:val="subscript"/>
                <w:lang w:eastAsia="ru-RU" w:bidi="ar-SA"/>
              </w:rPr>
              <w:t>п</w:t>
            </w:r>
            <w:proofErr w:type="spellEnd"/>
            <w:r w:rsidRPr="00C86071">
              <w:rPr>
                <w:szCs w:val="28"/>
                <w:lang w:val="en-US" w:eastAsia="ru-RU" w:bidi="ar-SA"/>
              </w:rPr>
              <w:t>,</w:t>
            </w:r>
            <w:r w:rsidR="00C86071">
              <w:rPr>
                <w:szCs w:val="28"/>
                <w:lang w:eastAsia="ru-RU" w:bidi="ar-SA"/>
              </w:rPr>
              <w:t xml:space="preserve"> </w:t>
            </w:r>
            <w:r w:rsidRPr="00C86071">
              <w:rPr>
                <w:szCs w:val="28"/>
                <w:lang w:val="en-US" w:eastAsia="ru-RU" w:bidi="ar-SA"/>
              </w:rPr>
              <w:t>%</w:t>
            </w:r>
          </w:p>
        </w:tc>
      </w:tr>
      <w:tr w:rsidR="00C86071" w:rsidRPr="00C86071" w:rsidTr="00837C28">
        <w:tc>
          <w:tcPr>
            <w:tcW w:w="1339" w:type="dxa"/>
            <w:vMerge/>
          </w:tcPr>
          <w:p w:rsidR="00837C28" w:rsidRPr="00C86071" w:rsidRDefault="00837C28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1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2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3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4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5</w:t>
            </w:r>
          </w:p>
        </w:tc>
        <w:tc>
          <w:tcPr>
            <w:tcW w:w="1565" w:type="dxa"/>
            <w:vMerge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</w:p>
        </w:tc>
      </w:tr>
      <w:tr w:rsidR="00837C28" w:rsidRPr="00C86071" w:rsidTr="00837C28">
        <w:tc>
          <w:tcPr>
            <w:tcW w:w="1339" w:type="dxa"/>
          </w:tcPr>
          <w:p w:rsidR="00837C28" w:rsidRPr="00C86071" w:rsidRDefault="00837C28" w:rsidP="005672A2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1</w:t>
            </w:r>
            <w:r w:rsidR="005672A2">
              <w:rPr>
                <w:szCs w:val="28"/>
                <w:lang w:eastAsia="ru-RU" w:bidi="ar-SA"/>
              </w:rPr>
              <w:t>ф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360</w:t>
            </w:r>
            <w:r w:rsidRPr="00C86071">
              <w:rPr>
                <w:szCs w:val="28"/>
                <w:lang w:val="en-US" w:eastAsia="ru-RU" w:bidi="ar-SA"/>
              </w:rPr>
              <w:t>,6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310,1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314,3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337,0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256,0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29,8</w:t>
            </w:r>
          </w:p>
        </w:tc>
      </w:tr>
      <w:tr w:rsidR="00837C28" w:rsidRPr="00C86071" w:rsidTr="00837C28">
        <w:tc>
          <w:tcPr>
            <w:tcW w:w="1339" w:type="dxa"/>
          </w:tcPr>
          <w:p w:rsidR="00837C28" w:rsidRPr="00C86071" w:rsidRDefault="00837C28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2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403,7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536,1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639,0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656,5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590,7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4,1</w:t>
            </w:r>
          </w:p>
        </w:tc>
      </w:tr>
      <w:tr w:rsidR="00837C28" w:rsidRPr="00C86071" w:rsidTr="00837C28">
        <w:tc>
          <w:tcPr>
            <w:tcW w:w="1339" w:type="dxa"/>
          </w:tcPr>
          <w:p w:rsidR="00837C28" w:rsidRPr="00C86071" w:rsidRDefault="00837C28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СД 3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482,5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807,2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1117,6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936,7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590,1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12,5</w:t>
            </w:r>
          </w:p>
        </w:tc>
      </w:tr>
      <w:tr w:rsidR="00837C28" w:rsidRPr="00C86071" w:rsidTr="00837C28">
        <w:tc>
          <w:tcPr>
            <w:tcW w:w="1339" w:type="dxa"/>
          </w:tcPr>
          <w:p w:rsidR="00837C28" w:rsidRPr="00C86071" w:rsidRDefault="00837C28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ЛН 4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335,9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472,1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492,9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440,2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320,2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9,4</w:t>
            </w:r>
          </w:p>
        </w:tc>
      </w:tr>
      <w:tr w:rsidR="00837C28" w:rsidRPr="00C86071" w:rsidTr="00837C28">
        <w:tc>
          <w:tcPr>
            <w:tcW w:w="1339" w:type="dxa"/>
          </w:tcPr>
          <w:p w:rsidR="00837C28" w:rsidRPr="00C86071" w:rsidRDefault="00837C28" w:rsidP="00837C28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ГЛ 3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377,5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2387,9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5639,8</w:t>
            </w:r>
          </w:p>
        </w:tc>
        <w:tc>
          <w:tcPr>
            <w:tcW w:w="118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2518,3</w:t>
            </w:r>
          </w:p>
        </w:tc>
        <w:tc>
          <w:tcPr>
            <w:tcW w:w="1162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400,1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1,5</w:t>
            </w:r>
          </w:p>
        </w:tc>
      </w:tr>
    </w:tbl>
    <w:p w:rsidR="00837C28" w:rsidRPr="00C86071" w:rsidRDefault="00837C28" w:rsidP="00837C28">
      <w:pPr>
        <w:pStyle w:val="Standard"/>
        <w:ind w:left="709" w:right="-1" w:firstLine="0"/>
        <w:rPr>
          <w:szCs w:val="28"/>
          <w:lang w:eastAsia="ru-RU" w:bidi="ar-SA"/>
        </w:rPr>
      </w:pPr>
    </w:p>
    <w:p w:rsidR="00837C28" w:rsidRPr="00C86071" w:rsidRDefault="00837C28" w:rsidP="00837C28">
      <w:pPr>
        <w:pStyle w:val="Standard"/>
        <w:ind w:left="709" w:right="-1"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>Таблица 2 – результаты замеров</w:t>
      </w:r>
      <w:r w:rsidR="00F95340">
        <w:rPr>
          <w:i/>
          <w:szCs w:val="28"/>
          <w:lang w:eastAsia="ru-RU" w:bidi="ar-SA"/>
        </w:rPr>
        <w:t xml:space="preserve"> люксметром-пульсометром</w:t>
      </w:r>
      <w:r w:rsidRPr="00C86071">
        <w:rPr>
          <w:i/>
          <w:szCs w:val="28"/>
          <w:lang w:eastAsia="ru-RU" w:bidi="ar-SA"/>
        </w:rPr>
        <w:t xml:space="preserve"> для светлых стенок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1385"/>
        <w:gridCol w:w="1165"/>
        <w:gridCol w:w="1167"/>
        <w:gridCol w:w="1167"/>
        <w:gridCol w:w="1167"/>
        <w:gridCol w:w="1167"/>
        <w:gridCol w:w="1565"/>
      </w:tblGrid>
      <w:tr w:rsidR="00837C28" w:rsidRPr="00C86071" w:rsidTr="00837C28">
        <w:tc>
          <w:tcPr>
            <w:tcW w:w="1385" w:type="dxa"/>
            <w:vMerge w:val="restart"/>
          </w:tcPr>
          <w:p w:rsidR="00837C28" w:rsidRPr="00C86071" w:rsidRDefault="00C86071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Тип лампочки</w:t>
            </w:r>
          </w:p>
        </w:tc>
        <w:tc>
          <w:tcPr>
            <w:tcW w:w="5833" w:type="dxa"/>
            <w:gridSpan w:val="5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 xml:space="preserve">Е, </w:t>
            </w:r>
            <w:proofErr w:type="spellStart"/>
            <w:r w:rsidRPr="00C86071">
              <w:rPr>
                <w:szCs w:val="28"/>
                <w:lang w:eastAsia="ru-RU" w:bidi="ar-SA"/>
              </w:rPr>
              <w:t>лк</w:t>
            </w:r>
            <w:proofErr w:type="spellEnd"/>
          </w:p>
        </w:tc>
        <w:tc>
          <w:tcPr>
            <w:tcW w:w="1565" w:type="dxa"/>
            <w:vMerge w:val="restart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proofErr w:type="spellStart"/>
            <w:r w:rsidRPr="00C86071">
              <w:rPr>
                <w:szCs w:val="28"/>
                <w:lang w:eastAsia="ru-RU" w:bidi="ar-SA"/>
              </w:rPr>
              <w:t>К</w:t>
            </w:r>
            <w:r w:rsidRPr="00F95340">
              <w:rPr>
                <w:szCs w:val="28"/>
                <w:vertAlign w:val="subscript"/>
                <w:lang w:eastAsia="ru-RU" w:bidi="ar-SA"/>
              </w:rPr>
              <w:t>п</w:t>
            </w:r>
            <w:proofErr w:type="spellEnd"/>
            <w:r w:rsidRPr="00C86071">
              <w:rPr>
                <w:szCs w:val="28"/>
                <w:lang w:val="en-US" w:eastAsia="ru-RU" w:bidi="ar-SA"/>
              </w:rPr>
              <w:t>,</w:t>
            </w:r>
            <w:r w:rsidR="00C86071">
              <w:rPr>
                <w:szCs w:val="28"/>
                <w:lang w:eastAsia="ru-RU" w:bidi="ar-SA"/>
              </w:rPr>
              <w:t xml:space="preserve"> </w:t>
            </w:r>
            <w:r w:rsidRPr="00C86071">
              <w:rPr>
                <w:szCs w:val="28"/>
                <w:lang w:val="en-US" w:eastAsia="ru-RU" w:bidi="ar-SA"/>
              </w:rPr>
              <w:t>%</w:t>
            </w:r>
          </w:p>
        </w:tc>
      </w:tr>
      <w:tr w:rsidR="00837C28" w:rsidRPr="00C86071" w:rsidTr="00837C28">
        <w:tc>
          <w:tcPr>
            <w:tcW w:w="1385" w:type="dxa"/>
            <w:vMerge/>
          </w:tcPr>
          <w:p w:rsidR="00837C28" w:rsidRPr="00C86071" w:rsidRDefault="00837C28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</w:p>
        </w:tc>
        <w:tc>
          <w:tcPr>
            <w:tcW w:w="11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1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2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3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4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5</w:t>
            </w:r>
          </w:p>
        </w:tc>
        <w:tc>
          <w:tcPr>
            <w:tcW w:w="1565" w:type="dxa"/>
            <w:vMerge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</w:p>
        </w:tc>
      </w:tr>
      <w:tr w:rsidR="00837C28" w:rsidRPr="00C86071" w:rsidTr="00837C28">
        <w:tc>
          <w:tcPr>
            <w:tcW w:w="1385" w:type="dxa"/>
          </w:tcPr>
          <w:p w:rsidR="00837C28" w:rsidRPr="00C86071" w:rsidRDefault="00837C28" w:rsidP="005672A2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1</w:t>
            </w:r>
            <w:r w:rsidR="005672A2">
              <w:rPr>
                <w:szCs w:val="28"/>
                <w:lang w:eastAsia="ru-RU" w:bidi="ar-SA"/>
              </w:rPr>
              <w:t>ф</w:t>
            </w:r>
          </w:p>
        </w:tc>
        <w:tc>
          <w:tcPr>
            <w:tcW w:w="11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466,2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480,4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470,3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490,2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413,2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33,2</w:t>
            </w:r>
          </w:p>
        </w:tc>
      </w:tr>
      <w:tr w:rsidR="00837C28" w:rsidRPr="00C86071" w:rsidTr="00837C28">
        <w:tc>
          <w:tcPr>
            <w:tcW w:w="1385" w:type="dxa"/>
          </w:tcPr>
          <w:p w:rsidR="00837C28" w:rsidRPr="00C86071" w:rsidRDefault="00837C28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2</w:t>
            </w:r>
          </w:p>
        </w:tc>
        <w:tc>
          <w:tcPr>
            <w:tcW w:w="11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620,8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776,7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880,9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950,0</w:t>
            </w:r>
          </w:p>
        </w:tc>
        <w:tc>
          <w:tcPr>
            <w:tcW w:w="1167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868,7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5,0</w:t>
            </w:r>
          </w:p>
        </w:tc>
      </w:tr>
      <w:tr w:rsidR="00837C28" w:rsidRPr="00C86071" w:rsidTr="00837C28">
        <w:tc>
          <w:tcPr>
            <w:tcW w:w="1385" w:type="dxa"/>
          </w:tcPr>
          <w:p w:rsidR="00837C28" w:rsidRPr="00C86071" w:rsidRDefault="00837C28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СД 3</w:t>
            </w:r>
          </w:p>
        </w:tc>
        <w:tc>
          <w:tcPr>
            <w:tcW w:w="1165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770,2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1103,4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1370,6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1198,0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824,3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12,6</w:t>
            </w:r>
          </w:p>
        </w:tc>
      </w:tr>
      <w:tr w:rsidR="00837C28" w:rsidRPr="00C86071" w:rsidTr="00837C28">
        <w:tc>
          <w:tcPr>
            <w:tcW w:w="1385" w:type="dxa"/>
          </w:tcPr>
          <w:p w:rsidR="00837C28" w:rsidRPr="00C86071" w:rsidRDefault="00837C28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ЛН 4</w:t>
            </w:r>
          </w:p>
        </w:tc>
        <w:tc>
          <w:tcPr>
            <w:tcW w:w="1165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477,8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599,7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648,2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623,7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450,2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10,1</w:t>
            </w:r>
          </w:p>
        </w:tc>
      </w:tr>
      <w:tr w:rsidR="00837C28" w:rsidRPr="00C86071" w:rsidTr="00837C28">
        <w:tc>
          <w:tcPr>
            <w:tcW w:w="1385" w:type="dxa"/>
          </w:tcPr>
          <w:p w:rsidR="00837C28" w:rsidRPr="00C86071" w:rsidRDefault="00837C28" w:rsidP="00317BE0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ГЛ 3</w:t>
            </w:r>
          </w:p>
        </w:tc>
        <w:tc>
          <w:tcPr>
            <w:tcW w:w="1165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605,8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2607,4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6404,3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2552,0</w:t>
            </w:r>
          </w:p>
        </w:tc>
        <w:tc>
          <w:tcPr>
            <w:tcW w:w="1167" w:type="dxa"/>
          </w:tcPr>
          <w:p w:rsidR="00837C28" w:rsidRPr="00C86071" w:rsidRDefault="00C86071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615,7</w:t>
            </w:r>
          </w:p>
        </w:tc>
        <w:tc>
          <w:tcPr>
            <w:tcW w:w="1565" w:type="dxa"/>
          </w:tcPr>
          <w:p w:rsidR="00837C28" w:rsidRPr="00C86071" w:rsidRDefault="00837C28" w:rsidP="00C86071">
            <w:pPr>
              <w:pStyle w:val="Standard"/>
              <w:ind w:right="-1" w:firstLine="0"/>
              <w:jc w:val="center"/>
              <w:rPr>
                <w:szCs w:val="28"/>
                <w:lang w:val="en-US" w:eastAsia="ru-RU" w:bidi="ar-SA"/>
              </w:rPr>
            </w:pPr>
            <w:r w:rsidRPr="00C86071">
              <w:rPr>
                <w:szCs w:val="28"/>
                <w:lang w:val="en-US" w:eastAsia="ru-RU" w:bidi="ar-SA"/>
              </w:rPr>
              <w:t>1,8</w:t>
            </w:r>
          </w:p>
        </w:tc>
      </w:tr>
    </w:tbl>
    <w:p w:rsidR="00837C28" w:rsidRDefault="00837C28" w:rsidP="00837C28">
      <w:pPr>
        <w:pStyle w:val="Standard"/>
        <w:ind w:left="709" w:right="-1" w:firstLine="0"/>
        <w:rPr>
          <w:szCs w:val="28"/>
          <w:lang w:eastAsia="ru-RU" w:bidi="ar-SA"/>
        </w:rPr>
      </w:pPr>
    </w:p>
    <w:p w:rsidR="00F95340" w:rsidRPr="00F95340" w:rsidRDefault="00F95340" w:rsidP="00F95340">
      <w:pPr>
        <w:pStyle w:val="Standard"/>
        <w:ind w:left="709" w:right="-1"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>
        <w:rPr>
          <w:i/>
          <w:szCs w:val="28"/>
          <w:lang w:eastAsia="ru-RU" w:bidi="ar-SA"/>
        </w:rPr>
        <w:t>3</w:t>
      </w:r>
      <w:r w:rsidRPr="00C86071">
        <w:rPr>
          <w:i/>
          <w:szCs w:val="28"/>
          <w:lang w:eastAsia="ru-RU" w:bidi="ar-SA"/>
        </w:rPr>
        <w:t xml:space="preserve"> – результаты замеров </w:t>
      </w:r>
      <w:r>
        <w:rPr>
          <w:i/>
          <w:szCs w:val="28"/>
          <w:lang w:eastAsia="ru-RU" w:bidi="ar-SA"/>
        </w:rPr>
        <w:t>коэффициентов пульсации</w:t>
      </w:r>
    </w:p>
    <w:tbl>
      <w:tblPr>
        <w:tblStyle w:val="ad"/>
        <w:tblW w:w="0" w:type="auto"/>
        <w:tblInd w:w="562" w:type="dxa"/>
        <w:tblLook w:val="04A0" w:firstRow="1" w:lastRow="0" w:firstColumn="1" w:lastColumn="0" w:noHBand="0" w:noVBand="1"/>
      </w:tblPr>
      <w:tblGrid>
        <w:gridCol w:w="4110"/>
        <w:gridCol w:w="4673"/>
      </w:tblGrid>
      <w:tr w:rsidR="00F95340" w:rsidTr="00F95340">
        <w:tc>
          <w:tcPr>
            <w:tcW w:w="4110" w:type="dxa"/>
          </w:tcPr>
          <w:p w:rsidR="00F95340" w:rsidRDefault="00F95340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szCs w:val="28"/>
                <w:lang w:eastAsia="ru-RU" w:bidi="ar-SA"/>
              </w:rPr>
              <w:t>К</w:t>
            </w:r>
            <w:r w:rsidRPr="00F95340">
              <w:rPr>
                <w:szCs w:val="28"/>
                <w:vertAlign w:val="subscript"/>
                <w:lang w:eastAsia="ru-RU" w:bidi="ar-SA"/>
              </w:rPr>
              <w:t>п</w:t>
            </w:r>
            <w:proofErr w:type="spellEnd"/>
            <w:r>
              <w:rPr>
                <w:szCs w:val="28"/>
                <w:lang w:eastAsia="ru-RU" w:bidi="ar-SA"/>
              </w:rPr>
              <w:t xml:space="preserve"> (ЛН 4)</w:t>
            </w:r>
          </w:p>
        </w:tc>
        <w:tc>
          <w:tcPr>
            <w:tcW w:w="4673" w:type="dxa"/>
          </w:tcPr>
          <w:p w:rsidR="00F95340" w:rsidRDefault="00F95340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10,1%</w:t>
            </w:r>
          </w:p>
        </w:tc>
      </w:tr>
      <w:tr w:rsidR="00F95340" w:rsidTr="00F95340">
        <w:tc>
          <w:tcPr>
            <w:tcW w:w="4110" w:type="dxa"/>
          </w:tcPr>
          <w:p w:rsidR="00F95340" w:rsidRDefault="00F95340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szCs w:val="28"/>
                <w:lang w:eastAsia="ru-RU" w:bidi="ar-SA"/>
              </w:rPr>
              <w:t>К</w:t>
            </w:r>
            <w:r w:rsidRPr="00F95340">
              <w:rPr>
                <w:szCs w:val="28"/>
                <w:vertAlign w:val="subscript"/>
                <w:lang w:eastAsia="ru-RU" w:bidi="ar-SA"/>
              </w:rPr>
              <w:t>п</w:t>
            </w:r>
            <w:proofErr w:type="spellEnd"/>
            <w:r>
              <w:rPr>
                <w:szCs w:val="28"/>
                <w:lang w:eastAsia="ru-RU" w:bidi="ar-SA"/>
              </w:rPr>
              <w:t xml:space="preserve"> (КЛЛ1</w:t>
            </w:r>
            <w:r w:rsidR="005672A2">
              <w:rPr>
                <w:szCs w:val="28"/>
                <w:lang w:eastAsia="ru-RU" w:bidi="ar-SA"/>
              </w:rPr>
              <w:t>ф</w:t>
            </w:r>
            <w:r>
              <w:rPr>
                <w:szCs w:val="28"/>
                <w:lang w:eastAsia="ru-RU" w:bidi="ar-SA"/>
              </w:rPr>
              <w:t>)</w:t>
            </w:r>
          </w:p>
        </w:tc>
        <w:tc>
          <w:tcPr>
            <w:tcW w:w="4673" w:type="dxa"/>
          </w:tcPr>
          <w:p w:rsidR="00F95340" w:rsidRDefault="00BF40D8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33,2%</w:t>
            </w:r>
          </w:p>
        </w:tc>
      </w:tr>
      <w:tr w:rsidR="00F95340" w:rsidTr="00F95340">
        <w:tc>
          <w:tcPr>
            <w:tcW w:w="4110" w:type="dxa"/>
          </w:tcPr>
          <w:p w:rsidR="00F95340" w:rsidRDefault="00F95340" w:rsidP="005672A2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proofErr w:type="spellStart"/>
            <w:r>
              <w:rPr>
                <w:szCs w:val="28"/>
                <w:lang w:eastAsia="ru-RU" w:bidi="ar-SA"/>
              </w:rPr>
              <w:t>К</w:t>
            </w:r>
            <w:r w:rsidRPr="00F95340">
              <w:rPr>
                <w:szCs w:val="28"/>
                <w:vertAlign w:val="subscript"/>
                <w:lang w:eastAsia="ru-RU" w:bidi="ar-SA"/>
              </w:rPr>
              <w:t>п</w:t>
            </w:r>
            <w:proofErr w:type="spellEnd"/>
            <w:r>
              <w:rPr>
                <w:szCs w:val="28"/>
                <w:lang w:eastAsia="ru-RU" w:bidi="ar-SA"/>
              </w:rPr>
              <w:t xml:space="preserve"> (КЛЛ1</w:t>
            </w:r>
            <w:r w:rsidR="005672A2">
              <w:rPr>
                <w:szCs w:val="28"/>
                <w:lang w:eastAsia="ru-RU" w:bidi="ar-SA"/>
              </w:rPr>
              <w:t>ф</w:t>
            </w:r>
            <w:r>
              <w:rPr>
                <w:szCs w:val="28"/>
                <w:lang w:eastAsia="ru-RU" w:bidi="ar-SA"/>
              </w:rPr>
              <w:t>+КЛЛ2</w:t>
            </w:r>
            <w:r w:rsidR="005672A2">
              <w:rPr>
                <w:szCs w:val="28"/>
                <w:lang w:eastAsia="ru-RU" w:bidi="ar-SA"/>
              </w:rPr>
              <w:t>ф</w:t>
            </w:r>
            <w:r>
              <w:rPr>
                <w:szCs w:val="28"/>
                <w:lang w:eastAsia="ru-RU" w:bidi="ar-SA"/>
              </w:rPr>
              <w:t>)</w:t>
            </w:r>
          </w:p>
        </w:tc>
        <w:tc>
          <w:tcPr>
            <w:tcW w:w="4673" w:type="dxa"/>
          </w:tcPr>
          <w:p w:rsidR="00F95340" w:rsidRDefault="00BF40D8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19,7%</w:t>
            </w:r>
          </w:p>
        </w:tc>
      </w:tr>
    </w:tbl>
    <w:p w:rsidR="0014064B" w:rsidRDefault="0014064B" w:rsidP="0014064B">
      <w:pPr>
        <w:pStyle w:val="Standard"/>
        <w:ind w:right="-1"/>
        <w:rPr>
          <w:szCs w:val="28"/>
          <w:lang w:eastAsia="ru-RU" w:bidi="ar-SA"/>
        </w:rPr>
      </w:pPr>
    </w:p>
    <w:p w:rsidR="0014064B" w:rsidRDefault="0014064B" w:rsidP="0014064B">
      <w:pPr>
        <w:pStyle w:val="Standard"/>
        <w:ind w:right="-1"/>
        <w:rPr>
          <w:szCs w:val="28"/>
          <w:lang w:eastAsia="ru-RU" w:bidi="ar-SA"/>
        </w:rPr>
      </w:pPr>
    </w:p>
    <w:p w:rsidR="00BA5475" w:rsidRPr="00F95340" w:rsidRDefault="00BA5475" w:rsidP="005672A2">
      <w:pPr>
        <w:pStyle w:val="Standard"/>
        <w:tabs>
          <w:tab w:val="left" w:pos="709"/>
        </w:tabs>
        <w:ind w:left="709" w:right="-1"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lastRenderedPageBreak/>
        <w:t xml:space="preserve">Таблица </w:t>
      </w:r>
      <w:r>
        <w:rPr>
          <w:i/>
          <w:szCs w:val="28"/>
          <w:lang w:eastAsia="ru-RU" w:bidi="ar-SA"/>
        </w:rPr>
        <w:t>4</w:t>
      </w:r>
      <w:r w:rsidRPr="00C86071">
        <w:rPr>
          <w:i/>
          <w:szCs w:val="28"/>
          <w:lang w:eastAsia="ru-RU" w:bidi="ar-SA"/>
        </w:rPr>
        <w:t xml:space="preserve"> – результаты замеров </w:t>
      </w:r>
      <w:r>
        <w:rPr>
          <w:i/>
          <w:szCs w:val="28"/>
          <w:lang w:eastAsia="ru-RU" w:bidi="ar-SA"/>
        </w:rPr>
        <w:t>коэффициентов пульсации для 3 КЛЛ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BA5475" w:rsidTr="00BA5475"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1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2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3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4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5</w:t>
            </w:r>
          </w:p>
        </w:tc>
      </w:tr>
      <w:tr w:rsidR="00BA5475" w:rsidTr="00BA5475"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10,9%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9,2%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9,3%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9,6%</w:t>
            </w:r>
          </w:p>
        </w:tc>
        <w:tc>
          <w:tcPr>
            <w:tcW w:w="1869" w:type="dxa"/>
          </w:tcPr>
          <w:p w:rsidR="00BA5475" w:rsidRDefault="00BA5475" w:rsidP="0014064B">
            <w:pPr>
              <w:pStyle w:val="Standard"/>
              <w:ind w:right="-1" w:firstLine="0"/>
              <w:rPr>
                <w:szCs w:val="28"/>
                <w:lang w:eastAsia="ru-RU" w:bidi="ar-SA"/>
              </w:rPr>
            </w:pPr>
            <w:r>
              <w:rPr>
                <w:szCs w:val="28"/>
                <w:lang w:eastAsia="ru-RU" w:bidi="ar-SA"/>
              </w:rPr>
              <w:t>11,2%</w:t>
            </w:r>
          </w:p>
        </w:tc>
      </w:tr>
    </w:tbl>
    <w:p w:rsidR="00AF4BAC" w:rsidRDefault="00AF4BAC" w:rsidP="00AF4BAC">
      <w:pPr>
        <w:pStyle w:val="Standard"/>
        <w:ind w:right="-1"/>
        <w:rPr>
          <w:lang w:eastAsia="ru-RU" w:bidi="ar-SA"/>
        </w:rPr>
      </w:pPr>
    </w:p>
    <w:p w:rsidR="0014064B" w:rsidRPr="00AF4BAC" w:rsidRDefault="00AF4BAC" w:rsidP="00AF4BAC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Среднее </w:t>
      </w:r>
      <w:proofErr w:type="spellStart"/>
      <w:r>
        <w:rPr>
          <w:lang w:eastAsia="ru-RU" w:bidi="ar-SA"/>
        </w:rPr>
        <w:t>К</w:t>
      </w:r>
      <w:r w:rsidRPr="00030C6D">
        <w:rPr>
          <w:vertAlign w:val="subscript"/>
          <w:lang w:eastAsia="ru-RU" w:bidi="ar-SA"/>
        </w:rPr>
        <w:t>п</w:t>
      </w:r>
      <w:proofErr w:type="spellEnd"/>
      <w:r>
        <w:rPr>
          <w:lang w:eastAsia="ru-RU" w:bidi="ar-SA"/>
        </w:rPr>
        <w:t xml:space="preserve"> для таблицы 4: </w:t>
      </w:r>
      <w:proofErr w:type="spellStart"/>
      <w:r>
        <w:rPr>
          <w:lang w:eastAsia="ru-RU" w:bidi="ar-SA"/>
        </w:rPr>
        <w:t>К</w:t>
      </w:r>
      <w:r w:rsidRPr="00030C6D">
        <w:rPr>
          <w:vertAlign w:val="subscript"/>
          <w:lang w:eastAsia="ru-RU" w:bidi="ar-SA"/>
        </w:rPr>
        <w:t>п</w:t>
      </w:r>
      <w:proofErr w:type="spellEnd"/>
      <w:r>
        <w:rPr>
          <w:lang w:eastAsia="ru-RU" w:bidi="ar-SA"/>
        </w:rPr>
        <w:t xml:space="preserve"> = 10,04%</w:t>
      </w:r>
    </w:p>
    <w:p w:rsidR="00A15FA7" w:rsidRDefault="00A15FA7" w:rsidP="003B377F">
      <w:pPr>
        <w:pStyle w:val="Standard"/>
        <w:ind w:right="-1" w:firstLine="0"/>
        <w:rPr>
          <w:lang w:eastAsia="ru-RU" w:bidi="ar-SA"/>
        </w:rPr>
      </w:pPr>
    </w:p>
    <w:p w:rsidR="00B8713E" w:rsidRDefault="005672A2" w:rsidP="005672A2">
      <w:pPr>
        <w:pStyle w:val="Standard"/>
        <w:numPr>
          <w:ilvl w:val="0"/>
          <w:numId w:val="21"/>
        </w:numPr>
        <w:ind w:right="-1"/>
        <w:rPr>
          <w:lang w:eastAsia="ru-RU" w:bidi="ar-SA"/>
        </w:rPr>
      </w:pPr>
      <w:r>
        <w:rPr>
          <w:lang w:eastAsia="ru-RU" w:bidi="ar-SA"/>
        </w:rPr>
        <w:t xml:space="preserve">Расчёты </w:t>
      </w:r>
      <w:r w:rsidR="00824583">
        <w:rPr>
          <w:lang w:eastAsia="ru-RU" w:bidi="ar-SA"/>
        </w:rPr>
        <w:t>по полученным измерениям.</w:t>
      </w:r>
    </w:p>
    <w:p w:rsidR="00E44D97" w:rsidRDefault="00E44D97" w:rsidP="00E44D97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Формулы:</w:t>
      </w:r>
    </w:p>
    <w:p w:rsidR="00E44D97" w:rsidRPr="00E44D97" w:rsidRDefault="00A76297" w:rsidP="00E44D97">
      <w:pPr>
        <w:pStyle w:val="Standard"/>
        <w:ind w:left="709" w:right="-1" w:firstLine="0"/>
        <w:rPr>
          <w:i/>
          <w:lang w:val="en-US" w:eastAsia="ru-RU" w:bidi="ar-S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bPr>
            <m:e>
              <m:r>
                <w:rPr>
                  <w:rFonts w:ascii="Cambria Math" w:hAnsi="Cambria Math"/>
                  <w:lang w:eastAsia="ru-RU" w:bidi="ar-SA"/>
                </w:rPr>
                <m:t>Ф</m:t>
              </m:r>
            </m:e>
            <m:sub>
              <m:r>
                <w:rPr>
                  <w:rFonts w:ascii="Cambria Math" w:hAnsi="Cambria Math"/>
                  <w:lang w:eastAsia="ru-RU" w:bidi="ar-SA"/>
                </w:rPr>
                <m:t>ф</m:t>
              </m:r>
            </m:sub>
          </m:sSub>
          <m:r>
            <w:rPr>
              <w:rFonts w:ascii="Cambria Math" w:hAnsi="Cambria Math"/>
              <w:lang w:eastAsia="ru-RU" w:bidi="ar-SA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sSubPr>
            <m:e>
              <m:r>
                <w:rPr>
                  <w:rFonts w:ascii="Cambria Math" w:hAnsi="Cambria Math"/>
                  <w:lang w:val="en-US" w:eastAsia="ru-RU" w:bidi="ar-SA"/>
                </w:rPr>
                <m:t>E</m:t>
              </m:r>
              <m:ctrlPr>
                <w:rPr>
                  <w:rFonts w:ascii="Cambria Math" w:hAnsi="Cambria Math"/>
                  <w:i/>
                  <w:lang w:val="en-US" w:eastAsia="ru-RU" w:bidi="ar-SA"/>
                </w:rPr>
              </m:ctrlPr>
            </m:e>
            <m:sub>
              <m:r>
                <w:rPr>
                  <w:rFonts w:ascii="Cambria Math" w:hAnsi="Cambria Math"/>
                  <w:lang w:eastAsia="ru-RU" w:bidi="ar-SA"/>
                </w:rPr>
                <m:t>ср</m:t>
              </m:r>
            </m:sub>
          </m:sSub>
          <m:r>
            <w:rPr>
              <w:rFonts w:ascii="Cambria Math" w:hAnsi="Cambria Math"/>
              <w:lang w:val="en-US" w:eastAsia="ru-RU" w:bidi="ar-SA"/>
            </w:rPr>
            <m:t>*S</m:t>
          </m:r>
        </m:oMath>
      </m:oMathPara>
    </w:p>
    <w:p w:rsidR="00E44D97" w:rsidRPr="00E44D97" w:rsidRDefault="00E44D97" w:rsidP="00E44D97">
      <w:pPr>
        <w:pStyle w:val="Standard"/>
        <w:ind w:left="709" w:right="-1" w:firstLine="0"/>
        <w:rPr>
          <w:i/>
          <w:lang w:eastAsia="ru-RU" w:bidi="ar-SA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lang w:eastAsia="ru-RU" w:bidi="ar-SA"/>
            </w:rPr>
            <m:t>η</m:t>
          </m:r>
          <m:r>
            <m:rPr>
              <m:sty m:val="p"/>
            </m:rPr>
            <w:rPr>
              <w:rFonts w:ascii="Cambria Math"/>
              <w:lang w:eastAsia="ru-RU" w:bidi="ar-SA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eastAsia="ru-RU" w:bidi="ar-SA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bPr>
                <m:e>
                  <m:r>
                    <w:rPr>
                      <w:rFonts w:ascii="Cambria Math"/>
                      <w:lang w:eastAsia="ru-RU" w:bidi="ar-SA"/>
                    </w:rPr>
                    <m:t>Ф</m:t>
                  </m:r>
                </m:e>
                <m:sub>
                  <m:r>
                    <w:rPr>
                      <w:rFonts w:ascii="Cambria Math"/>
                      <w:lang w:eastAsia="ru-RU" w:bidi="ar-SA"/>
                    </w:rPr>
                    <m:t>ф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eastAsia="ru-RU" w:bidi="ar-SA"/>
                    </w:rPr>
                  </m:ctrlPr>
                </m:sSubPr>
                <m:e>
                  <m:r>
                    <w:rPr>
                      <w:rFonts w:ascii="Cambria Math"/>
                      <w:lang w:eastAsia="ru-RU" w:bidi="ar-SA"/>
                    </w:rPr>
                    <m:t>Ф</m:t>
                  </m:r>
                </m:e>
                <m:sub>
                  <m:r>
                    <w:rPr>
                      <w:rFonts w:ascii="Cambria Math"/>
                      <w:lang w:eastAsia="ru-RU" w:bidi="ar-SA"/>
                    </w:rPr>
                    <m:t>ист</m:t>
                  </m:r>
                </m:sub>
              </m:sSub>
            </m:den>
          </m:f>
        </m:oMath>
      </m:oMathPara>
    </w:p>
    <w:p w:rsidR="00E44D97" w:rsidRPr="00CF71B0" w:rsidRDefault="00E44D97" w:rsidP="00E44D97">
      <w:pPr>
        <w:pStyle w:val="Standard"/>
        <w:ind w:left="709" w:right="-1" w:firstLine="0"/>
        <w:rPr>
          <w:i/>
          <w:lang w:eastAsia="ru-RU" w:bidi="ar-SA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ru-RU" w:bidi="ar-SA"/>
            </w:rPr>
            <m:t xml:space="preserve">S=0,7*0,6=0,42 </m:t>
          </m:r>
          <m:sSup>
            <m:sSupPr>
              <m:ctrlPr>
                <w:rPr>
                  <w:rFonts w:ascii="Cambria Math" w:hAnsi="Cambria Math"/>
                  <w:i/>
                  <w:lang w:val="en-US" w:eastAsia="ru-RU" w:bidi="ar-SA"/>
                </w:rPr>
              </m:ctrlPr>
            </m:sSupPr>
            <m:e>
              <m:r>
                <w:rPr>
                  <w:rFonts w:ascii="Cambria Math" w:hAnsi="Cambria Math"/>
                  <w:lang w:val="en-US" w:eastAsia="ru-RU" w:bidi="ar-SA"/>
                </w:rPr>
                <m:t>м</m:t>
              </m:r>
            </m:e>
            <m:sup>
              <m:r>
                <w:rPr>
                  <w:rFonts w:ascii="Cambria Math" w:hAnsi="Cambria Math"/>
                  <w:lang w:val="en-US" w:eastAsia="ru-RU" w:bidi="ar-SA"/>
                </w:rPr>
                <m:t>2</m:t>
              </m:r>
            </m:sup>
          </m:sSup>
        </m:oMath>
      </m:oMathPara>
    </w:p>
    <w:p w:rsidR="00162ED5" w:rsidRDefault="00162ED5" w:rsidP="00E44D97">
      <w:pPr>
        <w:pStyle w:val="Standard"/>
        <w:ind w:left="709" w:right="-1" w:firstLine="0"/>
        <w:rPr>
          <w:lang w:eastAsia="ru-RU" w:bidi="ar-SA"/>
        </w:rPr>
      </w:pPr>
      <w:proofErr w:type="spellStart"/>
      <w:r>
        <w:rPr>
          <w:lang w:eastAsia="ru-RU" w:bidi="ar-SA"/>
        </w:rPr>
        <w:t>Ф</w:t>
      </w:r>
      <w:r w:rsidRPr="00162ED5">
        <w:rPr>
          <w:vertAlign w:val="subscript"/>
          <w:lang w:eastAsia="ru-RU" w:bidi="ar-SA"/>
        </w:rPr>
        <w:t>ист</w:t>
      </w:r>
      <w:proofErr w:type="spellEnd"/>
      <w:r>
        <w:rPr>
          <w:lang w:eastAsia="ru-RU" w:bidi="ar-SA"/>
        </w:rPr>
        <w:t xml:space="preserve"> берётся из таблицы 1.2 методички</w:t>
      </w:r>
      <w:r w:rsidR="00352C8F">
        <w:rPr>
          <w:lang w:eastAsia="ru-RU" w:bidi="ar-SA"/>
        </w:rPr>
        <w:t>.</w:t>
      </w:r>
    </w:p>
    <w:p w:rsidR="00E44D97" w:rsidRPr="00E44D97" w:rsidRDefault="00E44D97" w:rsidP="00162ED5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В</w:t>
      </w:r>
      <w:r w:rsidR="00162ED5">
        <w:rPr>
          <w:lang w:eastAsia="ru-RU" w:bidi="ar-SA"/>
        </w:rPr>
        <w:t xml:space="preserve"> связи с неточностью или устаре</w:t>
      </w:r>
      <w:r>
        <w:rPr>
          <w:lang w:eastAsia="ru-RU" w:bidi="ar-SA"/>
        </w:rPr>
        <w:t xml:space="preserve">ванием табличных значения для ГЛ3 принято решение увеличить значение </w:t>
      </w:r>
      <w:proofErr w:type="spellStart"/>
      <w:r>
        <w:rPr>
          <w:lang w:eastAsia="ru-RU" w:bidi="ar-SA"/>
        </w:rPr>
        <w:t>Ф</w:t>
      </w:r>
      <w:r w:rsidRPr="005672A2">
        <w:rPr>
          <w:vertAlign w:val="subscript"/>
          <w:lang w:eastAsia="ru-RU" w:bidi="ar-SA"/>
        </w:rPr>
        <w:t>ист</w:t>
      </w:r>
      <w:proofErr w:type="spellEnd"/>
      <w:r>
        <w:rPr>
          <w:vertAlign w:val="subscript"/>
          <w:lang w:eastAsia="ru-RU" w:bidi="ar-SA"/>
        </w:rPr>
        <w:t xml:space="preserve"> </w:t>
      </w:r>
      <w:r>
        <w:rPr>
          <w:lang w:eastAsia="ru-RU" w:bidi="ar-SA"/>
        </w:rPr>
        <w:t>в 1,5 раз.</w:t>
      </w:r>
    </w:p>
    <w:p w:rsidR="005672A2" w:rsidRPr="005672A2" w:rsidRDefault="005672A2" w:rsidP="00E44D97">
      <w:pPr>
        <w:pStyle w:val="Standard"/>
        <w:keepNext/>
        <w:keepLines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t xml:space="preserve">Таблица </w:t>
      </w:r>
      <w:r w:rsidRPr="005672A2">
        <w:rPr>
          <w:i/>
          <w:szCs w:val="28"/>
          <w:lang w:eastAsia="ru-RU" w:bidi="ar-SA"/>
        </w:rPr>
        <w:t>5</w:t>
      </w:r>
      <w:r w:rsidRPr="00C86071">
        <w:rPr>
          <w:i/>
          <w:szCs w:val="28"/>
          <w:lang w:eastAsia="ru-RU" w:bidi="ar-SA"/>
        </w:rPr>
        <w:t xml:space="preserve"> – </w:t>
      </w:r>
      <w:r>
        <w:rPr>
          <w:i/>
          <w:szCs w:val="28"/>
          <w:lang w:eastAsia="ru-RU" w:bidi="ar-SA"/>
        </w:rPr>
        <w:t>расчёты значений для замеров с тёмными стенками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1"/>
        <w:gridCol w:w="1846"/>
        <w:gridCol w:w="1846"/>
        <w:gridCol w:w="1846"/>
        <w:gridCol w:w="1846"/>
      </w:tblGrid>
      <w:tr w:rsidR="005672A2" w:rsidTr="005672A2">
        <w:tc>
          <w:tcPr>
            <w:tcW w:w="1961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eastAsia="ru-RU" w:bidi="ar-SA"/>
              </w:rPr>
              <w:t>Тип лампочки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Е</w:t>
            </w:r>
            <w:r w:rsidRPr="005672A2">
              <w:rPr>
                <w:vertAlign w:val="subscript"/>
                <w:lang w:eastAsia="ru-RU" w:bidi="ar-SA"/>
              </w:rPr>
              <w:t>ср</w:t>
            </w:r>
            <w:proofErr w:type="spellEnd"/>
            <w:r>
              <w:rPr>
                <w:lang w:eastAsia="ru-RU" w:bidi="ar-SA"/>
              </w:rPr>
              <w:t xml:space="preserve">, </w:t>
            </w:r>
            <w:proofErr w:type="spellStart"/>
            <w:r>
              <w:rPr>
                <w:lang w:eastAsia="ru-RU" w:bidi="ar-SA"/>
              </w:rPr>
              <w:t>лк</w:t>
            </w:r>
            <w:proofErr w:type="spellEnd"/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Ф</w:t>
            </w:r>
            <w:r w:rsidRPr="005672A2">
              <w:rPr>
                <w:vertAlign w:val="subscript"/>
                <w:lang w:eastAsia="ru-RU" w:bidi="ar-SA"/>
              </w:rPr>
              <w:t>ф</w:t>
            </w:r>
            <w:proofErr w:type="spellEnd"/>
            <w:r>
              <w:rPr>
                <w:lang w:eastAsia="ru-RU" w:bidi="ar-SA"/>
              </w:rPr>
              <w:t>, лм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Ф</w:t>
            </w:r>
            <w:r w:rsidRPr="005672A2">
              <w:rPr>
                <w:vertAlign w:val="subscript"/>
                <w:lang w:eastAsia="ru-RU" w:bidi="ar-SA"/>
              </w:rPr>
              <w:t>ист</w:t>
            </w:r>
            <w:proofErr w:type="spellEnd"/>
            <w:r>
              <w:rPr>
                <w:lang w:eastAsia="ru-RU" w:bidi="ar-SA"/>
              </w:rPr>
              <w:t>, лм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 w:rsidRPr="005672A2">
              <w:rPr>
                <w:lang w:eastAsia="ru-RU" w:bidi="ar-SA"/>
              </w:rPr>
              <w:t>η</w:t>
            </w:r>
          </w:p>
        </w:tc>
      </w:tr>
      <w:tr w:rsidR="005672A2" w:rsidTr="005672A2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1</w:t>
            </w:r>
            <w:r>
              <w:rPr>
                <w:szCs w:val="28"/>
                <w:lang w:eastAsia="ru-RU" w:bidi="ar-SA"/>
              </w:rPr>
              <w:t>ф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eastAsia="ru-RU" w:bidi="ar-SA"/>
              </w:rPr>
              <w:t>315</w:t>
            </w:r>
            <w:r>
              <w:rPr>
                <w:lang w:val="en-US" w:eastAsia="ru-RU" w:bidi="ar-SA"/>
              </w:rPr>
              <w:t>,6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132,55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600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0,22</w:t>
            </w:r>
          </w:p>
        </w:tc>
      </w:tr>
      <w:tr w:rsidR="005672A2" w:rsidTr="005672A2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2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565,2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237,38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450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0,53</w:t>
            </w:r>
          </w:p>
        </w:tc>
      </w:tr>
      <w:tr w:rsidR="005672A2" w:rsidTr="005672A2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СД 3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786,82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330,46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650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0,51</w:t>
            </w:r>
          </w:p>
        </w:tc>
      </w:tr>
      <w:tr w:rsidR="005672A2" w:rsidTr="005672A2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ЛН 4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412,26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172,15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710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0,24</w:t>
            </w:r>
          </w:p>
        </w:tc>
      </w:tr>
      <w:tr w:rsidR="005672A2" w:rsidTr="005672A2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ГЛ 3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2264,72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951,18</w:t>
            </w:r>
          </w:p>
        </w:tc>
        <w:tc>
          <w:tcPr>
            <w:tcW w:w="1846" w:type="dxa"/>
          </w:tcPr>
          <w:p w:rsidR="005672A2" w:rsidRP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850</w:t>
            </w:r>
          </w:p>
        </w:tc>
        <w:tc>
          <w:tcPr>
            <w:tcW w:w="1846" w:type="dxa"/>
          </w:tcPr>
          <w:p w:rsidR="005672A2" w:rsidRPr="00E44D97" w:rsidRDefault="00E44D97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val="en-US" w:eastAsia="ru-RU" w:bidi="ar-SA"/>
              </w:rPr>
              <w:t>0</w:t>
            </w:r>
            <w:r>
              <w:rPr>
                <w:lang w:eastAsia="ru-RU" w:bidi="ar-SA"/>
              </w:rPr>
              <w:t>,75</w:t>
            </w:r>
          </w:p>
        </w:tc>
      </w:tr>
    </w:tbl>
    <w:p w:rsidR="005672A2" w:rsidRDefault="005672A2" w:rsidP="005672A2">
      <w:pPr>
        <w:pStyle w:val="Standard"/>
        <w:ind w:right="-1" w:firstLine="0"/>
        <w:jc w:val="right"/>
        <w:rPr>
          <w:i/>
          <w:szCs w:val="28"/>
          <w:lang w:eastAsia="ru-RU" w:bidi="ar-SA"/>
        </w:rPr>
      </w:pPr>
    </w:p>
    <w:p w:rsidR="005672A2" w:rsidRPr="005672A2" w:rsidRDefault="005672A2" w:rsidP="00E44D97">
      <w:pPr>
        <w:pStyle w:val="Standard"/>
        <w:keepNext/>
        <w:keepLines/>
        <w:ind w:firstLine="0"/>
        <w:jc w:val="right"/>
        <w:rPr>
          <w:i/>
          <w:szCs w:val="28"/>
          <w:lang w:eastAsia="ru-RU" w:bidi="ar-SA"/>
        </w:rPr>
      </w:pPr>
      <w:r w:rsidRPr="00C86071">
        <w:rPr>
          <w:i/>
          <w:szCs w:val="28"/>
          <w:lang w:eastAsia="ru-RU" w:bidi="ar-SA"/>
        </w:rPr>
        <w:lastRenderedPageBreak/>
        <w:t xml:space="preserve">Таблица </w:t>
      </w:r>
      <w:r>
        <w:rPr>
          <w:i/>
          <w:szCs w:val="28"/>
          <w:lang w:eastAsia="ru-RU" w:bidi="ar-SA"/>
        </w:rPr>
        <w:t>6</w:t>
      </w:r>
      <w:r w:rsidRPr="00C86071">
        <w:rPr>
          <w:i/>
          <w:szCs w:val="28"/>
          <w:lang w:eastAsia="ru-RU" w:bidi="ar-SA"/>
        </w:rPr>
        <w:t xml:space="preserve"> – </w:t>
      </w:r>
      <w:r>
        <w:rPr>
          <w:i/>
          <w:szCs w:val="28"/>
          <w:lang w:eastAsia="ru-RU" w:bidi="ar-SA"/>
        </w:rPr>
        <w:t>расчёты значений для замеров со светлыми стенками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1961"/>
        <w:gridCol w:w="1846"/>
        <w:gridCol w:w="1846"/>
        <w:gridCol w:w="1846"/>
        <w:gridCol w:w="1846"/>
      </w:tblGrid>
      <w:tr w:rsidR="005672A2" w:rsidTr="00317BE0">
        <w:tc>
          <w:tcPr>
            <w:tcW w:w="1961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eastAsia="ru-RU" w:bidi="ar-SA"/>
              </w:rPr>
              <w:t>Тип лампочки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Е</w:t>
            </w:r>
            <w:r w:rsidRPr="005672A2">
              <w:rPr>
                <w:vertAlign w:val="subscript"/>
                <w:lang w:eastAsia="ru-RU" w:bidi="ar-SA"/>
              </w:rPr>
              <w:t>ср</w:t>
            </w:r>
            <w:proofErr w:type="spellEnd"/>
            <w:r>
              <w:rPr>
                <w:lang w:eastAsia="ru-RU" w:bidi="ar-SA"/>
              </w:rPr>
              <w:t xml:space="preserve">, </w:t>
            </w:r>
            <w:proofErr w:type="spellStart"/>
            <w:r>
              <w:rPr>
                <w:lang w:eastAsia="ru-RU" w:bidi="ar-SA"/>
              </w:rPr>
              <w:t>лк</w:t>
            </w:r>
            <w:proofErr w:type="spellEnd"/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Ф</w:t>
            </w:r>
            <w:r w:rsidRPr="005672A2">
              <w:rPr>
                <w:vertAlign w:val="subscript"/>
                <w:lang w:eastAsia="ru-RU" w:bidi="ar-SA"/>
              </w:rPr>
              <w:t>ф</w:t>
            </w:r>
            <w:proofErr w:type="spellEnd"/>
            <w:r>
              <w:rPr>
                <w:lang w:eastAsia="ru-RU" w:bidi="ar-SA"/>
              </w:rPr>
              <w:t>, лм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proofErr w:type="spellStart"/>
            <w:r>
              <w:rPr>
                <w:lang w:eastAsia="ru-RU" w:bidi="ar-SA"/>
              </w:rPr>
              <w:t>Ф</w:t>
            </w:r>
            <w:r w:rsidRPr="005672A2">
              <w:rPr>
                <w:vertAlign w:val="subscript"/>
                <w:lang w:eastAsia="ru-RU" w:bidi="ar-SA"/>
              </w:rPr>
              <w:t>ист</w:t>
            </w:r>
            <w:proofErr w:type="spellEnd"/>
            <w:r>
              <w:rPr>
                <w:lang w:eastAsia="ru-RU" w:bidi="ar-SA"/>
              </w:rPr>
              <w:t>, лм</w:t>
            </w:r>
          </w:p>
        </w:tc>
        <w:tc>
          <w:tcPr>
            <w:tcW w:w="1846" w:type="dxa"/>
          </w:tcPr>
          <w:p w:rsidR="005672A2" w:rsidRDefault="005672A2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 w:rsidRPr="005672A2">
              <w:rPr>
                <w:lang w:eastAsia="ru-RU" w:bidi="ar-SA"/>
              </w:rPr>
              <w:t>η</w:t>
            </w:r>
          </w:p>
        </w:tc>
      </w:tr>
      <w:tr w:rsidR="005672A2" w:rsidTr="00317BE0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1</w:t>
            </w:r>
            <w:r>
              <w:rPr>
                <w:szCs w:val="28"/>
                <w:lang w:eastAsia="ru-RU" w:bidi="ar-SA"/>
              </w:rPr>
              <w:t>ф</w:t>
            </w:r>
          </w:p>
        </w:tc>
        <w:tc>
          <w:tcPr>
            <w:tcW w:w="1846" w:type="dxa"/>
          </w:tcPr>
          <w:p w:rsidR="005672A2" w:rsidRPr="00100FE5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eastAsia="ru-RU" w:bidi="ar-SA"/>
              </w:rPr>
              <w:t>464,06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194,9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600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0,32</w:t>
            </w:r>
          </w:p>
        </w:tc>
      </w:tr>
      <w:tr w:rsidR="005672A2" w:rsidTr="00317BE0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КЛЛ 2</w:t>
            </w:r>
          </w:p>
        </w:tc>
        <w:tc>
          <w:tcPr>
            <w:tcW w:w="1846" w:type="dxa"/>
          </w:tcPr>
          <w:p w:rsidR="005672A2" w:rsidRPr="00100FE5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eastAsia="ru-RU" w:bidi="ar-SA"/>
              </w:rPr>
              <w:t>819</w:t>
            </w:r>
            <w:r>
              <w:rPr>
                <w:lang w:val="en-US" w:eastAsia="ru-RU" w:bidi="ar-SA"/>
              </w:rPr>
              <w:t>,</w:t>
            </w:r>
            <w:r>
              <w:rPr>
                <w:lang w:eastAsia="ru-RU" w:bidi="ar-SA"/>
              </w:rPr>
              <w:t>42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344,2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450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0,76</w:t>
            </w:r>
          </w:p>
        </w:tc>
      </w:tr>
      <w:tr w:rsidR="005672A2" w:rsidTr="00317BE0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СД 3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1053,3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442,4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650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0,68</w:t>
            </w:r>
          </w:p>
        </w:tc>
      </w:tr>
      <w:tr w:rsidR="005672A2" w:rsidTr="00317BE0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ЛН 4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559,92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235,2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710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0,33</w:t>
            </w:r>
          </w:p>
        </w:tc>
      </w:tr>
      <w:tr w:rsidR="005672A2" w:rsidTr="00317BE0">
        <w:tc>
          <w:tcPr>
            <w:tcW w:w="1961" w:type="dxa"/>
          </w:tcPr>
          <w:p w:rsidR="005672A2" w:rsidRPr="00C86071" w:rsidRDefault="005672A2" w:rsidP="00E44D97">
            <w:pPr>
              <w:pStyle w:val="Standard"/>
              <w:keepNext/>
              <w:keepLines/>
              <w:ind w:firstLine="0"/>
              <w:rPr>
                <w:szCs w:val="28"/>
                <w:lang w:eastAsia="ru-RU" w:bidi="ar-SA"/>
              </w:rPr>
            </w:pPr>
            <w:r w:rsidRPr="00C86071">
              <w:rPr>
                <w:szCs w:val="28"/>
                <w:lang w:eastAsia="ru-RU" w:bidi="ar-SA"/>
              </w:rPr>
              <w:t>ГЛ 3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2557,04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1074,0</w:t>
            </w:r>
          </w:p>
        </w:tc>
        <w:tc>
          <w:tcPr>
            <w:tcW w:w="1846" w:type="dxa"/>
          </w:tcPr>
          <w:p w:rsidR="005672A2" w:rsidRPr="005672A2" w:rsidRDefault="00100FE5" w:rsidP="00E44D97">
            <w:pPr>
              <w:pStyle w:val="Standard"/>
              <w:keepNext/>
              <w:keepLines/>
              <w:ind w:firstLine="0"/>
              <w:jc w:val="center"/>
              <w:rPr>
                <w:lang w:val="en-US" w:eastAsia="ru-RU" w:bidi="ar-SA"/>
              </w:rPr>
            </w:pPr>
            <w:r>
              <w:rPr>
                <w:lang w:val="en-US" w:eastAsia="ru-RU" w:bidi="ar-SA"/>
              </w:rPr>
              <w:t>850</w:t>
            </w:r>
          </w:p>
        </w:tc>
        <w:tc>
          <w:tcPr>
            <w:tcW w:w="1846" w:type="dxa"/>
          </w:tcPr>
          <w:p w:rsidR="005672A2" w:rsidRPr="00E44D97" w:rsidRDefault="00E44D97" w:rsidP="00E44D97">
            <w:pPr>
              <w:pStyle w:val="Standard"/>
              <w:keepNext/>
              <w:keepLines/>
              <w:ind w:firstLine="0"/>
              <w:jc w:val="center"/>
              <w:rPr>
                <w:lang w:eastAsia="ru-RU" w:bidi="ar-SA"/>
              </w:rPr>
            </w:pPr>
            <w:r>
              <w:rPr>
                <w:lang w:val="en-US" w:eastAsia="ru-RU" w:bidi="ar-SA"/>
              </w:rPr>
              <w:t>0</w:t>
            </w:r>
            <w:r>
              <w:rPr>
                <w:lang w:eastAsia="ru-RU" w:bidi="ar-SA"/>
              </w:rPr>
              <w:t>,84</w:t>
            </w:r>
          </w:p>
        </w:tc>
      </w:tr>
    </w:tbl>
    <w:p w:rsidR="00030C6D" w:rsidRDefault="00030C6D" w:rsidP="005672A2">
      <w:pPr>
        <w:pStyle w:val="Standard"/>
        <w:ind w:right="-1"/>
        <w:rPr>
          <w:lang w:eastAsia="ru-RU" w:bidi="ar-SA"/>
        </w:rPr>
      </w:pPr>
    </w:p>
    <w:p w:rsidR="00824583" w:rsidRDefault="00824583" w:rsidP="00824583">
      <w:pPr>
        <w:pStyle w:val="Standard"/>
        <w:numPr>
          <w:ilvl w:val="0"/>
          <w:numId w:val="21"/>
        </w:numPr>
        <w:ind w:right="-1"/>
        <w:rPr>
          <w:lang w:eastAsia="ru-RU" w:bidi="ar-SA"/>
        </w:rPr>
      </w:pPr>
      <w:r>
        <w:rPr>
          <w:lang w:eastAsia="ru-RU" w:bidi="ar-SA"/>
        </w:rPr>
        <w:t>Графическое представление замеров и объяснение.</w:t>
      </w:r>
    </w:p>
    <w:p w:rsidR="00676B22" w:rsidRDefault="009C6FB1" w:rsidP="009C6FB1">
      <w:pPr>
        <w:pStyle w:val="Standard"/>
        <w:ind w:right="-1" w:firstLine="0"/>
        <w:rPr>
          <w:lang w:eastAsia="ru-RU" w:bidi="ar-SA"/>
        </w:rPr>
      </w:pPr>
      <w:r w:rsidRPr="009C6FB1">
        <w:rPr>
          <w:noProof/>
          <w:lang w:eastAsia="ru-RU" w:bidi="ar-SA"/>
        </w:rPr>
        <w:drawing>
          <wp:inline distT="0" distB="0" distL="0" distR="0" wp14:anchorId="4BA18126" wp14:editId="65BBF480">
            <wp:extent cx="5940425" cy="36582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>Рисунок 1 – График зависимости Е от точки измерения для КЛЛ 1ф</w:t>
      </w:r>
    </w:p>
    <w:p w:rsidR="00BF5B95" w:rsidRDefault="00BF5B95" w:rsidP="00BF5B95">
      <w:pPr>
        <w:pStyle w:val="Standard"/>
        <w:ind w:right="-1" w:firstLine="0"/>
        <w:rPr>
          <w:lang w:eastAsia="ru-RU" w:bidi="ar-SA"/>
        </w:rPr>
      </w:pPr>
    </w:p>
    <w:p w:rsidR="00BF5B95" w:rsidRDefault="00BF5B95" w:rsidP="00BF5B95">
      <w:pPr>
        <w:pStyle w:val="Standard"/>
        <w:ind w:right="-1" w:firstLine="0"/>
        <w:rPr>
          <w:lang w:eastAsia="ru-RU" w:bidi="ar-SA"/>
        </w:rPr>
      </w:pPr>
      <w:r>
        <w:rPr>
          <w:lang w:eastAsia="ru-RU" w:bidi="ar-SA"/>
        </w:rPr>
        <w:tab/>
      </w:r>
      <w:r w:rsidR="00402E64">
        <w:rPr>
          <w:lang w:eastAsia="ru-RU" w:bidi="ar-SA"/>
        </w:rPr>
        <w:t xml:space="preserve">  </w:t>
      </w:r>
      <w:r>
        <w:rPr>
          <w:lang w:eastAsia="ru-RU" w:bidi="ar-SA"/>
        </w:rPr>
        <w:t xml:space="preserve">Объяснение: </w:t>
      </w:r>
      <w:r w:rsidR="00BE2B3D" w:rsidRPr="00BE2B3D">
        <w:rPr>
          <w:lang w:eastAsia="ru-RU" w:bidi="ar-SA"/>
        </w:rPr>
        <w:t>Люминесцентная лампа состоит из паров ртути, аргона и люминофора на стенках колбы. Под напряжением в парах ртути возникает разряд, ртуть излучает ультрафиолет, который заставляет люминофор светиться. Лампа имеет U-о</w:t>
      </w:r>
      <w:r w:rsidR="00BE2B3D">
        <w:rPr>
          <w:lang w:eastAsia="ru-RU" w:bidi="ar-SA"/>
        </w:rPr>
        <w:t>бразную форму и стоит между точками 2 и 3</w:t>
      </w:r>
      <w:r w:rsidR="00BE2B3D" w:rsidRPr="00BE2B3D">
        <w:rPr>
          <w:lang w:eastAsia="ru-RU" w:bidi="ar-SA"/>
        </w:rPr>
        <w:t>. Из-за эт</w:t>
      </w:r>
      <w:r w:rsidR="00BE2B3D">
        <w:rPr>
          <w:lang w:eastAsia="ru-RU" w:bidi="ar-SA"/>
        </w:rPr>
        <w:t>ого в точках</w:t>
      </w:r>
      <w:r w:rsidR="00BE2B3D" w:rsidRPr="00BE2B3D">
        <w:rPr>
          <w:lang w:eastAsia="ru-RU" w:bidi="ar-SA"/>
        </w:rPr>
        <w:t xml:space="preserve"> 2</w:t>
      </w:r>
      <w:r w:rsidR="00BE2B3D">
        <w:rPr>
          <w:lang w:eastAsia="ru-RU" w:bidi="ar-SA"/>
        </w:rPr>
        <w:t xml:space="preserve"> и 3</w:t>
      </w:r>
      <w:r w:rsidR="00BE2B3D" w:rsidRPr="00BE2B3D">
        <w:rPr>
          <w:lang w:eastAsia="ru-RU" w:bidi="ar-SA"/>
        </w:rPr>
        <w:t xml:space="preserve"> освещённость ниже (свет приходит в основном с боковых участков), а по бокам — выше, так как прямые части трубки </w:t>
      </w:r>
      <w:r w:rsidR="00BE2B3D" w:rsidRPr="00BE2B3D">
        <w:rPr>
          <w:lang w:eastAsia="ru-RU" w:bidi="ar-SA"/>
        </w:rPr>
        <w:lastRenderedPageBreak/>
        <w:t>расположены ближе к датчику. Это объясняет провал в точке 2</w:t>
      </w:r>
      <w:r w:rsidR="00BE2B3D">
        <w:rPr>
          <w:lang w:eastAsia="ru-RU" w:bidi="ar-SA"/>
        </w:rPr>
        <w:t>-3</w:t>
      </w:r>
      <w:r w:rsidR="00BE2B3D" w:rsidRPr="00BE2B3D">
        <w:rPr>
          <w:lang w:eastAsia="ru-RU" w:bidi="ar-SA"/>
        </w:rPr>
        <w:t xml:space="preserve"> и подъёмы по краям графика.</w:t>
      </w:r>
    </w:p>
    <w:p w:rsidR="00B47A39" w:rsidRPr="00BE2B3D" w:rsidRDefault="00B47A39" w:rsidP="00BF5B95">
      <w:pPr>
        <w:pStyle w:val="Standard"/>
        <w:ind w:right="-1" w:firstLine="0"/>
        <w:rPr>
          <w:lang w:eastAsia="ru-RU" w:bidi="ar-SA"/>
        </w:rPr>
      </w:pP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  <w:r w:rsidRPr="009C6FB1">
        <w:rPr>
          <w:noProof/>
          <w:lang w:eastAsia="ru-RU" w:bidi="ar-SA"/>
        </w:rPr>
        <w:drawing>
          <wp:inline distT="0" distB="0" distL="0" distR="0" wp14:anchorId="11B0444B" wp14:editId="7E3101C6">
            <wp:extent cx="5940425" cy="3666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>Рисунок 2 – График зависимости Е от точки измерения для КЛЛ2</w:t>
      </w:r>
    </w:p>
    <w:p w:rsidR="00086B42" w:rsidRDefault="00086B42" w:rsidP="00086B42">
      <w:pPr>
        <w:pStyle w:val="Standard"/>
        <w:ind w:right="-1" w:firstLine="0"/>
        <w:rPr>
          <w:lang w:eastAsia="ru-RU" w:bidi="ar-SA"/>
        </w:rPr>
      </w:pPr>
    </w:p>
    <w:p w:rsidR="009C6FB1" w:rsidRDefault="00C96225" w:rsidP="009C6FB1">
      <w:pPr>
        <w:pStyle w:val="Standard"/>
        <w:ind w:right="-1" w:firstLine="0"/>
        <w:rPr>
          <w:lang w:eastAsia="ru-RU" w:bidi="ar-SA"/>
        </w:rPr>
      </w:pPr>
      <w:r>
        <w:rPr>
          <w:lang w:eastAsia="ru-RU" w:bidi="ar-SA"/>
        </w:rPr>
        <w:tab/>
        <w:t xml:space="preserve">Объяснение: </w:t>
      </w:r>
      <w:r w:rsidRPr="00C96225">
        <w:rPr>
          <w:lang w:eastAsia="ru-RU" w:bidi="ar-SA"/>
        </w:rPr>
        <w:t>Принцип свечения этой лампы такой же, как у КЛЛ 1Ф: разряд в парах ртути создаёт ультрафиолет, который заставляет люминофор светиться. Но спиральная форма имеет большую площадь светящейся поверхности и более развитую верхнюю часть, чем U-образная трубка. Так как лампа стоит над точкой 4, под ней создаётся наибольший световой поток — поэтому на графике в точке 4 наблюдается пик, а к краям освещённость плавно убывает. В отличие от КЛЛ 1Ф, где U-образная форма даёт провал в центре.</w:t>
      </w: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  <w:r w:rsidRPr="009C6FB1">
        <w:rPr>
          <w:noProof/>
          <w:lang w:eastAsia="ru-RU" w:bidi="ar-SA"/>
        </w:rPr>
        <w:lastRenderedPageBreak/>
        <w:drawing>
          <wp:inline distT="0" distB="0" distL="0" distR="0" wp14:anchorId="7048FFA4" wp14:editId="6B83B344">
            <wp:extent cx="5940425" cy="363029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95"/>
                    <a:stretch/>
                  </pic:blipFill>
                  <pic:spPr bwMode="auto">
                    <a:xfrm>
                      <a:off x="0" y="0"/>
                      <a:ext cx="5940425" cy="3630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>Рисунок 3 – График зависимости Е от точки измерения для СД3</w:t>
      </w: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</w:p>
    <w:p w:rsidR="00BF5B95" w:rsidRDefault="005A77A4" w:rsidP="00BF5B95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Объяснение: </w:t>
      </w:r>
      <w:r w:rsidR="00BF5B95">
        <w:rPr>
          <w:lang w:eastAsia="ru-RU" w:bidi="ar-SA"/>
        </w:rPr>
        <w:t>Основой лампы служит светодиодный модуль — это плата с полупроводниковыми кристаллами, которые излучают свет при прохождении тока. Сверху кристаллы закрывает колба-</w:t>
      </w:r>
      <w:proofErr w:type="spellStart"/>
      <w:r w:rsidR="00BF5B95">
        <w:rPr>
          <w:lang w:eastAsia="ru-RU" w:bidi="ar-SA"/>
        </w:rPr>
        <w:t>рассеиватель</w:t>
      </w:r>
      <w:proofErr w:type="spellEnd"/>
      <w:r w:rsidR="00BF5B95">
        <w:rPr>
          <w:lang w:eastAsia="ru-RU" w:bidi="ar-SA"/>
        </w:rPr>
        <w:t xml:space="preserve">, которая превращает точечный свет в мягкий и равномерный поток. Питанием управляет драйвер — электронная плата, которая преобразует переменный ток 220 </w:t>
      </w:r>
      <w:proofErr w:type="gramStart"/>
      <w:r w:rsidR="00BF5B95">
        <w:rPr>
          <w:lang w:eastAsia="ru-RU" w:bidi="ar-SA"/>
        </w:rPr>
        <w:t>В из</w:t>
      </w:r>
      <w:proofErr w:type="gramEnd"/>
      <w:r w:rsidR="00BF5B95">
        <w:rPr>
          <w:lang w:eastAsia="ru-RU" w:bidi="ar-SA"/>
        </w:rPr>
        <w:t xml:space="preserve"> розетки в постоянный ток низкого напряжения, необходимый светодиодам. Для отвода тепла служит радиатор — обычно алюминиевый или керамический корпус, так как светодиоды боятся перегрева.</w:t>
      </w:r>
    </w:p>
    <w:p w:rsidR="00BF5B95" w:rsidRDefault="00BF5B95" w:rsidP="00BF5B95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>Исходя из графика, освещенность достигает максимума в центральной точке 3 и снижается к краям, что объясняется точечным источником света и направленным действием светодиодов.</w:t>
      </w:r>
    </w:p>
    <w:p w:rsidR="009C6FB1" w:rsidRDefault="009C6FB1" w:rsidP="009B68C4">
      <w:pPr>
        <w:pStyle w:val="Standard"/>
        <w:ind w:right="-1" w:firstLine="0"/>
        <w:rPr>
          <w:lang w:eastAsia="ru-RU" w:bidi="ar-SA"/>
        </w:rPr>
      </w:pPr>
      <w:r w:rsidRPr="009C6FB1">
        <w:rPr>
          <w:noProof/>
          <w:lang w:eastAsia="ru-RU" w:bidi="ar-SA"/>
        </w:rPr>
        <w:lastRenderedPageBreak/>
        <w:drawing>
          <wp:inline distT="0" distB="0" distL="0" distR="0" wp14:anchorId="6B322DCD" wp14:editId="23454EA1">
            <wp:extent cx="5895975" cy="3649980"/>
            <wp:effectExtent l="0" t="0" r="9525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748"/>
                    <a:stretch/>
                  </pic:blipFill>
                  <pic:spPr bwMode="auto">
                    <a:xfrm>
                      <a:off x="0" y="0"/>
                      <a:ext cx="5895975" cy="3649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>Рисунок 4 – График зависимости Е от точки измерения для ЛН4</w:t>
      </w:r>
    </w:p>
    <w:p w:rsidR="00C05C82" w:rsidRDefault="00C05C82" w:rsidP="00C05C82">
      <w:pPr>
        <w:pStyle w:val="Standard"/>
        <w:ind w:right="-1"/>
        <w:rPr>
          <w:lang w:eastAsia="ru-RU" w:bidi="ar-SA"/>
        </w:rPr>
      </w:pPr>
    </w:p>
    <w:p w:rsidR="00C05C82" w:rsidRDefault="00C05C82" w:rsidP="00C05C82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Объяснение: Лампа накаливания имеет внутри вольфрамовую проволоку и вакуум, которая нагревается </w:t>
      </w:r>
      <w:r w:rsidR="00076B59">
        <w:rPr>
          <w:lang w:eastAsia="ru-RU" w:bidi="ar-SA"/>
        </w:rPr>
        <w:t>посредство</w:t>
      </w:r>
      <w:r>
        <w:rPr>
          <w:lang w:eastAsia="ru-RU" w:bidi="ar-SA"/>
        </w:rPr>
        <w:t xml:space="preserve">м переменного напряжения частотой 50 Гц. </w:t>
      </w:r>
      <w:r w:rsidR="00076B59" w:rsidRPr="00076B59">
        <w:rPr>
          <w:lang w:eastAsia="ru-RU" w:bidi="ar-SA"/>
        </w:rPr>
        <w:t>Лампа установлена в центре экспериментальной установки, непосредственно над точкой 3. Вследствие этого освещённость максимальна в точке 3 и монотонно убывает при удалении от неё, что отображается на графике в виде выраженного пика. Кроме того, форма графика свидетельствует о хорошем рассеивании света лампой.</w:t>
      </w:r>
    </w:p>
    <w:p w:rsidR="00C05C82" w:rsidRDefault="00C05C82" w:rsidP="00C05C82">
      <w:pPr>
        <w:pStyle w:val="Standard"/>
        <w:ind w:right="-1"/>
        <w:rPr>
          <w:lang w:eastAsia="ru-RU" w:bidi="ar-SA"/>
        </w:rPr>
      </w:pPr>
    </w:p>
    <w:p w:rsidR="009C6FB1" w:rsidRDefault="009C6FB1" w:rsidP="009C6FB1">
      <w:pPr>
        <w:pStyle w:val="Standard"/>
        <w:ind w:right="-1" w:firstLine="0"/>
        <w:rPr>
          <w:lang w:eastAsia="ru-RU" w:bidi="ar-SA"/>
        </w:rPr>
      </w:pPr>
      <w:r w:rsidRPr="009C6FB1">
        <w:rPr>
          <w:noProof/>
          <w:lang w:eastAsia="ru-RU" w:bidi="ar-SA"/>
        </w:rPr>
        <w:lastRenderedPageBreak/>
        <w:drawing>
          <wp:inline distT="0" distB="0" distL="0" distR="0" wp14:anchorId="5A0A057F" wp14:editId="4C31FF3D">
            <wp:extent cx="5940425" cy="36436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FB1" w:rsidRDefault="009C6FB1" w:rsidP="009C6FB1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>Рисунок 5 – График зависимости Е от точки измерения для ГЛ3</w:t>
      </w:r>
    </w:p>
    <w:p w:rsidR="00676B22" w:rsidRDefault="00676B22" w:rsidP="005672A2">
      <w:pPr>
        <w:pStyle w:val="Standard"/>
        <w:ind w:right="-1"/>
        <w:rPr>
          <w:lang w:eastAsia="ru-RU" w:bidi="ar-SA"/>
        </w:rPr>
      </w:pPr>
    </w:p>
    <w:p w:rsidR="00CC4344" w:rsidRDefault="00C05C82" w:rsidP="00CC4344">
      <w:pPr>
        <w:pStyle w:val="Standard"/>
        <w:ind w:right="-1"/>
        <w:rPr>
          <w:lang w:eastAsia="ru-RU" w:bidi="ar-SA"/>
        </w:rPr>
      </w:pPr>
      <w:r>
        <w:rPr>
          <w:lang w:eastAsia="ru-RU" w:bidi="ar-SA"/>
        </w:rPr>
        <w:t xml:space="preserve">Объяснение: Галогенная лампа имеет внутри проволоку, благородный газ (например, аргон), у лампы имеется </w:t>
      </w:r>
      <w:r w:rsidR="00CC4344">
        <w:rPr>
          <w:lang w:eastAsia="ru-RU" w:bidi="ar-SA"/>
        </w:rPr>
        <w:t>отражатель</w:t>
      </w:r>
      <w:r w:rsidR="00076B59">
        <w:rPr>
          <w:lang w:eastAsia="ru-RU" w:bidi="ar-SA"/>
        </w:rPr>
        <w:t>, который делает свет более точечным.</w:t>
      </w:r>
      <w:r w:rsidR="00CC4344">
        <w:rPr>
          <w:lang w:eastAsia="ru-RU" w:bidi="ar-SA"/>
        </w:rPr>
        <w:t xml:space="preserve"> Лампа установлена над точкой 3 экспериментальной установки. Это обуславливает появление ярко выраженного максимума (пика) на графике распределения освещённости именно в точке 3 и её резкое симметричное убывание при удалении к периферийным точкам 1 и 5.</w:t>
      </w:r>
    </w:p>
    <w:p w:rsidR="00C05C82" w:rsidRDefault="00C05C82" w:rsidP="00C05C82">
      <w:pPr>
        <w:pStyle w:val="Standard"/>
        <w:ind w:right="-1" w:firstLine="0"/>
        <w:rPr>
          <w:lang w:eastAsia="ru-RU" w:bidi="ar-SA"/>
        </w:rPr>
      </w:pPr>
    </w:p>
    <w:p w:rsidR="00522DEB" w:rsidRDefault="00522DEB" w:rsidP="00522DEB">
      <w:pPr>
        <w:pStyle w:val="Standard"/>
        <w:ind w:right="-1" w:firstLine="0"/>
        <w:rPr>
          <w:lang w:eastAsia="ru-RU" w:bidi="ar-SA"/>
        </w:rPr>
      </w:pPr>
      <w:r w:rsidRPr="00522DEB">
        <w:rPr>
          <w:noProof/>
          <w:lang w:eastAsia="ru-RU" w:bidi="ar-SA"/>
        </w:rPr>
        <w:lastRenderedPageBreak/>
        <w:drawing>
          <wp:inline distT="0" distB="0" distL="0" distR="0" wp14:anchorId="2E4D4C43" wp14:editId="74EFDA13">
            <wp:extent cx="5668166" cy="348663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DEB" w:rsidRDefault="00522DEB" w:rsidP="00522DEB">
      <w:pPr>
        <w:pStyle w:val="Standard"/>
        <w:ind w:right="-1" w:firstLine="0"/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6 – График зависимости </w:t>
      </w:r>
      <w:proofErr w:type="spellStart"/>
      <w:r>
        <w:rPr>
          <w:lang w:eastAsia="ru-RU" w:bidi="ar-SA"/>
        </w:rPr>
        <w:t>К</w:t>
      </w:r>
      <w:r w:rsidRPr="00522DEB">
        <w:rPr>
          <w:vertAlign w:val="subscript"/>
          <w:lang w:eastAsia="ru-RU" w:bidi="ar-SA"/>
        </w:rPr>
        <w:t>п</w:t>
      </w:r>
      <w:proofErr w:type="spellEnd"/>
      <w:r>
        <w:rPr>
          <w:lang w:eastAsia="ru-RU" w:bidi="ar-SA"/>
        </w:rPr>
        <w:t xml:space="preserve"> от точки измерения для КЛЛ 1-3Ф</w:t>
      </w:r>
    </w:p>
    <w:p w:rsidR="00676B22" w:rsidRDefault="00676B22" w:rsidP="005672A2">
      <w:pPr>
        <w:pStyle w:val="Standard"/>
        <w:ind w:right="-1"/>
        <w:rPr>
          <w:lang w:eastAsia="ru-RU" w:bidi="ar-SA"/>
        </w:rPr>
      </w:pPr>
    </w:p>
    <w:p w:rsidR="00CF71B0" w:rsidRDefault="000177F8" w:rsidP="00402E64">
      <w:pPr>
        <w:pStyle w:val="Standard"/>
        <w:ind w:right="-1"/>
        <w:rPr>
          <w:lang w:eastAsia="ru-RU" w:bidi="ar-SA"/>
        </w:rPr>
      </w:pPr>
      <w:r w:rsidRPr="000177F8">
        <w:rPr>
          <w:lang w:eastAsia="ru-RU" w:bidi="ar-SA"/>
        </w:rPr>
        <w:t>Исходя из графика, коэффициент пульсации (</w:t>
      </w:r>
      <w:proofErr w:type="spellStart"/>
      <w:r w:rsidRPr="000177F8">
        <w:rPr>
          <w:lang w:eastAsia="ru-RU" w:bidi="ar-SA"/>
        </w:rPr>
        <w:t>К</w:t>
      </w:r>
      <w:r w:rsidRPr="004A55D2">
        <w:rPr>
          <w:vertAlign w:val="subscript"/>
          <w:lang w:eastAsia="ru-RU" w:bidi="ar-SA"/>
        </w:rPr>
        <w:t>п</w:t>
      </w:r>
      <w:proofErr w:type="spellEnd"/>
      <w:r w:rsidRPr="000177F8">
        <w:rPr>
          <w:lang w:eastAsia="ru-RU" w:bidi="ar-SA"/>
        </w:rPr>
        <w:t xml:space="preserve">) минимален в точках 2, 3 и 4 </w:t>
      </w:r>
      <w:r>
        <w:rPr>
          <w:lang w:eastAsia="ru-RU" w:bidi="ar-SA"/>
        </w:rPr>
        <w:t>и возрастает к краям</w:t>
      </w:r>
      <w:r w:rsidRPr="000177F8">
        <w:rPr>
          <w:lang w:eastAsia="ru-RU" w:bidi="ar-SA"/>
        </w:rPr>
        <w:t xml:space="preserve">. Это объясняется особенностями расположения трех люминесцентных ламп: одна находится непосредственно у точки 1, а две другие — в районе точки 4. При этом лампы подключены к разным фазам трехфазной сети, поэтому их световые потоки пульсируют со сдвигом 120° друг относительно друга. В центральной зоне (точки 2–4) световые потоки от нескольких ламп накладываются, и благодаря сдвигу фаз их пульсации взаимно компенсируются, снижая общий коэффициент. В крайних же точках (1 и 5) вклад в освещенность дает преимущественно одна ближайшая лампа, пульсации которой не сглаживаются соседними источниками, поэтому </w:t>
      </w:r>
      <w:proofErr w:type="spellStart"/>
      <w:r w:rsidRPr="000177F8">
        <w:rPr>
          <w:lang w:eastAsia="ru-RU" w:bidi="ar-SA"/>
        </w:rPr>
        <w:t>К</w:t>
      </w:r>
      <w:r w:rsidRPr="004A55D2">
        <w:rPr>
          <w:vertAlign w:val="subscript"/>
          <w:lang w:eastAsia="ru-RU" w:bidi="ar-SA"/>
        </w:rPr>
        <w:t>п</w:t>
      </w:r>
      <w:proofErr w:type="spellEnd"/>
      <w:r w:rsidRPr="000177F8">
        <w:rPr>
          <w:lang w:eastAsia="ru-RU" w:bidi="ar-SA"/>
        </w:rPr>
        <w:t xml:space="preserve"> там выше.</w:t>
      </w:r>
    </w:p>
    <w:p w:rsidR="004A55D2" w:rsidRDefault="004A55D2" w:rsidP="004A55D2">
      <w:pPr>
        <w:pStyle w:val="Standard"/>
        <w:numPr>
          <w:ilvl w:val="0"/>
          <w:numId w:val="21"/>
        </w:numPr>
        <w:ind w:right="-1"/>
        <w:rPr>
          <w:lang w:eastAsia="ru-RU" w:bidi="ar-SA"/>
        </w:rPr>
      </w:pPr>
      <w:r>
        <w:rPr>
          <w:lang w:eastAsia="ru-RU" w:bidi="ar-SA"/>
        </w:rPr>
        <w:t>Стробоскопический эффект</w:t>
      </w:r>
    </w:p>
    <w:p w:rsidR="003B377F" w:rsidRDefault="003B377F" w:rsidP="003B377F">
      <w:pPr>
        <w:pStyle w:val="Standard"/>
        <w:ind w:left="709" w:right="-1" w:firstLine="0"/>
        <w:rPr>
          <w:lang w:eastAsia="ru-RU" w:bidi="ar-SA"/>
        </w:rPr>
      </w:pPr>
      <w:r>
        <w:rPr>
          <w:lang w:eastAsia="ru-RU" w:bidi="ar-SA"/>
        </w:rPr>
        <w:t>Описание наблюдений:</w:t>
      </w:r>
    </w:p>
    <w:p w:rsidR="003B377F" w:rsidRPr="00E54CC9" w:rsidRDefault="003B377F" w:rsidP="003B377F">
      <w:pPr>
        <w:pStyle w:val="Standard"/>
        <w:numPr>
          <w:ilvl w:val="0"/>
          <w:numId w:val="23"/>
        </w:numPr>
        <w:ind w:left="709" w:right="-1" w:firstLine="0"/>
        <w:rPr>
          <w:szCs w:val="28"/>
          <w:lang w:eastAsia="ru-RU" w:bidi="ar-SA"/>
        </w:rPr>
      </w:pPr>
      <w:r w:rsidRPr="00E54CC9">
        <w:rPr>
          <w:szCs w:val="28"/>
          <w:lang w:eastAsia="ru-RU" w:bidi="ar-SA"/>
        </w:rPr>
        <w:t>1 лампа (КЛЛ 1</w:t>
      </w:r>
      <w:r>
        <w:rPr>
          <w:szCs w:val="28"/>
          <w:lang w:eastAsia="ru-RU" w:bidi="ar-SA"/>
        </w:rPr>
        <w:t>ф</w:t>
      </w:r>
      <w:r w:rsidRPr="00E54CC9">
        <w:rPr>
          <w:szCs w:val="28"/>
          <w:lang w:eastAsia="ru-RU" w:bidi="ar-SA"/>
        </w:rPr>
        <w:t>):</w:t>
      </w:r>
    </w:p>
    <w:p w:rsidR="003B377F" w:rsidRPr="00E54CC9" w:rsidRDefault="003B377F" w:rsidP="003B377F">
      <w:pPr>
        <w:pStyle w:val="Standard"/>
        <w:ind w:left="709" w:right="-1" w:firstLine="0"/>
        <w:rPr>
          <w:szCs w:val="28"/>
          <w:lang w:eastAsia="ru-RU" w:bidi="ar-SA"/>
        </w:rPr>
      </w:pPr>
      <w:r w:rsidRPr="00E54CC9">
        <w:rPr>
          <w:szCs w:val="28"/>
          <w:lang w:eastAsia="ru-RU" w:bidi="ar-SA"/>
        </w:rPr>
        <w:t>Видны лопасти и зеленые промежутки. Происходит смена направления видимой части вентилятора.</w:t>
      </w:r>
    </w:p>
    <w:p w:rsidR="003B377F" w:rsidRPr="00E54CC9" w:rsidRDefault="003B377F" w:rsidP="003B377F">
      <w:pPr>
        <w:pStyle w:val="Standard"/>
        <w:numPr>
          <w:ilvl w:val="0"/>
          <w:numId w:val="22"/>
        </w:numPr>
        <w:ind w:left="709" w:right="-1" w:firstLine="0"/>
        <w:rPr>
          <w:szCs w:val="28"/>
          <w:lang w:eastAsia="ru-RU" w:bidi="ar-SA"/>
        </w:rPr>
      </w:pPr>
      <w:r w:rsidRPr="00E54CC9">
        <w:rPr>
          <w:szCs w:val="28"/>
          <w:lang w:eastAsia="ru-RU" w:bidi="ar-SA"/>
        </w:rPr>
        <w:lastRenderedPageBreak/>
        <w:t>3 лампы (КЛЛ 1-3</w:t>
      </w:r>
      <w:r>
        <w:rPr>
          <w:szCs w:val="28"/>
          <w:lang w:eastAsia="ru-RU" w:bidi="ar-SA"/>
        </w:rPr>
        <w:t>ф</w:t>
      </w:r>
      <w:r w:rsidRPr="00E54CC9">
        <w:rPr>
          <w:szCs w:val="28"/>
          <w:lang w:eastAsia="ru-RU" w:bidi="ar-SA"/>
        </w:rPr>
        <w:t>):</w:t>
      </w:r>
    </w:p>
    <w:p w:rsidR="003B377F" w:rsidRDefault="003B377F" w:rsidP="003B377F">
      <w:pPr>
        <w:pStyle w:val="Standard"/>
        <w:ind w:left="709" w:right="-1" w:firstLine="0"/>
        <w:rPr>
          <w:szCs w:val="28"/>
          <w:lang w:eastAsia="ru-RU" w:bidi="ar-SA"/>
        </w:rPr>
      </w:pPr>
      <w:r w:rsidRPr="00E54CC9">
        <w:rPr>
          <w:szCs w:val="28"/>
          <w:lang w:eastAsia="ru-RU" w:bidi="ar-SA"/>
        </w:rPr>
        <w:t>При включении дополнительных ламп эффект практически пропадает. Зеленые промежутки невидны</w:t>
      </w:r>
    </w:p>
    <w:p w:rsidR="004A55D2" w:rsidRDefault="004A55D2" w:rsidP="004A55D2">
      <w:pPr>
        <w:pStyle w:val="Standard"/>
        <w:ind w:right="-1"/>
        <w:rPr>
          <w:lang w:eastAsia="ru-RU" w:bidi="ar-SA"/>
        </w:rPr>
      </w:pPr>
    </w:p>
    <w:p w:rsidR="003B377F" w:rsidRDefault="00BB6812" w:rsidP="004A55D2">
      <w:pPr>
        <w:pStyle w:val="Standard"/>
        <w:ind w:right="-1"/>
        <w:rPr>
          <w:lang w:eastAsia="ru-RU" w:bidi="ar-SA"/>
        </w:rPr>
      </w:pPr>
      <w:r w:rsidRPr="00BB6812">
        <w:rPr>
          <w:lang w:eastAsia="ru-RU" w:bidi="ar-SA"/>
        </w:rPr>
        <w:t xml:space="preserve">Стробоскопический эффект наблюдается, когда частота вспышек света совпадает или кратна частоте вращения вентилятора. КЛЛ от сети 50 Гц даёт 100 вспышек в секунду. При одной лампе за время между вспышками лопасть успевает повернуться на заметную часть оборота, поэтому видны лопасти, зелёные промежутки и смена видимого направления вращения. При трёх лампах, запитанных от разных фаз, вспышки складываются, и частота </w:t>
      </w:r>
      <w:r>
        <w:rPr>
          <w:lang w:eastAsia="ru-RU" w:bidi="ar-SA"/>
        </w:rPr>
        <w:t>вспышек возрастает до 300</w:t>
      </w:r>
      <w:r w:rsidRPr="00BB6812">
        <w:rPr>
          <w:lang w:eastAsia="ru-RU" w:bidi="ar-SA"/>
        </w:rPr>
        <w:t>. Интервал между вспышками становится очень малым, вентилятор не успевает заметно повернуться, и стробоскопический эффект исчезает.</w:t>
      </w:r>
    </w:p>
    <w:p w:rsidR="00CF71B0" w:rsidRDefault="00CF71B0" w:rsidP="005672A2">
      <w:pPr>
        <w:pStyle w:val="Standard"/>
        <w:ind w:right="-1"/>
        <w:rPr>
          <w:lang w:eastAsia="ru-RU" w:bidi="ar-SA"/>
        </w:rPr>
      </w:pPr>
    </w:p>
    <w:p w:rsidR="00405AF5" w:rsidRDefault="00405AF5" w:rsidP="00FC4E1E">
      <w:pPr>
        <w:pStyle w:val="Standard"/>
        <w:numPr>
          <w:ilvl w:val="0"/>
          <w:numId w:val="21"/>
        </w:numPr>
        <w:ind w:right="-1"/>
        <w:rPr>
          <w:lang w:eastAsia="ru-RU" w:bidi="ar-SA"/>
        </w:rPr>
      </w:pPr>
      <w:r>
        <w:rPr>
          <w:lang w:eastAsia="ru-RU" w:bidi="ar-SA"/>
        </w:rPr>
        <w:t xml:space="preserve">Анализ </w:t>
      </w:r>
      <w:proofErr w:type="spellStart"/>
      <w:r>
        <w:rPr>
          <w:lang w:eastAsia="ru-RU" w:bidi="ar-SA"/>
        </w:rPr>
        <w:t>К</w:t>
      </w:r>
      <w:r w:rsidRPr="00FC4E1E">
        <w:rPr>
          <w:vertAlign w:val="subscript"/>
          <w:lang w:eastAsia="ru-RU" w:bidi="ar-SA"/>
        </w:rPr>
        <w:t>п</w:t>
      </w:r>
      <w:proofErr w:type="spellEnd"/>
    </w:p>
    <w:p w:rsidR="00F5245E" w:rsidRDefault="00F5245E" w:rsidP="00F5245E">
      <w:pPr>
        <w:pStyle w:val="Standard"/>
        <w:numPr>
          <w:ilvl w:val="0"/>
          <w:numId w:val="22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Наибольшая пульсация наблюдается у КЛЛ 1Ф, работающей с электромагнитным пускорегулирующим аппаратом (ЭМПРА). Это связано с особенностями питания люминесцентной лампы и изменением светового потока при изменении тока.</w:t>
      </w:r>
    </w:p>
    <w:p w:rsidR="00F5245E" w:rsidRDefault="00F5245E" w:rsidP="00F5245E">
      <w:pPr>
        <w:pStyle w:val="Standard"/>
        <w:numPr>
          <w:ilvl w:val="0"/>
          <w:numId w:val="22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У КЛЛ 2 коэффициент пульсации значительно ниже, поскольку она работает с электронным пускорегулирующим аппаратом (ЭПРА), который обеспечивает более стабильное питание лампы и уменьшает изменения светового потока.</w:t>
      </w:r>
    </w:p>
    <w:p w:rsidR="00F5245E" w:rsidRDefault="00F5245E" w:rsidP="00F5245E">
      <w:pPr>
        <w:pStyle w:val="Standard"/>
        <w:numPr>
          <w:ilvl w:val="0"/>
          <w:numId w:val="22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У светодиодной лампы пульсация обусловлена работой встроенного драйвера. При недостаточном сглаживании тока изменения питающего напряжения приводят к изменениям светового потока.</w:t>
      </w:r>
    </w:p>
    <w:p w:rsidR="00F5245E" w:rsidRDefault="00F5245E" w:rsidP="00F5245E">
      <w:pPr>
        <w:pStyle w:val="Standard"/>
        <w:numPr>
          <w:ilvl w:val="0"/>
          <w:numId w:val="22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 xml:space="preserve">У лампы накаливания пульсация возникает из-за периодического нагрева и остывания нити накала при изменении тока. Однако благодаря </w:t>
      </w:r>
      <w:r>
        <w:rPr>
          <w:lang w:eastAsia="ru-RU" w:bidi="ar-SA"/>
        </w:rPr>
        <w:lastRenderedPageBreak/>
        <w:t>тепловой инерции нити изменения температуры происходят медленнее, поэтому пульсация частично сглаживается.</w:t>
      </w:r>
    </w:p>
    <w:p w:rsidR="00F5245E" w:rsidRDefault="00F5245E" w:rsidP="00F5245E">
      <w:pPr>
        <w:pStyle w:val="Standard"/>
        <w:numPr>
          <w:ilvl w:val="0"/>
          <w:numId w:val="22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Наименьшая пульсация наблюдается у галогенной лампы. Она также использует нагреваемую нить накала, поэтому её тепловая инерция сглаживает изменения светового потока. В целом смена тёмного экрана на светлый практически не изменяет характер пульсации исследуемых источников.</w:t>
      </w:r>
    </w:p>
    <w:p w:rsidR="00F5245E" w:rsidRDefault="00F5245E" w:rsidP="00F5245E">
      <w:pPr>
        <w:pStyle w:val="Standard"/>
        <w:ind w:right="-1" w:firstLine="0"/>
        <w:rPr>
          <w:lang w:eastAsia="ru-RU" w:bidi="ar-SA"/>
        </w:rPr>
      </w:pPr>
    </w:p>
    <w:p w:rsidR="00405AF5" w:rsidRDefault="00405AF5" w:rsidP="00FC4E1E">
      <w:pPr>
        <w:pStyle w:val="Standard"/>
        <w:numPr>
          <w:ilvl w:val="0"/>
          <w:numId w:val="21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 xml:space="preserve">Анализ </w:t>
      </w:r>
      <w:r w:rsidRPr="005672A2">
        <w:rPr>
          <w:lang w:eastAsia="ru-RU" w:bidi="ar-SA"/>
        </w:rPr>
        <w:t>η</w:t>
      </w:r>
    </w:p>
    <w:p w:rsidR="00F5245E" w:rsidRDefault="00F5245E" w:rsidP="00F5245E">
      <w:pPr>
        <w:pStyle w:val="Standard"/>
        <w:numPr>
          <w:ilvl w:val="0"/>
          <w:numId w:val="2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Для КЛЛ 1ф коэффициент использования самый низкий среди люминесцентных ламп: 0,22 (тёмные стенки) и 0,32 (светлые). Причина — U-образная форма трубки, светящая в стороны, а не вниз. При светлых стенках η растёт в 1,45 раза.</w:t>
      </w:r>
    </w:p>
    <w:p w:rsidR="00F5245E" w:rsidRDefault="00F5245E" w:rsidP="00F5245E">
      <w:pPr>
        <w:pStyle w:val="Standard"/>
        <w:numPr>
          <w:ilvl w:val="0"/>
          <w:numId w:val="2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КЛЛ 2 показывает высокие значения: 0,53 и 0,76. Спиральная форма с большой светящейся поверхностью обеспечивает равномерное освещение и хорошее использование отражённого света.</w:t>
      </w:r>
    </w:p>
    <w:p w:rsidR="00F5245E" w:rsidRDefault="00F5245E" w:rsidP="00F5245E">
      <w:pPr>
        <w:pStyle w:val="Standard"/>
        <w:numPr>
          <w:ilvl w:val="0"/>
          <w:numId w:val="2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 xml:space="preserve">СД 3 имеет 0,51 (тёмные) и 0,68 (светлые). Направленное излучение светодиодов и </w:t>
      </w:r>
      <w:proofErr w:type="spellStart"/>
      <w:r>
        <w:rPr>
          <w:lang w:eastAsia="ru-RU" w:bidi="ar-SA"/>
        </w:rPr>
        <w:t>рассеиватель</w:t>
      </w:r>
      <w:proofErr w:type="spellEnd"/>
      <w:r>
        <w:rPr>
          <w:lang w:eastAsia="ru-RU" w:bidi="ar-SA"/>
        </w:rPr>
        <w:t xml:space="preserve"> дают средний результат; рост при светлых стенках меньше (в 1,33 раза), так как лампа меньше зависит от </w:t>
      </w:r>
      <w:proofErr w:type="spellStart"/>
      <w:r>
        <w:rPr>
          <w:lang w:eastAsia="ru-RU" w:bidi="ar-SA"/>
        </w:rPr>
        <w:t>переотражений</w:t>
      </w:r>
      <w:proofErr w:type="spellEnd"/>
      <w:r>
        <w:rPr>
          <w:lang w:eastAsia="ru-RU" w:bidi="ar-SA"/>
        </w:rPr>
        <w:t>.</w:t>
      </w:r>
    </w:p>
    <w:p w:rsidR="00F5245E" w:rsidRDefault="00F5245E" w:rsidP="00F5245E">
      <w:pPr>
        <w:pStyle w:val="Standard"/>
        <w:numPr>
          <w:ilvl w:val="0"/>
          <w:numId w:val="2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ЛН 4 — низкий коэффициент: 0,24 и 0,33. Большая часть энергии уходит в тепло и инфракрасное излучение, свет распределяется неэффективно.</w:t>
      </w:r>
    </w:p>
    <w:p w:rsidR="00F5245E" w:rsidRPr="00F5245E" w:rsidRDefault="00F5245E" w:rsidP="00F5245E">
      <w:pPr>
        <w:pStyle w:val="Standard"/>
        <w:numPr>
          <w:ilvl w:val="0"/>
          <w:numId w:val="26"/>
        </w:numPr>
        <w:ind w:left="0" w:right="-1" w:firstLine="709"/>
        <w:rPr>
          <w:lang w:eastAsia="ru-RU" w:bidi="ar-SA"/>
        </w:rPr>
      </w:pPr>
      <w:r>
        <w:rPr>
          <w:lang w:eastAsia="ru-RU" w:bidi="ar-SA"/>
        </w:rPr>
        <w:t>ГЛ 3 – п</w:t>
      </w:r>
      <w:r w:rsidRPr="00F5245E">
        <w:rPr>
          <w:color w:val="0F1115"/>
          <w:szCs w:val="28"/>
        </w:rPr>
        <w:t>ри первичном расчёте для галогенной лампы было получено </w:t>
      </w:r>
      <w:r w:rsidRPr="00F5245E">
        <w:rPr>
          <w:rStyle w:val="katex-mathml"/>
          <w:color w:val="0F1115"/>
          <w:szCs w:val="28"/>
          <w:bdr w:val="none" w:sz="0" w:space="0" w:color="auto" w:frame="1"/>
        </w:rPr>
        <w:t>η=1,12</w:t>
      </w:r>
      <w:r w:rsidRPr="00F5245E">
        <w:rPr>
          <w:color w:val="0F1115"/>
          <w:szCs w:val="28"/>
        </w:rPr>
        <w:t xml:space="preserve"> (тёмные стенки) и </w:t>
      </w:r>
      <w:r w:rsidRPr="00F5245E">
        <w:rPr>
          <w:rStyle w:val="katex-mathml"/>
          <w:color w:val="0F1115"/>
          <w:szCs w:val="28"/>
          <w:bdr w:val="none" w:sz="0" w:space="0" w:color="auto" w:frame="1"/>
        </w:rPr>
        <w:t>η=1,26</w:t>
      </w:r>
      <w:r w:rsidRPr="00F5245E">
        <w:rPr>
          <w:color w:val="0F1115"/>
          <w:szCs w:val="28"/>
        </w:rPr>
        <w:t xml:space="preserve"> (светлые стенки). Это </w:t>
      </w:r>
      <w:r w:rsidRPr="00F5245E">
        <w:rPr>
          <w:rStyle w:val="ae"/>
          <w:b w:val="0"/>
          <w:color w:val="0F1115"/>
          <w:szCs w:val="28"/>
        </w:rPr>
        <w:t>физически невозможно</w:t>
      </w:r>
      <w:r w:rsidRPr="00F5245E">
        <w:rPr>
          <w:color w:val="0F1115"/>
          <w:szCs w:val="28"/>
        </w:rPr>
        <w:t>, поскольку коэффициент использования не может быть больше единицы.</w:t>
      </w:r>
    </w:p>
    <w:p w:rsidR="00F5245E" w:rsidRPr="00F5245E" w:rsidRDefault="00F5245E" w:rsidP="00F5245E">
      <w:pPr>
        <w:pStyle w:val="Standard"/>
        <w:ind w:right="-1"/>
        <w:rPr>
          <w:lang w:eastAsia="ru-RU" w:bidi="ar-SA"/>
        </w:rPr>
      </w:pPr>
      <w:r w:rsidRPr="00F5245E">
        <w:rPr>
          <w:rStyle w:val="ae"/>
          <w:b w:val="0"/>
          <w:color w:val="0F1115"/>
          <w:szCs w:val="28"/>
        </w:rPr>
        <w:t>Причина аномалии:</w:t>
      </w:r>
      <w:r w:rsidRPr="00F5245E">
        <w:rPr>
          <w:color w:val="0F1115"/>
          <w:szCs w:val="28"/>
        </w:rPr>
        <w:t> табличное значение номинального светового потока для галогенной лампы (</w:t>
      </w:r>
      <w:proofErr w:type="spellStart"/>
      <w:r w:rsidRPr="00F5245E">
        <w:rPr>
          <w:rStyle w:val="katex-mathml"/>
          <w:color w:val="0F1115"/>
          <w:szCs w:val="28"/>
          <w:bdr w:val="none" w:sz="0" w:space="0" w:color="auto" w:frame="1"/>
        </w:rPr>
        <w:t>Φ</w:t>
      </w:r>
      <w:r w:rsidRPr="00F5245E">
        <w:rPr>
          <w:rStyle w:val="katex-mathml"/>
          <w:color w:val="0F1115"/>
          <w:szCs w:val="28"/>
          <w:bdr w:val="none" w:sz="0" w:space="0" w:color="auto" w:frame="1"/>
          <w:vertAlign w:val="subscript"/>
        </w:rPr>
        <w:t>ист</w:t>
      </w:r>
      <w:proofErr w:type="spellEnd"/>
      <w:r w:rsidRPr="00F5245E">
        <w:rPr>
          <w:rStyle w:val="katex-mathml"/>
          <w:color w:val="0F1115"/>
          <w:szCs w:val="28"/>
          <w:bdr w:val="none" w:sz="0" w:space="0" w:color="auto" w:frame="1"/>
        </w:rPr>
        <w:t>=850</w:t>
      </w:r>
      <w:r w:rsidRPr="00F5245E">
        <w:rPr>
          <w:color w:val="0F1115"/>
          <w:szCs w:val="28"/>
        </w:rPr>
        <w:t> лм) </w:t>
      </w:r>
      <w:r w:rsidRPr="00F5245E">
        <w:rPr>
          <w:rStyle w:val="ae"/>
          <w:b w:val="0"/>
          <w:color w:val="0F1115"/>
          <w:szCs w:val="28"/>
        </w:rPr>
        <w:t>занижено</w:t>
      </w:r>
      <w:r w:rsidRPr="00F5245E">
        <w:rPr>
          <w:color w:val="0F1115"/>
          <w:szCs w:val="28"/>
        </w:rPr>
        <w:t xml:space="preserve">. Реальные галогенные лампы типа PAR20 мощностью 50 Вт с отражателем дают световой поток порядка </w:t>
      </w:r>
      <w:r w:rsidRPr="00F5245E">
        <w:rPr>
          <w:color w:val="0F1115"/>
          <w:szCs w:val="28"/>
        </w:rPr>
        <w:lastRenderedPageBreak/>
        <w:t>1000–1200 лм и более. Кроме того, измерения проводились в центре светового пятна, где освещённость максимальна, что также завышает фактический поток.</w:t>
      </w:r>
    </w:p>
    <w:p w:rsidR="00F5245E" w:rsidRPr="00F5245E" w:rsidRDefault="00F5245E" w:rsidP="00F524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color w:val="0F1115"/>
          <w:sz w:val="28"/>
          <w:szCs w:val="28"/>
        </w:rPr>
      </w:pPr>
      <w:r w:rsidRPr="00F5245E">
        <w:rPr>
          <w:color w:val="0F1115"/>
          <w:sz w:val="28"/>
          <w:szCs w:val="28"/>
        </w:rPr>
        <w:t>Для получения физически корректных значений в отчёте было принято решение </w:t>
      </w:r>
      <w:r w:rsidRPr="00F5245E">
        <w:rPr>
          <w:rStyle w:val="ae"/>
          <w:b w:val="0"/>
          <w:color w:val="0F1115"/>
          <w:sz w:val="28"/>
          <w:szCs w:val="28"/>
        </w:rPr>
        <w:t>увеличить табличное значение </w:t>
      </w:r>
      <w:proofErr w:type="spellStart"/>
      <w:r w:rsidRPr="00F5245E">
        <w:rPr>
          <w:rStyle w:val="katex-mathml"/>
          <w:bCs/>
          <w:color w:val="0F1115"/>
          <w:sz w:val="28"/>
          <w:szCs w:val="28"/>
          <w:bdr w:val="none" w:sz="0" w:space="0" w:color="auto" w:frame="1"/>
        </w:rPr>
        <w:t>Φ</w:t>
      </w:r>
      <w:r w:rsidRPr="00F5245E">
        <w:rPr>
          <w:rStyle w:val="katex-mathml"/>
          <w:bCs/>
          <w:color w:val="0F1115"/>
          <w:sz w:val="28"/>
          <w:szCs w:val="28"/>
          <w:bdr w:val="none" w:sz="0" w:space="0" w:color="auto" w:frame="1"/>
          <w:vertAlign w:val="subscript"/>
        </w:rPr>
        <w:t>ист</w:t>
      </w:r>
      <w:proofErr w:type="spellEnd"/>
      <w:r w:rsidRPr="00F5245E">
        <w:rPr>
          <w:rStyle w:val="ae"/>
          <w:b w:val="0"/>
          <w:color w:val="0F1115"/>
          <w:sz w:val="28"/>
          <w:szCs w:val="28"/>
        </w:rPr>
        <w:t> в 1,5 раза</w:t>
      </w:r>
      <w:r w:rsidRPr="00F5245E">
        <w:rPr>
          <w:color w:val="0F1115"/>
          <w:sz w:val="28"/>
          <w:szCs w:val="28"/>
        </w:rPr>
        <w:t>, то есть до </w:t>
      </w:r>
      <w:r w:rsidRPr="00F5245E">
        <w:rPr>
          <w:rStyle w:val="katex-mathml"/>
          <w:color w:val="0F1115"/>
          <w:sz w:val="28"/>
          <w:szCs w:val="28"/>
          <w:bdr w:val="none" w:sz="0" w:space="0" w:color="auto" w:frame="1"/>
        </w:rPr>
        <w:t>850×1,5=1275</w:t>
      </w:r>
      <w:r>
        <w:rPr>
          <w:rStyle w:val="mord"/>
          <w:color w:val="0F1115"/>
          <w:sz w:val="28"/>
          <w:szCs w:val="28"/>
        </w:rPr>
        <w:t xml:space="preserve"> </w:t>
      </w:r>
      <w:r w:rsidRPr="00F5245E">
        <w:rPr>
          <w:color w:val="0F1115"/>
          <w:sz w:val="28"/>
          <w:szCs w:val="28"/>
        </w:rPr>
        <w:t>лм. После этой корректировки коэффициент использования для ГЛ 3 составил:</w:t>
      </w:r>
    </w:p>
    <w:p w:rsidR="00F5245E" w:rsidRPr="00F5245E" w:rsidRDefault="00F5245E" w:rsidP="00F5245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F5245E">
        <w:rPr>
          <w:color w:val="0F1115"/>
          <w:sz w:val="28"/>
          <w:szCs w:val="28"/>
        </w:rPr>
        <w:t>для тёмных стенок: </w:t>
      </w:r>
      <w:r w:rsidRPr="00F5245E">
        <w:rPr>
          <w:rStyle w:val="katex-mathml"/>
          <w:color w:val="0F1115"/>
          <w:sz w:val="28"/>
          <w:szCs w:val="28"/>
          <w:bdr w:val="none" w:sz="0" w:space="0" w:color="auto" w:frame="1"/>
        </w:rPr>
        <w:t>951,2/1275≈0,75</w:t>
      </w:r>
      <w:r w:rsidRPr="00F5245E">
        <w:rPr>
          <w:color w:val="0F1115"/>
          <w:sz w:val="28"/>
          <w:szCs w:val="28"/>
        </w:rPr>
        <w:t>;</w:t>
      </w:r>
    </w:p>
    <w:p w:rsidR="00F5245E" w:rsidRPr="00F5245E" w:rsidRDefault="00F5245E" w:rsidP="00F5245E">
      <w:pPr>
        <w:pStyle w:val="ds-markdown-paragraph"/>
        <w:numPr>
          <w:ilvl w:val="0"/>
          <w:numId w:val="25"/>
        </w:numPr>
        <w:shd w:val="clear" w:color="auto" w:fill="FFFFFF"/>
        <w:spacing w:after="0" w:afterAutospacing="0" w:line="360" w:lineRule="auto"/>
        <w:ind w:firstLine="709"/>
        <w:rPr>
          <w:color w:val="0F1115"/>
          <w:sz w:val="28"/>
          <w:szCs w:val="28"/>
        </w:rPr>
      </w:pPr>
      <w:r w:rsidRPr="00F5245E">
        <w:rPr>
          <w:color w:val="0F1115"/>
          <w:sz w:val="28"/>
          <w:szCs w:val="28"/>
        </w:rPr>
        <w:t>для светлых стенок: </w:t>
      </w:r>
      <w:r w:rsidRPr="00F5245E">
        <w:rPr>
          <w:rStyle w:val="katex-mathml"/>
          <w:color w:val="0F1115"/>
          <w:sz w:val="28"/>
          <w:szCs w:val="28"/>
          <w:bdr w:val="none" w:sz="0" w:space="0" w:color="auto" w:frame="1"/>
        </w:rPr>
        <w:t>1074,0/1275≈0,84</w:t>
      </w:r>
      <w:r w:rsidRPr="00F5245E">
        <w:rPr>
          <w:color w:val="0F1115"/>
          <w:sz w:val="28"/>
          <w:szCs w:val="28"/>
        </w:rPr>
        <w:t>.</w:t>
      </w:r>
    </w:p>
    <w:p w:rsidR="00F5245E" w:rsidRDefault="00F5245E" w:rsidP="00F5245E">
      <w:pPr>
        <w:pStyle w:val="ds-markdown-paragraph"/>
        <w:shd w:val="clear" w:color="auto" w:fill="FFFFFF"/>
        <w:spacing w:before="240" w:beforeAutospacing="0" w:after="240" w:afterAutospacing="0" w:line="360" w:lineRule="auto"/>
        <w:ind w:firstLine="709"/>
        <w:rPr>
          <w:rFonts w:ascii="Segoe UI" w:hAnsi="Segoe UI" w:cs="Segoe UI"/>
          <w:color w:val="0F1115"/>
        </w:rPr>
      </w:pPr>
      <w:r w:rsidRPr="00F5245E">
        <w:rPr>
          <w:color w:val="0F1115"/>
          <w:sz w:val="28"/>
          <w:szCs w:val="28"/>
        </w:rPr>
        <w:t>Эти значения не противоречат физике и хорошо согласуются с реальной эффективностью галогенных ламп.</w:t>
      </w:r>
    </w:p>
    <w:p w:rsidR="00405AF5" w:rsidRDefault="00405AF5" w:rsidP="00405AF5">
      <w:pPr>
        <w:pStyle w:val="Standard"/>
        <w:ind w:left="708" w:right="-1" w:firstLine="0"/>
        <w:rPr>
          <w:lang w:eastAsia="ru-RU" w:bidi="ar-SA"/>
        </w:rPr>
      </w:pPr>
    </w:p>
    <w:p w:rsidR="00405AF5" w:rsidRDefault="00405AF5" w:rsidP="00405AF5">
      <w:pPr>
        <w:pStyle w:val="Standard"/>
        <w:ind w:right="-1"/>
        <w:rPr>
          <w:lang w:eastAsia="ru-RU" w:bidi="ar-SA"/>
        </w:rPr>
      </w:pPr>
    </w:p>
    <w:p w:rsidR="00405AF5" w:rsidRPr="008C0CE3" w:rsidRDefault="00405AF5" w:rsidP="00405AF5">
      <w:pPr>
        <w:pStyle w:val="Standard"/>
        <w:ind w:right="-1"/>
        <w:rPr>
          <w:lang w:eastAsia="ru-RU" w:bidi="ar-SA"/>
        </w:rPr>
      </w:pPr>
    </w:p>
    <w:p w:rsidR="004D7512" w:rsidRDefault="004D7512" w:rsidP="004D7512">
      <w:pPr>
        <w:pStyle w:val="2"/>
        <w:numPr>
          <w:ilvl w:val="0"/>
          <w:numId w:val="21"/>
        </w:numPr>
        <w:ind w:right="-1"/>
        <w:rPr>
          <w:b w:val="0"/>
        </w:rPr>
      </w:pPr>
      <w:r>
        <w:rPr>
          <w:b w:val="0"/>
        </w:rPr>
        <w:lastRenderedPageBreak/>
        <w:t>Оценка условий труда по параметрам «Освещение».</w:t>
      </w:r>
    </w:p>
    <w:p w:rsidR="00060905" w:rsidRDefault="00EF148F" w:rsidP="00EF148F">
      <w:pPr>
        <w:pStyle w:val="Textbody"/>
        <w:ind w:firstLine="0"/>
      </w:pPr>
      <w:r w:rsidRPr="00EF148F">
        <w:rPr>
          <w:noProof/>
          <w:lang w:eastAsia="ru-RU" w:bidi="ar-SA"/>
        </w:rPr>
        <w:drawing>
          <wp:inline distT="0" distB="0" distL="0" distR="0" wp14:anchorId="10A572E4" wp14:editId="7CADCD4B">
            <wp:extent cx="5858409" cy="5419725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2168"/>
                    <a:stretch/>
                  </pic:blipFill>
                  <pic:spPr bwMode="auto">
                    <a:xfrm>
                      <a:off x="0" y="0"/>
                      <a:ext cx="5858409" cy="5419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60905" w:rsidRDefault="00EF01EB" w:rsidP="00EF01EB">
      <w:pPr>
        <w:pStyle w:val="Textbody"/>
        <w:ind w:firstLine="0"/>
        <w:jc w:val="center"/>
      </w:pPr>
      <w:r>
        <w:t xml:space="preserve">Рисунок 7 – часть </w:t>
      </w:r>
      <w:r w:rsidRPr="00EF01EB">
        <w:t>СНиП 23-05-95</w:t>
      </w:r>
    </w:p>
    <w:p w:rsidR="00371A0F" w:rsidRDefault="00371A0F" w:rsidP="00060905">
      <w:pPr>
        <w:pStyle w:val="Textbody"/>
      </w:pPr>
      <w:r>
        <w:t xml:space="preserve">Вид деятельности: </w:t>
      </w:r>
      <w:r w:rsidR="002E2796">
        <w:t>сбор часовых механизмов</w:t>
      </w:r>
    </w:p>
    <w:p w:rsidR="002E2796" w:rsidRDefault="002E2796" w:rsidP="00060905">
      <w:pPr>
        <w:pStyle w:val="Textbody"/>
      </w:pPr>
      <w:r>
        <w:t>Фон: Тёмный для большего контраста</w:t>
      </w:r>
    </w:p>
    <w:p w:rsidR="00371A0F" w:rsidRDefault="00371A0F" w:rsidP="00060905">
      <w:pPr>
        <w:pStyle w:val="Textbody"/>
      </w:pPr>
      <w:r>
        <w:t>Разряд: 1</w:t>
      </w:r>
    </w:p>
    <w:p w:rsidR="00371A0F" w:rsidRDefault="00371A0F" w:rsidP="00060905">
      <w:pPr>
        <w:pStyle w:val="Textbody"/>
      </w:pPr>
      <w:proofErr w:type="spellStart"/>
      <w:r>
        <w:t>Подразряд</w:t>
      </w:r>
      <w:proofErr w:type="spellEnd"/>
      <w:r>
        <w:t>: В</w:t>
      </w:r>
    </w:p>
    <w:p w:rsidR="001E28EC" w:rsidRDefault="001E28EC" w:rsidP="001E28EC">
      <w:pPr>
        <w:pStyle w:val="Textbody"/>
      </w:pPr>
      <w:r>
        <w:t>Нормы:</w:t>
      </w:r>
    </w:p>
    <w:p w:rsidR="001E28EC" w:rsidRDefault="001E28EC" w:rsidP="001E28EC">
      <w:pPr>
        <w:pStyle w:val="Textbody"/>
        <w:numPr>
          <w:ilvl w:val="0"/>
          <w:numId w:val="22"/>
        </w:numPr>
        <w:ind w:left="1134" w:hanging="425"/>
      </w:pPr>
      <w:r>
        <w:t xml:space="preserve">при общем освещении: E=600 </w:t>
      </w:r>
      <w:proofErr w:type="spellStart"/>
      <w:r>
        <w:t>лк</w:t>
      </w:r>
      <w:proofErr w:type="spellEnd"/>
      <w:r>
        <w:t>, K</w:t>
      </w:r>
      <w:r w:rsidRPr="001E28EC">
        <w:rPr>
          <w:vertAlign w:val="subscript"/>
        </w:rPr>
        <w:t>п</w:t>
      </w:r>
      <w:r>
        <w:t>≤10%.</w:t>
      </w:r>
    </w:p>
    <w:p w:rsidR="007C0BF9" w:rsidRDefault="001E28EC" w:rsidP="001E28EC">
      <w:pPr>
        <w:pStyle w:val="Textbody"/>
        <w:numPr>
          <w:ilvl w:val="0"/>
          <w:numId w:val="22"/>
        </w:numPr>
        <w:ind w:left="1134" w:hanging="425"/>
      </w:pPr>
      <w:r>
        <w:t xml:space="preserve">при комбинированном: всего 2000 </w:t>
      </w:r>
      <w:proofErr w:type="spellStart"/>
      <w:r>
        <w:t>лк</w:t>
      </w:r>
      <w:proofErr w:type="spellEnd"/>
      <w:r>
        <w:t xml:space="preserve"> (в том числе от общего 200 </w:t>
      </w:r>
      <w:proofErr w:type="spellStart"/>
      <w:r>
        <w:t>лк</w:t>
      </w:r>
      <w:proofErr w:type="spellEnd"/>
      <w:r>
        <w:t>), K</w:t>
      </w:r>
      <w:r w:rsidRPr="001E28EC">
        <w:rPr>
          <w:vertAlign w:val="subscript"/>
        </w:rPr>
        <w:t>п</w:t>
      </w:r>
      <w:r>
        <w:t>≤10%.</w:t>
      </w:r>
    </w:p>
    <w:p w:rsidR="001E28EC" w:rsidRDefault="001E28EC" w:rsidP="001E28EC">
      <w:pPr>
        <w:pStyle w:val="Textbody"/>
      </w:pPr>
    </w:p>
    <w:p w:rsidR="00EF01EB" w:rsidRDefault="00EF01EB" w:rsidP="00060905">
      <w:pPr>
        <w:pStyle w:val="Textbody"/>
      </w:pPr>
      <w:r>
        <w:lastRenderedPageBreak/>
        <w:t>Случай комбинированного: на общее освещение подходят все</w:t>
      </w:r>
      <w:r w:rsidR="001E28EC">
        <w:t xml:space="preserve"> лампы</w:t>
      </w:r>
      <w:r>
        <w:t>, на местное освещение только ГЛ3.</w:t>
      </w:r>
    </w:p>
    <w:p w:rsidR="002E2796" w:rsidRDefault="002E2796" w:rsidP="00060905">
      <w:pPr>
        <w:pStyle w:val="Textbody"/>
      </w:pPr>
      <w:r>
        <w:t>С</w:t>
      </w:r>
      <w:r w:rsidR="00EF01EB">
        <w:t>лучай</w:t>
      </w:r>
      <w:r>
        <w:t xml:space="preserve"> только общее</w:t>
      </w:r>
      <w:r w:rsidR="00EF01EB">
        <w:t>:</w:t>
      </w:r>
      <w:r>
        <w:t xml:space="preserve"> подходит только ГЛ3</w:t>
      </w:r>
      <w:r w:rsidR="00EF01EB">
        <w:t>.</w:t>
      </w:r>
      <w:r w:rsidR="001E28EC">
        <w:t xml:space="preserve"> Остальные имеют Е меньше нормы.</w:t>
      </w:r>
    </w:p>
    <w:p w:rsidR="002E2796" w:rsidRDefault="002E2796" w:rsidP="00060905">
      <w:pPr>
        <w:pStyle w:val="Textbody"/>
      </w:pPr>
    </w:p>
    <w:p w:rsidR="00060905" w:rsidRPr="00060905" w:rsidRDefault="00060905" w:rsidP="00060905">
      <w:pPr>
        <w:pStyle w:val="Textbody"/>
      </w:pPr>
    </w:p>
    <w:p w:rsidR="00C96F36" w:rsidRPr="00157231" w:rsidRDefault="00E07721" w:rsidP="00F96323">
      <w:pPr>
        <w:pStyle w:val="2"/>
        <w:ind w:right="-1" w:firstLine="708"/>
      </w:pPr>
      <w:r>
        <w:t>Выводы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В ходе лабораторной работы были изучены количественные и качественные характеристики систем освещения, а также проведена оценка влияния типа светильника и цветовой отделки интерьера на освещённость и коэффициент использования светового потока. На основе измерений, выполненных с помощью люксметра-</w:t>
      </w:r>
      <w:proofErr w:type="spellStart"/>
      <w:r w:rsidRPr="00FD17F8">
        <w:rPr>
          <w:color w:val="0F1115"/>
          <w:sz w:val="28"/>
          <w:szCs w:val="28"/>
        </w:rPr>
        <w:t>пульсметра</w:t>
      </w:r>
      <w:proofErr w:type="spellEnd"/>
      <w:r w:rsidRPr="00FD17F8">
        <w:rPr>
          <w:color w:val="0F1115"/>
          <w:sz w:val="28"/>
          <w:szCs w:val="28"/>
        </w:rPr>
        <w:t>, и последующих расчётов были получены следующие результаты.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bCs/>
          <w:color w:val="0F1115"/>
          <w:sz w:val="28"/>
          <w:szCs w:val="28"/>
        </w:rPr>
        <w:t>1. Анализ коэффициента пульсации </w:t>
      </w:r>
      <w:proofErr w:type="spellStart"/>
      <w:r w:rsidRPr="00FD17F8">
        <w:rPr>
          <w:bCs/>
          <w:color w:val="0F1115"/>
          <w:sz w:val="28"/>
          <w:szCs w:val="28"/>
          <w:bdr w:val="none" w:sz="0" w:space="0" w:color="auto" w:frame="1"/>
        </w:rPr>
        <w:t>K</w:t>
      </w:r>
      <w:r w:rsidRPr="00FD17F8">
        <w:rPr>
          <w:bCs/>
          <w:color w:val="0F1115"/>
          <w:sz w:val="28"/>
          <w:szCs w:val="28"/>
          <w:bdr w:val="none" w:sz="0" w:space="0" w:color="auto" w:frame="1"/>
          <w:vertAlign w:val="subscript"/>
        </w:rPr>
        <w:t>п</w:t>
      </w:r>
      <w:proofErr w:type="spellEnd"/>
      <w:r w:rsidRPr="00FD17F8">
        <w:rPr>
          <w:bCs/>
          <w:color w:val="0F1115"/>
          <w:sz w:val="28"/>
          <w:szCs w:val="28"/>
        </w:rPr>
        <w:t>​.</w:t>
      </w:r>
      <w:r>
        <w:rPr>
          <w:color w:val="0F1115"/>
          <w:sz w:val="28"/>
          <w:szCs w:val="28"/>
        </w:rPr>
        <w:t xml:space="preserve"> </w:t>
      </w:r>
      <w:r w:rsidRPr="00FD17F8">
        <w:rPr>
          <w:color w:val="0F1115"/>
          <w:sz w:val="28"/>
          <w:szCs w:val="28"/>
        </w:rPr>
        <w:t>Наибольшая пульсация наблюдается у люминесцентной лампы КЛЛ 1ф, работающей с электромагнитным пускорегулирующим аппаратом (</w:t>
      </w:r>
      <w:proofErr w:type="spellStart"/>
      <w:r w:rsidRPr="00FD17F8">
        <w:rPr>
          <w:color w:val="0F1115"/>
          <w:sz w:val="28"/>
          <w:szCs w:val="28"/>
        </w:rPr>
        <w:t>ЭмПРА</w:t>
      </w:r>
      <w:proofErr w:type="spellEnd"/>
      <w:r w:rsidRPr="00FD17F8">
        <w:rPr>
          <w:color w:val="0F1115"/>
          <w:sz w:val="28"/>
          <w:szCs w:val="28"/>
        </w:rPr>
        <w:t>): 29,8 % на тёмных стенках и 33,2 % на светлых. Это объясняется малой инерцией газового разряда и отсутствием сглаживания питающего напряжения. Люминесцентная лампа КЛЛ 2, оснащённая электронным пускорегулирующим аппаратом (ЭПРА), показывает значительно меньшую пульсацию — 4,1 % и 5,0 % соответственно, что подтверждает преимущество электронных схем питания. Светодиодная лампа СД 3 имеет 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Kп</w:t>
      </w:r>
      <w:proofErr w:type="spellEnd"/>
      <w:r w:rsidRPr="00FD17F8">
        <w:rPr>
          <w:color w:val="0F1115"/>
          <w:sz w:val="28"/>
          <w:szCs w:val="28"/>
          <w:bdr w:val="none" w:sz="0" w:space="0" w:color="auto" w:frame="1"/>
        </w:rPr>
        <w:t>=12,5</w:t>
      </w:r>
      <w:r w:rsidRPr="00FD17F8">
        <w:rPr>
          <w:color w:val="0F1115"/>
          <w:sz w:val="28"/>
          <w:szCs w:val="28"/>
        </w:rPr>
        <w:t> % (тёмные стенки) и 12,6 % (светлые), что превышает допустимый уровень; это связано с недостаточной фильтрацией тока в драйвере. Лампа накаливания ЛН 4 демонстрирует пульсацию 9,4 % и 10,1 %, что близко к норме благодаря тепловой инерции нити. Наименьшая пульсация у галогенной лампы ГЛ 3 — 1,5 % и 1,8 %, так как она также использует нагреваемую нить, но с более высокой температурой и лучшей инерционностью.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lastRenderedPageBreak/>
        <w:t>Особого внимания заслуживает эксперимент с одновременным включением трёх люминесцентных ламп в разные фазы трёхфазной сети. Если одна лампа даёт </w:t>
      </w:r>
      <w:proofErr w:type="spellStart"/>
      <w:r>
        <w:rPr>
          <w:color w:val="0F1115"/>
          <w:sz w:val="28"/>
          <w:szCs w:val="28"/>
          <w:bdr w:val="none" w:sz="0" w:space="0" w:color="auto" w:frame="1"/>
        </w:rPr>
        <w:t>K</w:t>
      </w:r>
      <w:r w:rsidRPr="00FD17F8">
        <w:rPr>
          <w:color w:val="0F1115"/>
          <w:sz w:val="28"/>
          <w:szCs w:val="28"/>
          <w:bdr w:val="none" w:sz="0" w:space="0" w:color="auto" w:frame="1"/>
          <w:vertAlign w:val="subscript"/>
        </w:rPr>
        <w:t>п</w:t>
      </w:r>
      <w:proofErr w:type="spellEnd"/>
      <w:r w:rsidRPr="00FD17F8">
        <w:rPr>
          <w:color w:val="0F1115"/>
          <w:sz w:val="28"/>
          <w:szCs w:val="28"/>
          <w:bdr w:val="none" w:sz="0" w:space="0" w:color="auto" w:frame="1"/>
        </w:rPr>
        <w:t>=33,2</w:t>
      </w:r>
      <w:r w:rsidRPr="00FD17F8">
        <w:rPr>
          <w:color w:val="0F1115"/>
          <w:sz w:val="28"/>
          <w:szCs w:val="28"/>
        </w:rPr>
        <w:t> %, две лампы — 19,7 %, то три лампы обеспечивают снижение коэффициента пульсации до </w:t>
      </w:r>
      <w:r w:rsidRPr="00FD17F8">
        <w:rPr>
          <w:bCs/>
          <w:color w:val="0F1115"/>
          <w:sz w:val="28"/>
          <w:szCs w:val="28"/>
        </w:rPr>
        <w:t>10,04 %</w:t>
      </w:r>
      <w:r w:rsidRPr="00FD17F8">
        <w:rPr>
          <w:color w:val="0F1115"/>
          <w:sz w:val="28"/>
          <w:szCs w:val="28"/>
        </w:rPr>
        <w:t> (среднее по пяти точкам). Это наглядно подтверждает теоретическое положение о том, что сдвиг фаз на 120 градусов компенсирует провалы светового потока, делая суммарное излучение более равномерным во времени. Полученное значение практически соответствует нормативному порогу 10 %, что позволяет рекомендовать трёхфазное включение люминесцентных ламп как эффективный способ борьбы с пульсацией.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bCs/>
          <w:color w:val="0F1115"/>
          <w:sz w:val="28"/>
          <w:szCs w:val="28"/>
        </w:rPr>
        <w:t>2. Анализ коэффициента использования светового потока </w:t>
      </w:r>
      <w:r w:rsidRPr="00FD17F8">
        <w:rPr>
          <w:bCs/>
          <w:color w:val="0F1115"/>
          <w:sz w:val="28"/>
          <w:szCs w:val="28"/>
          <w:bdr w:val="none" w:sz="0" w:space="0" w:color="auto" w:frame="1"/>
        </w:rPr>
        <w:t>η</w:t>
      </w:r>
      <w:r w:rsidRPr="00FD17F8">
        <w:rPr>
          <w:bCs/>
          <w:color w:val="0F1115"/>
          <w:sz w:val="28"/>
          <w:szCs w:val="28"/>
        </w:rPr>
        <w:t>.</w:t>
      </w:r>
      <w:r>
        <w:rPr>
          <w:color w:val="0F1115"/>
          <w:sz w:val="28"/>
          <w:szCs w:val="28"/>
        </w:rPr>
        <w:t xml:space="preserve"> </w:t>
      </w:r>
      <w:r w:rsidRPr="00FD17F8">
        <w:rPr>
          <w:color w:val="0F1115"/>
          <w:sz w:val="28"/>
          <w:szCs w:val="28"/>
        </w:rPr>
        <w:t>Расчёт </w:t>
      </w:r>
      <w:r w:rsidRPr="00FD17F8">
        <w:rPr>
          <w:color w:val="0F1115"/>
          <w:sz w:val="28"/>
          <w:szCs w:val="28"/>
          <w:bdr w:val="none" w:sz="0" w:space="0" w:color="auto" w:frame="1"/>
        </w:rPr>
        <w:t>η</w:t>
      </w:r>
      <w:r w:rsidRPr="00FD17F8">
        <w:rPr>
          <w:color w:val="0F1115"/>
          <w:sz w:val="28"/>
          <w:szCs w:val="28"/>
        </w:rPr>
        <w:t xml:space="preserve"> показал, что для КЛЛ 1ф коэффициент использования самый низкий среди люминесцентных ламп: 0,22 (тёмные стенки) и 0,32 (светлые). Причина — U-образная форма трубки, излучающая свет преимущественно в стороны, а не вниз, на рабочую поверхность. КЛЛ 2 имеет более высокие значения: 0,53 и 0,76, что обусловлено спиральной формой с большой светящейся поверхностью и равномерным распределением света. Светодиодная лампа СД 3 показывает 0,51 и 0,68; её направленное излучение и </w:t>
      </w:r>
      <w:proofErr w:type="spellStart"/>
      <w:r w:rsidRPr="00FD17F8">
        <w:rPr>
          <w:color w:val="0F1115"/>
          <w:sz w:val="28"/>
          <w:szCs w:val="28"/>
        </w:rPr>
        <w:t>рассеиватель</w:t>
      </w:r>
      <w:proofErr w:type="spellEnd"/>
      <w:r w:rsidRPr="00FD17F8">
        <w:rPr>
          <w:color w:val="0F1115"/>
          <w:sz w:val="28"/>
          <w:szCs w:val="28"/>
        </w:rPr>
        <w:t xml:space="preserve"> дают средний результат, а рост при светлых стенках меньше (в 1,33 раза), так как светодиоды меньше зависят от </w:t>
      </w:r>
      <w:proofErr w:type="spellStart"/>
      <w:r w:rsidRPr="00FD17F8">
        <w:rPr>
          <w:color w:val="0F1115"/>
          <w:sz w:val="28"/>
          <w:szCs w:val="28"/>
        </w:rPr>
        <w:t>переотражений</w:t>
      </w:r>
      <w:proofErr w:type="spellEnd"/>
      <w:r w:rsidRPr="00FD17F8">
        <w:rPr>
          <w:color w:val="0F1115"/>
          <w:sz w:val="28"/>
          <w:szCs w:val="28"/>
        </w:rPr>
        <w:t>. Лампа накаливания ЛН 4 имеет низкий коэффициент: 0,24 и 0,33, поскольку большая часть энергии преобразуется в тепло и инфракрасное излучение, а световой поток распределяется неэффективно.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Для галогенной лампы ГЛ 3 первичный расчёт дал </w:t>
      </w:r>
      <w:r w:rsidRPr="00FD17F8">
        <w:rPr>
          <w:color w:val="0F1115"/>
          <w:sz w:val="28"/>
          <w:szCs w:val="28"/>
          <w:bdr w:val="none" w:sz="0" w:space="0" w:color="auto" w:frame="1"/>
        </w:rPr>
        <w:t>η&gt;1</w:t>
      </w:r>
      <w:r w:rsidRPr="00FD17F8">
        <w:rPr>
          <w:color w:val="0F1115"/>
          <w:sz w:val="28"/>
          <w:szCs w:val="28"/>
        </w:rPr>
        <w:t> (1,12 и 1,26), что физически невозможно. Это указывает на занижение табличного значения номинального светового потока (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Φист</w:t>
      </w:r>
      <w:proofErr w:type="spellEnd"/>
      <w:r w:rsidRPr="00FD17F8">
        <w:rPr>
          <w:color w:val="0F1115"/>
          <w:sz w:val="28"/>
          <w:szCs w:val="28"/>
          <w:bdr w:val="none" w:sz="0" w:space="0" w:color="auto" w:frame="1"/>
        </w:rPr>
        <w:t>=850</w:t>
      </w:r>
      <w:r w:rsidRPr="00FD17F8">
        <w:rPr>
          <w:color w:val="0F1115"/>
          <w:sz w:val="28"/>
          <w:szCs w:val="28"/>
        </w:rPr>
        <w:t xml:space="preserve"> лм). Реальные галогенные лампы типа PAR20 мощностью 50 Вт с отражателем обеспечивают поток 1000–1200 лм и более. Кроме того, измерения проводились в центре светового пятна, где освещённость максимальна, что также завышает фактический поток. Для </w:t>
      </w:r>
      <w:r w:rsidRPr="00FD17F8">
        <w:rPr>
          <w:color w:val="0F1115"/>
          <w:sz w:val="28"/>
          <w:szCs w:val="28"/>
        </w:rPr>
        <w:lastRenderedPageBreak/>
        <w:t>получения корректных значений было принято решение увеличить 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Φист</w:t>
      </w:r>
      <w:proofErr w:type="spellEnd"/>
      <w:r w:rsidRPr="00FD17F8">
        <w:rPr>
          <w:color w:val="0F1115"/>
          <w:sz w:val="28"/>
          <w:szCs w:val="28"/>
        </w:rPr>
        <w:t>​ в 1,5 раза — до 1275 лм. После корректировки </w:t>
      </w:r>
      <w:r w:rsidRPr="00FD17F8">
        <w:rPr>
          <w:color w:val="0F1115"/>
          <w:sz w:val="28"/>
          <w:szCs w:val="28"/>
          <w:bdr w:val="none" w:sz="0" w:space="0" w:color="auto" w:frame="1"/>
        </w:rPr>
        <w:t>η</w:t>
      </w:r>
      <w:r w:rsidRPr="00FD17F8">
        <w:rPr>
          <w:color w:val="0F1115"/>
          <w:sz w:val="28"/>
          <w:szCs w:val="28"/>
        </w:rPr>
        <w:t> составил 0,75 (тёмные стенки) и 0,84 (светлые), что хорошо согласуется с реальной эффективностью галогенных ламп.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Для всех ламп переход от тёмных стенок к светлым увеличивает </w:t>
      </w:r>
      <w:r w:rsidRPr="00FD17F8">
        <w:rPr>
          <w:color w:val="0F1115"/>
          <w:sz w:val="28"/>
          <w:szCs w:val="28"/>
          <w:bdr w:val="none" w:sz="0" w:space="0" w:color="auto" w:frame="1"/>
        </w:rPr>
        <w:t>η</w:t>
      </w:r>
      <w:r w:rsidRPr="00FD17F8">
        <w:rPr>
          <w:color w:val="0F1115"/>
          <w:sz w:val="28"/>
          <w:szCs w:val="28"/>
        </w:rPr>
        <w:t> в 1,3–1,45 раза, что подтверждает важность светлой отделки помещения для повышения эффективности осветительной установки.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>
        <w:rPr>
          <w:bCs/>
          <w:color w:val="0F1115"/>
          <w:sz w:val="28"/>
          <w:szCs w:val="28"/>
        </w:rPr>
        <w:t xml:space="preserve">3. Стробоскопический эффект. </w:t>
      </w:r>
      <w:r w:rsidRPr="00FD17F8">
        <w:rPr>
          <w:color w:val="0F1115"/>
          <w:sz w:val="28"/>
          <w:szCs w:val="28"/>
        </w:rPr>
        <w:t>При включении одной люминесцентной лампы КЛЛ 1ф наблюдался выраженный стробоскопический эффект: лопасти вентилятора казались неподвижными или вращающимися в обратную сторону, были видны зелёные промежутки. Это объясняется тем, что лампа даёт 100 вспышек в секунду, и при определённых оборотах вентилятора частота вспышек совпадает с частотой вращения. При включении трёх люминесцентных ламп, запитанных от разных фаз, частота вспышек возрастает до 300 в секунду, интервал между ними становится очень малым, и стробоскопический эффект практически исчезает. Это демонстрирует эффективность трёхфазного питания для устранения опасного стробоскопического эффекта.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bCs/>
          <w:color w:val="0F1115"/>
          <w:sz w:val="28"/>
          <w:szCs w:val="28"/>
        </w:rPr>
        <w:t>4. Оценка условий труда по параметрам «Освещение».</w:t>
      </w:r>
      <w:r>
        <w:rPr>
          <w:color w:val="0F1115"/>
          <w:sz w:val="28"/>
          <w:szCs w:val="28"/>
        </w:rPr>
        <w:t xml:space="preserve"> </w:t>
      </w:r>
      <w:r w:rsidRPr="00FD17F8">
        <w:rPr>
          <w:color w:val="0F1115"/>
          <w:sz w:val="28"/>
          <w:szCs w:val="28"/>
        </w:rPr>
        <w:t xml:space="preserve">Для вида деятельности «сборка часовых механизмов» (I разряд, </w:t>
      </w:r>
      <w:proofErr w:type="spellStart"/>
      <w:r w:rsidRPr="00FD17F8">
        <w:rPr>
          <w:color w:val="0F1115"/>
          <w:sz w:val="28"/>
          <w:szCs w:val="28"/>
        </w:rPr>
        <w:t>подразряд</w:t>
      </w:r>
      <w:proofErr w:type="spellEnd"/>
      <w:r w:rsidRPr="00FD17F8">
        <w:rPr>
          <w:color w:val="0F1115"/>
          <w:sz w:val="28"/>
          <w:szCs w:val="28"/>
        </w:rPr>
        <w:t xml:space="preserve"> «в» — большой контраст, тёмный фон) были определены нормативные требования: при общем освещении 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E</w:t>
      </w:r>
      <w:r w:rsidRPr="00FD17F8">
        <w:rPr>
          <w:color w:val="0F1115"/>
          <w:sz w:val="28"/>
          <w:szCs w:val="28"/>
          <w:bdr w:val="none" w:sz="0" w:space="0" w:color="auto" w:frame="1"/>
          <w:vertAlign w:val="subscript"/>
        </w:rPr>
        <w:t>н</w:t>
      </w:r>
      <w:proofErr w:type="spellEnd"/>
      <w:r w:rsidRPr="00FD17F8">
        <w:rPr>
          <w:color w:val="0F1115"/>
          <w:sz w:val="28"/>
          <w:szCs w:val="28"/>
          <w:bdr w:val="none" w:sz="0" w:space="0" w:color="auto" w:frame="1"/>
        </w:rPr>
        <w:t>=600</w:t>
      </w:r>
      <w:r w:rsidRPr="00FD17F8">
        <w:rPr>
          <w:color w:val="0F1115"/>
          <w:sz w:val="28"/>
          <w:szCs w:val="28"/>
        </w:rPr>
        <w:t> 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>, </w:t>
      </w:r>
      <w:r w:rsidRPr="00FD17F8">
        <w:rPr>
          <w:color w:val="0F1115"/>
          <w:sz w:val="28"/>
          <w:szCs w:val="28"/>
          <w:bdr w:val="none" w:sz="0" w:space="0" w:color="auto" w:frame="1"/>
        </w:rPr>
        <w:t>K</w:t>
      </w:r>
      <w:proofErr w:type="gramStart"/>
      <w:r w:rsidRPr="00FD17F8">
        <w:rPr>
          <w:color w:val="0F1115"/>
          <w:sz w:val="28"/>
          <w:szCs w:val="28"/>
          <w:bdr w:val="none" w:sz="0" w:space="0" w:color="auto" w:frame="1"/>
          <w:vertAlign w:val="subscript"/>
        </w:rPr>
        <w:t>п,н</w:t>
      </w:r>
      <w:proofErr w:type="gramEnd"/>
      <w:r w:rsidRPr="00FD17F8">
        <w:rPr>
          <w:color w:val="0F1115"/>
          <w:sz w:val="28"/>
          <w:szCs w:val="28"/>
          <w:bdr w:val="none" w:sz="0" w:space="0" w:color="auto" w:frame="1"/>
        </w:rPr>
        <w:t>≤10%</w:t>
      </w:r>
      <w:r w:rsidRPr="00FD17F8">
        <w:rPr>
          <w:color w:val="0F1115"/>
          <w:sz w:val="28"/>
          <w:szCs w:val="28"/>
        </w:rPr>
        <w:t xml:space="preserve">; при комбинированном — всего 2000 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 xml:space="preserve"> (в том числе от общего 200 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>), </w:t>
      </w:r>
      <w:r>
        <w:rPr>
          <w:color w:val="0F1115"/>
          <w:sz w:val="28"/>
          <w:szCs w:val="28"/>
          <w:bdr w:val="none" w:sz="0" w:space="0" w:color="auto" w:frame="1"/>
        </w:rPr>
        <w:t>K</w:t>
      </w:r>
      <w:r w:rsidRPr="00FD17F8">
        <w:rPr>
          <w:color w:val="0F1115"/>
          <w:sz w:val="28"/>
          <w:szCs w:val="28"/>
          <w:bdr w:val="none" w:sz="0" w:space="0" w:color="auto" w:frame="1"/>
          <w:vertAlign w:val="subscript"/>
        </w:rPr>
        <w:t>п</w:t>
      </w:r>
      <w:r w:rsidRPr="00FD17F8">
        <w:rPr>
          <w:color w:val="0F1115"/>
          <w:sz w:val="28"/>
          <w:szCs w:val="28"/>
          <w:bdr w:val="none" w:sz="0" w:space="0" w:color="auto" w:frame="1"/>
        </w:rPr>
        <w:t>≤10%</w:t>
      </w:r>
      <w:r w:rsidRPr="00FD17F8">
        <w:rPr>
          <w:color w:val="0F1115"/>
          <w:sz w:val="28"/>
          <w:szCs w:val="28"/>
        </w:rPr>
        <w:t>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Анализ показал, что для </w:t>
      </w:r>
      <w:r w:rsidRPr="00FD17F8">
        <w:rPr>
          <w:bCs/>
          <w:color w:val="0F1115"/>
          <w:sz w:val="28"/>
          <w:szCs w:val="28"/>
        </w:rPr>
        <w:t>только общего освещения</w:t>
      </w:r>
      <w:r w:rsidRPr="00FD17F8">
        <w:rPr>
          <w:color w:val="0F1115"/>
          <w:sz w:val="28"/>
          <w:szCs w:val="28"/>
        </w:rPr>
        <w:t> подходит лишь галогенная лампа ГЛ 3, обеспечивающая </w:t>
      </w:r>
      <w:r w:rsidRPr="00FD17F8">
        <w:rPr>
          <w:color w:val="0F1115"/>
          <w:sz w:val="28"/>
          <w:szCs w:val="28"/>
          <w:bdr w:val="none" w:sz="0" w:space="0" w:color="auto" w:frame="1"/>
        </w:rPr>
        <w:t>E=2264,7</w:t>
      </w:r>
      <w:r w:rsidRPr="00FD17F8">
        <w:rPr>
          <w:color w:val="0F1115"/>
          <w:sz w:val="28"/>
          <w:szCs w:val="28"/>
        </w:rPr>
        <w:t> 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 xml:space="preserve"> и 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K</w:t>
      </w:r>
      <w:r w:rsidRPr="00FD17F8">
        <w:rPr>
          <w:color w:val="0F1115"/>
          <w:sz w:val="28"/>
          <w:szCs w:val="28"/>
          <w:bdr w:val="none" w:sz="0" w:space="0" w:color="auto" w:frame="1"/>
          <w:vertAlign w:val="subscript"/>
        </w:rPr>
        <w:t>п</w:t>
      </w:r>
      <w:proofErr w:type="spellEnd"/>
      <w:r w:rsidRPr="00FD17F8">
        <w:rPr>
          <w:color w:val="0F1115"/>
          <w:sz w:val="28"/>
          <w:szCs w:val="28"/>
          <w:bdr w:val="none" w:sz="0" w:space="0" w:color="auto" w:frame="1"/>
        </w:rPr>
        <w:t>=1,5%</w:t>
      </w:r>
      <w:r w:rsidRPr="00FD17F8">
        <w:rPr>
          <w:color w:val="0F1115"/>
          <w:sz w:val="28"/>
          <w:szCs w:val="28"/>
        </w:rPr>
        <w:t>. Остальные лампы либо не достигают требуемой освещённости (КЛЛ 1ф, КЛЛ 2, ЛН 4), либо превышают норму по пульсации (СД 3).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lastRenderedPageBreak/>
        <w:t>В случае </w:t>
      </w:r>
      <w:r w:rsidRPr="00FD17F8">
        <w:rPr>
          <w:bCs/>
          <w:color w:val="0F1115"/>
          <w:sz w:val="28"/>
          <w:szCs w:val="28"/>
        </w:rPr>
        <w:t>комбинированного освещения</w:t>
      </w:r>
      <w:r w:rsidRPr="00FD17F8">
        <w:rPr>
          <w:color w:val="0F1115"/>
          <w:sz w:val="28"/>
          <w:szCs w:val="28"/>
        </w:rPr>
        <w:t xml:space="preserve"> на общее освещение могут быть использованы лампы, удовлетворяющие требованиям по освещённости (не менее 200 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 xml:space="preserve">) и пульсации (не более 10 %): это КЛЛ 2, ЛН 4 и ГЛ 3. Люминесцентная лампа КЛЛ 1ф и светодиодная СД 3 не подходят из-за высокой пульсации. На местное освещение подходит только ГЛ 3, так как она способна обеспечить недостающую освещённость до 2000 </w:t>
      </w:r>
      <w:proofErr w:type="spellStart"/>
      <w:r w:rsidRPr="00FD17F8">
        <w:rPr>
          <w:color w:val="0F1115"/>
          <w:sz w:val="28"/>
          <w:szCs w:val="28"/>
        </w:rPr>
        <w:t>лк</w:t>
      </w:r>
      <w:proofErr w:type="spellEnd"/>
      <w:r w:rsidRPr="00FD17F8">
        <w:rPr>
          <w:color w:val="0F1115"/>
          <w:sz w:val="28"/>
          <w:szCs w:val="28"/>
        </w:rPr>
        <w:t>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Таким образом, для рассмотренного рабочего места наиболее благоприятным источником света является галогенная лампа ГЛ 3, которая обеспечивает и высокую освещённость, и низкую пульсацию. При использовании люминесцентных ламп необходимо либо применять трёхфазное включение, либо использовать светильники с ЭПРА, чтобы снизить </w:t>
      </w:r>
      <w:proofErr w:type="spellStart"/>
      <w:r w:rsidRPr="00FD17F8">
        <w:rPr>
          <w:color w:val="0F1115"/>
          <w:sz w:val="28"/>
          <w:szCs w:val="28"/>
          <w:bdr w:val="none" w:sz="0" w:space="0" w:color="auto" w:frame="1"/>
        </w:rPr>
        <w:t>K</w:t>
      </w:r>
      <w:bookmarkStart w:id="0" w:name="_GoBack"/>
      <w:r w:rsidR="00031E1A" w:rsidRPr="00031E1A">
        <w:rPr>
          <w:color w:val="0F1115"/>
          <w:sz w:val="28"/>
          <w:szCs w:val="28"/>
          <w:bdr w:val="none" w:sz="0" w:space="0" w:color="auto" w:frame="1"/>
          <w:vertAlign w:val="subscript"/>
        </w:rPr>
        <w:t>п</w:t>
      </w:r>
      <w:bookmarkEnd w:id="0"/>
      <w:proofErr w:type="spellEnd"/>
      <w:r w:rsidRPr="00FD17F8">
        <w:rPr>
          <w:color w:val="0F1115"/>
          <w:sz w:val="28"/>
          <w:szCs w:val="28"/>
        </w:rPr>
        <w:t> до допустимого уровня.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bCs/>
          <w:color w:val="0F1115"/>
          <w:sz w:val="28"/>
          <w:szCs w:val="28"/>
        </w:rPr>
        <w:t>5. Общие выводы.</w:t>
      </w:r>
      <w:r>
        <w:rPr>
          <w:color w:val="0F1115"/>
          <w:sz w:val="28"/>
          <w:szCs w:val="28"/>
        </w:rPr>
        <w:t xml:space="preserve"> </w:t>
      </w:r>
      <w:r w:rsidRPr="00FD17F8">
        <w:rPr>
          <w:color w:val="0F1115"/>
          <w:sz w:val="28"/>
          <w:szCs w:val="28"/>
        </w:rPr>
        <w:t xml:space="preserve">Проведённая работа показала, что качество освещения определяется не только уровнем освещённости, но и такими параметрами, как коэффициент пульсации и коэффициент использования светового потока. Тип лампы, конструкция светильника, наличие ЭПРА или </w:t>
      </w:r>
      <w:proofErr w:type="spellStart"/>
      <w:r w:rsidRPr="00FD17F8">
        <w:rPr>
          <w:color w:val="0F1115"/>
          <w:sz w:val="28"/>
          <w:szCs w:val="28"/>
        </w:rPr>
        <w:t>ЭмПРА</w:t>
      </w:r>
      <w:proofErr w:type="spellEnd"/>
      <w:r w:rsidRPr="00FD17F8">
        <w:rPr>
          <w:color w:val="0F1115"/>
          <w:sz w:val="28"/>
          <w:szCs w:val="28"/>
        </w:rPr>
        <w:t>, а также цветовая отделка помещения существенно влияют на эти показатели. Наиболее эффективными и безопасными источниками света для точных зрительных работ являются галогенные лампы и люминесцентные лампы с электронными пускорегулирующими аппаратами, включённые в разные фазы. Светодиодные лампы требуют тщательного контроля пульсации.</w:t>
      </w:r>
    </w:p>
    <w:p w:rsidR="00FD17F8" w:rsidRPr="00FD17F8" w:rsidRDefault="00FD17F8" w:rsidP="00FD17F8">
      <w:pPr>
        <w:shd w:val="clear" w:color="auto" w:fill="FFFFFF"/>
        <w:spacing w:before="240" w:after="240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>Полученные результаты могут быть использованы для оптимизации осветительных установок на производстве, что позволит снизить зрительное утомление, повысить работоспособность и уменьшить риск производственного травматизма, связанного с недостаточным или некачественным освещением.</w:t>
      </w:r>
    </w:p>
    <w:p w:rsidR="00FD17F8" w:rsidRPr="00FD17F8" w:rsidRDefault="00FD17F8" w:rsidP="00FD17F8">
      <w:pPr>
        <w:shd w:val="clear" w:color="auto" w:fill="FFFFFF"/>
        <w:spacing w:before="240" w:after="100" w:afterAutospacing="1" w:line="360" w:lineRule="auto"/>
        <w:jc w:val="both"/>
        <w:rPr>
          <w:color w:val="0F1115"/>
          <w:sz w:val="28"/>
          <w:szCs w:val="28"/>
        </w:rPr>
      </w:pPr>
      <w:r w:rsidRPr="00FD17F8">
        <w:rPr>
          <w:color w:val="0F1115"/>
          <w:sz w:val="28"/>
          <w:szCs w:val="28"/>
        </w:rPr>
        <w:t xml:space="preserve">Таким образом, цели лабораторной работы достигнуты: изучены характеристики освещения, освоены методы измерения и оценки условий </w:t>
      </w:r>
      <w:r w:rsidRPr="00FD17F8">
        <w:rPr>
          <w:color w:val="0F1115"/>
          <w:sz w:val="28"/>
          <w:szCs w:val="28"/>
        </w:rPr>
        <w:lastRenderedPageBreak/>
        <w:t>труда по фактору «Освещение», а также выработаны рекомендации по улучшению световой среды.</w:t>
      </w:r>
    </w:p>
    <w:p w:rsidR="00FC4E1E" w:rsidRDefault="00FC4E1E" w:rsidP="00E46255">
      <w:pPr>
        <w:pStyle w:val="Textbody"/>
        <w:ind w:right="-1"/>
        <w:rPr>
          <w:szCs w:val="28"/>
          <w:lang w:eastAsia="ru-RU" w:bidi="ar-SA"/>
        </w:rPr>
      </w:pPr>
    </w:p>
    <w:p w:rsidR="00245554" w:rsidRPr="00837C28" w:rsidRDefault="00245554" w:rsidP="00602499">
      <w:pPr>
        <w:pStyle w:val="Textbody"/>
        <w:ind w:right="-1" w:firstLine="0"/>
        <w:rPr>
          <w:rFonts w:ascii="Courier New" w:hAnsi="Courier New" w:cs="Courier New"/>
          <w:sz w:val="24"/>
          <w:szCs w:val="28"/>
          <w:lang w:eastAsia="ru-RU" w:bidi="ar-SA"/>
        </w:rPr>
      </w:pPr>
    </w:p>
    <w:sectPr w:rsidR="00245554" w:rsidRPr="00837C28" w:rsidSect="002535C1">
      <w:footerReference w:type="default" r:id="rId1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76297" w:rsidRDefault="00A76297" w:rsidP="002535C1">
      <w:r>
        <w:separator/>
      </w:r>
    </w:p>
  </w:endnote>
  <w:endnote w:type="continuationSeparator" w:id="0">
    <w:p w:rsidR="00A76297" w:rsidRDefault="00A76297" w:rsidP="002535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</w:rPr>
      <w:id w:val="1449655362"/>
      <w:docPartObj>
        <w:docPartGallery w:val="Page Numbers (Bottom of Page)"/>
        <w:docPartUnique/>
      </w:docPartObj>
    </w:sdtPr>
    <w:sdtEndPr/>
    <w:sdtContent>
      <w:p w:rsidR="002535C1" w:rsidRPr="00157231" w:rsidRDefault="002535C1">
        <w:pPr>
          <w:pStyle w:val="a9"/>
          <w:jc w:val="right"/>
          <w:rPr>
            <w:sz w:val="28"/>
          </w:rPr>
        </w:pPr>
        <w:r w:rsidRPr="00157231">
          <w:rPr>
            <w:sz w:val="28"/>
          </w:rPr>
          <w:fldChar w:fldCharType="begin"/>
        </w:r>
        <w:r w:rsidRPr="00157231">
          <w:rPr>
            <w:sz w:val="28"/>
          </w:rPr>
          <w:instrText>PAGE   \* MERGEFORMAT</w:instrText>
        </w:r>
        <w:r w:rsidRPr="00157231">
          <w:rPr>
            <w:sz w:val="28"/>
          </w:rPr>
          <w:fldChar w:fldCharType="separate"/>
        </w:r>
        <w:r w:rsidR="00031E1A">
          <w:rPr>
            <w:noProof/>
            <w:sz w:val="28"/>
          </w:rPr>
          <w:t>22</w:t>
        </w:r>
        <w:r w:rsidRPr="00157231">
          <w:rPr>
            <w:sz w:val="28"/>
          </w:rPr>
          <w:fldChar w:fldCharType="end"/>
        </w:r>
      </w:p>
    </w:sdtContent>
  </w:sdt>
  <w:p w:rsidR="002535C1" w:rsidRDefault="002535C1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76297" w:rsidRDefault="00A76297" w:rsidP="002535C1">
      <w:r>
        <w:separator/>
      </w:r>
    </w:p>
  </w:footnote>
  <w:footnote w:type="continuationSeparator" w:id="0">
    <w:p w:rsidR="00A76297" w:rsidRDefault="00A76297" w:rsidP="002535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6081F"/>
    <w:multiLevelType w:val="hybridMultilevel"/>
    <w:tmpl w:val="6C625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0D41E2"/>
    <w:multiLevelType w:val="hybridMultilevel"/>
    <w:tmpl w:val="A0D49344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38C22BC"/>
    <w:multiLevelType w:val="hybridMultilevel"/>
    <w:tmpl w:val="C53AD542"/>
    <w:lvl w:ilvl="0" w:tplc="59EC3D3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19766F0D"/>
    <w:multiLevelType w:val="hybridMultilevel"/>
    <w:tmpl w:val="D458B64A"/>
    <w:lvl w:ilvl="0" w:tplc="602CD5E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BA830A5"/>
    <w:multiLevelType w:val="hybridMultilevel"/>
    <w:tmpl w:val="E4F89F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E846E01"/>
    <w:multiLevelType w:val="hybridMultilevel"/>
    <w:tmpl w:val="36027B1E"/>
    <w:lvl w:ilvl="0" w:tplc="7B7823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23B65A9"/>
    <w:multiLevelType w:val="hybridMultilevel"/>
    <w:tmpl w:val="81481198"/>
    <w:lvl w:ilvl="0" w:tplc="EF0AEC4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29514B54"/>
    <w:multiLevelType w:val="hybridMultilevel"/>
    <w:tmpl w:val="2FD0C08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9" w15:restartNumberingAfterBreak="0">
    <w:nsid w:val="2A412C0E"/>
    <w:multiLevelType w:val="hybridMultilevel"/>
    <w:tmpl w:val="C16496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B033B2E"/>
    <w:multiLevelType w:val="hybridMultilevel"/>
    <w:tmpl w:val="497EC9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F3A7A43"/>
    <w:multiLevelType w:val="hybridMultilevel"/>
    <w:tmpl w:val="666A5C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A3A0036"/>
    <w:multiLevelType w:val="hybridMultilevel"/>
    <w:tmpl w:val="EDDA446E"/>
    <w:lvl w:ilvl="0" w:tplc="8F48274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435971E6"/>
    <w:multiLevelType w:val="hybridMultilevel"/>
    <w:tmpl w:val="A29CE19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4" w15:restartNumberingAfterBreak="0">
    <w:nsid w:val="4B5D69E9"/>
    <w:multiLevelType w:val="hybridMultilevel"/>
    <w:tmpl w:val="A6360156"/>
    <w:lvl w:ilvl="0" w:tplc="7A4AE3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CEC32D2"/>
    <w:multiLevelType w:val="hybridMultilevel"/>
    <w:tmpl w:val="AFDC333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508010E7"/>
    <w:multiLevelType w:val="hybridMultilevel"/>
    <w:tmpl w:val="C3E2524E"/>
    <w:lvl w:ilvl="0" w:tplc="DF62527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1EE53A2"/>
    <w:multiLevelType w:val="hybridMultilevel"/>
    <w:tmpl w:val="947039DC"/>
    <w:lvl w:ilvl="0" w:tplc="F29E1D7C">
      <w:start w:val="10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3AB05AD"/>
    <w:multiLevelType w:val="hybridMultilevel"/>
    <w:tmpl w:val="B5B8EFD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62B0034"/>
    <w:multiLevelType w:val="hybridMultilevel"/>
    <w:tmpl w:val="6060D91C"/>
    <w:lvl w:ilvl="0" w:tplc="8FFE952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77858B6"/>
    <w:multiLevelType w:val="hybridMultilevel"/>
    <w:tmpl w:val="A3185090"/>
    <w:lvl w:ilvl="0" w:tplc="B0F413A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DB77FC5"/>
    <w:multiLevelType w:val="hybridMultilevel"/>
    <w:tmpl w:val="34AE5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6C7179BD"/>
    <w:multiLevelType w:val="hybridMultilevel"/>
    <w:tmpl w:val="0F9C277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762A7E9C"/>
    <w:multiLevelType w:val="multilevel"/>
    <w:tmpl w:val="E808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BC0DEA"/>
    <w:multiLevelType w:val="hybridMultilevel"/>
    <w:tmpl w:val="E91679E0"/>
    <w:lvl w:ilvl="0" w:tplc="68C83B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7A0A1DD8"/>
    <w:multiLevelType w:val="hybridMultilevel"/>
    <w:tmpl w:val="031803C8"/>
    <w:lvl w:ilvl="0" w:tplc="34F4E25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2"/>
  </w:num>
  <w:num w:numId="3">
    <w:abstractNumId w:val="25"/>
  </w:num>
  <w:num w:numId="4">
    <w:abstractNumId w:val="12"/>
  </w:num>
  <w:num w:numId="5">
    <w:abstractNumId w:val="16"/>
  </w:num>
  <w:num w:numId="6">
    <w:abstractNumId w:val="17"/>
  </w:num>
  <w:num w:numId="7">
    <w:abstractNumId w:val="1"/>
  </w:num>
  <w:num w:numId="8">
    <w:abstractNumId w:val="7"/>
  </w:num>
  <w:num w:numId="9">
    <w:abstractNumId w:val="24"/>
  </w:num>
  <w:num w:numId="10">
    <w:abstractNumId w:val="3"/>
  </w:num>
  <w:num w:numId="11">
    <w:abstractNumId w:val="20"/>
  </w:num>
  <w:num w:numId="12">
    <w:abstractNumId w:val="18"/>
  </w:num>
  <w:num w:numId="13">
    <w:abstractNumId w:val="4"/>
  </w:num>
  <w:num w:numId="14">
    <w:abstractNumId w:val="14"/>
  </w:num>
  <w:num w:numId="15">
    <w:abstractNumId w:val="19"/>
  </w:num>
  <w:num w:numId="16">
    <w:abstractNumId w:val="15"/>
  </w:num>
  <w:num w:numId="17">
    <w:abstractNumId w:val="22"/>
  </w:num>
  <w:num w:numId="18">
    <w:abstractNumId w:val="10"/>
  </w:num>
  <w:num w:numId="19">
    <w:abstractNumId w:val="9"/>
  </w:num>
  <w:num w:numId="20">
    <w:abstractNumId w:val="11"/>
  </w:num>
  <w:num w:numId="21">
    <w:abstractNumId w:val="5"/>
  </w:num>
  <w:num w:numId="22">
    <w:abstractNumId w:val="13"/>
  </w:num>
  <w:num w:numId="23">
    <w:abstractNumId w:val="8"/>
  </w:num>
  <w:num w:numId="24">
    <w:abstractNumId w:val="23"/>
  </w:num>
  <w:num w:numId="25">
    <w:abstractNumId w:val="0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7DBF"/>
    <w:rsid w:val="000051D0"/>
    <w:rsid w:val="000177F8"/>
    <w:rsid w:val="00030C6D"/>
    <w:rsid w:val="00031E1A"/>
    <w:rsid w:val="00035202"/>
    <w:rsid w:val="00060905"/>
    <w:rsid w:val="00062158"/>
    <w:rsid w:val="00073956"/>
    <w:rsid w:val="000751E1"/>
    <w:rsid w:val="00076B59"/>
    <w:rsid w:val="00086B42"/>
    <w:rsid w:val="00086FB4"/>
    <w:rsid w:val="00096FCB"/>
    <w:rsid w:val="000D1183"/>
    <w:rsid w:val="000D69DF"/>
    <w:rsid w:val="000E6E33"/>
    <w:rsid w:val="00100FE5"/>
    <w:rsid w:val="00107D34"/>
    <w:rsid w:val="001274B1"/>
    <w:rsid w:val="0014064B"/>
    <w:rsid w:val="00157231"/>
    <w:rsid w:val="00157A67"/>
    <w:rsid w:val="00162ED5"/>
    <w:rsid w:val="00171F48"/>
    <w:rsid w:val="0019222E"/>
    <w:rsid w:val="00195913"/>
    <w:rsid w:val="001A5D70"/>
    <w:rsid w:val="001C2CF2"/>
    <w:rsid w:val="001E28EC"/>
    <w:rsid w:val="001F5FAD"/>
    <w:rsid w:val="00230655"/>
    <w:rsid w:val="00245554"/>
    <w:rsid w:val="00252F6A"/>
    <w:rsid w:val="002535C1"/>
    <w:rsid w:val="002910F2"/>
    <w:rsid w:val="002B2815"/>
    <w:rsid w:val="002E2796"/>
    <w:rsid w:val="002E2C4F"/>
    <w:rsid w:val="0031121F"/>
    <w:rsid w:val="0032688C"/>
    <w:rsid w:val="0033500D"/>
    <w:rsid w:val="003445D5"/>
    <w:rsid w:val="00352C8F"/>
    <w:rsid w:val="00354064"/>
    <w:rsid w:val="00361DB3"/>
    <w:rsid w:val="00371A0F"/>
    <w:rsid w:val="0038152D"/>
    <w:rsid w:val="00391046"/>
    <w:rsid w:val="00393E72"/>
    <w:rsid w:val="003A505C"/>
    <w:rsid w:val="003B377F"/>
    <w:rsid w:val="003C411A"/>
    <w:rsid w:val="003C652C"/>
    <w:rsid w:val="003D756E"/>
    <w:rsid w:val="003D7DDE"/>
    <w:rsid w:val="003E00CA"/>
    <w:rsid w:val="00402E64"/>
    <w:rsid w:val="00405AF5"/>
    <w:rsid w:val="004247A3"/>
    <w:rsid w:val="0043664C"/>
    <w:rsid w:val="00467DBC"/>
    <w:rsid w:val="00480549"/>
    <w:rsid w:val="0049196D"/>
    <w:rsid w:val="004A55D2"/>
    <w:rsid w:val="004B1429"/>
    <w:rsid w:val="004D34A7"/>
    <w:rsid w:val="004D7512"/>
    <w:rsid w:val="004E6DAF"/>
    <w:rsid w:val="004F0152"/>
    <w:rsid w:val="00500B50"/>
    <w:rsid w:val="0051557C"/>
    <w:rsid w:val="00516FB1"/>
    <w:rsid w:val="00520433"/>
    <w:rsid w:val="00522DEB"/>
    <w:rsid w:val="00525A21"/>
    <w:rsid w:val="00537467"/>
    <w:rsid w:val="0055139F"/>
    <w:rsid w:val="00562387"/>
    <w:rsid w:val="005672A2"/>
    <w:rsid w:val="00572E1C"/>
    <w:rsid w:val="00592CCC"/>
    <w:rsid w:val="005A77A4"/>
    <w:rsid w:val="005B506C"/>
    <w:rsid w:val="005C3A6A"/>
    <w:rsid w:val="005E1328"/>
    <w:rsid w:val="005E2212"/>
    <w:rsid w:val="005E61AB"/>
    <w:rsid w:val="005F00A3"/>
    <w:rsid w:val="005F531E"/>
    <w:rsid w:val="00602499"/>
    <w:rsid w:val="006032B5"/>
    <w:rsid w:val="00606030"/>
    <w:rsid w:val="006156D7"/>
    <w:rsid w:val="00634655"/>
    <w:rsid w:val="00652E57"/>
    <w:rsid w:val="006539BA"/>
    <w:rsid w:val="00670CCE"/>
    <w:rsid w:val="00676B22"/>
    <w:rsid w:val="00687DF7"/>
    <w:rsid w:val="006A051D"/>
    <w:rsid w:val="006A6BB0"/>
    <w:rsid w:val="006D40EA"/>
    <w:rsid w:val="006E282E"/>
    <w:rsid w:val="006F2D6B"/>
    <w:rsid w:val="00700EB0"/>
    <w:rsid w:val="00705BB0"/>
    <w:rsid w:val="00707BA7"/>
    <w:rsid w:val="00713543"/>
    <w:rsid w:val="007268B9"/>
    <w:rsid w:val="007459F1"/>
    <w:rsid w:val="007509C9"/>
    <w:rsid w:val="00763E28"/>
    <w:rsid w:val="00784E8B"/>
    <w:rsid w:val="00792564"/>
    <w:rsid w:val="00793CA5"/>
    <w:rsid w:val="0079415D"/>
    <w:rsid w:val="007A1918"/>
    <w:rsid w:val="007C0BF9"/>
    <w:rsid w:val="007D3A43"/>
    <w:rsid w:val="007E7BC3"/>
    <w:rsid w:val="007E7C02"/>
    <w:rsid w:val="007F5518"/>
    <w:rsid w:val="007F566B"/>
    <w:rsid w:val="007F6493"/>
    <w:rsid w:val="0080047D"/>
    <w:rsid w:val="00803B9E"/>
    <w:rsid w:val="008050F7"/>
    <w:rsid w:val="008150FE"/>
    <w:rsid w:val="00822481"/>
    <w:rsid w:val="00824583"/>
    <w:rsid w:val="00830928"/>
    <w:rsid w:val="0083211C"/>
    <w:rsid w:val="00837C28"/>
    <w:rsid w:val="00843D87"/>
    <w:rsid w:val="00843FD9"/>
    <w:rsid w:val="00845AE0"/>
    <w:rsid w:val="00854AF8"/>
    <w:rsid w:val="008A51A2"/>
    <w:rsid w:val="008B2052"/>
    <w:rsid w:val="008C0CE3"/>
    <w:rsid w:val="008C3E3E"/>
    <w:rsid w:val="008C4B6A"/>
    <w:rsid w:val="008D1A9B"/>
    <w:rsid w:val="008D2351"/>
    <w:rsid w:val="008D44D9"/>
    <w:rsid w:val="008E370C"/>
    <w:rsid w:val="00911693"/>
    <w:rsid w:val="00921368"/>
    <w:rsid w:val="00922A39"/>
    <w:rsid w:val="009269F6"/>
    <w:rsid w:val="00930733"/>
    <w:rsid w:val="00934E9D"/>
    <w:rsid w:val="0093662C"/>
    <w:rsid w:val="009531F4"/>
    <w:rsid w:val="00983A82"/>
    <w:rsid w:val="009858BE"/>
    <w:rsid w:val="0099250E"/>
    <w:rsid w:val="009A0F25"/>
    <w:rsid w:val="009B68C4"/>
    <w:rsid w:val="009B783A"/>
    <w:rsid w:val="009C6FB1"/>
    <w:rsid w:val="009F4770"/>
    <w:rsid w:val="00A0382E"/>
    <w:rsid w:val="00A120CB"/>
    <w:rsid w:val="00A15FA7"/>
    <w:rsid w:val="00A32F5D"/>
    <w:rsid w:val="00A477A9"/>
    <w:rsid w:val="00A62F51"/>
    <w:rsid w:val="00A76297"/>
    <w:rsid w:val="00AA4070"/>
    <w:rsid w:val="00AA4282"/>
    <w:rsid w:val="00AB0460"/>
    <w:rsid w:val="00AC482F"/>
    <w:rsid w:val="00AE5095"/>
    <w:rsid w:val="00AF10C0"/>
    <w:rsid w:val="00AF172D"/>
    <w:rsid w:val="00AF37F4"/>
    <w:rsid w:val="00AF4BAC"/>
    <w:rsid w:val="00AF50CE"/>
    <w:rsid w:val="00B077C5"/>
    <w:rsid w:val="00B21627"/>
    <w:rsid w:val="00B306F2"/>
    <w:rsid w:val="00B32611"/>
    <w:rsid w:val="00B47A39"/>
    <w:rsid w:val="00B578CC"/>
    <w:rsid w:val="00B60DC3"/>
    <w:rsid w:val="00B70B28"/>
    <w:rsid w:val="00B74A05"/>
    <w:rsid w:val="00B77BA3"/>
    <w:rsid w:val="00B8713E"/>
    <w:rsid w:val="00B91655"/>
    <w:rsid w:val="00BA5475"/>
    <w:rsid w:val="00BB6812"/>
    <w:rsid w:val="00BE2B3D"/>
    <w:rsid w:val="00BF40D8"/>
    <w:rsid w:val="00BF5B95"/>
    <w:rsid w:val="00C001CB"/>
    <w:rsid w:val="00C05C82"/>
    <w:rsid w:val="00C27E8D"/>
    <w:rsid w:val="00C4040B"/>
    <w:rsid w:val="00C52EBB"/>
    <w:rsid w:val="00C74221"/>
    <w:rsid w:val="00C86071"/>
    <w:rsid w:val="00C96225"/>
    <w:rsid w:val="00C96F36"/>
    <w:rsid w:val="00CA1E05"/>
    <w:rsid w:val="00CB1D0B"/>
    <w:rsid w:val="00CB267A"/>
    <w:rsid w:val="00CC4344"/>
    <w:rsid w:val="00CE2E35"/>
    <w:rsid w:val="00CF71B0"/>
    <w:rsid w:val="00D04979"/>
    <w:rsid w:val="00D10FA8"/>
    <w:rsid w:val="00D12AD4"/>
    <w:rsid w:val="00D6667B"/>
    <w:rsid w:val="00D73692"/>
    <w:rsid w:val="00D87DB1"/>
    <w:rsid w:val="00DE4C2B"/>
    <w:rsid w:val="00DF3D6D"/>
    <w:rsid w:val="00E0481A"/>
    <w:rsid w:val="00E07721"/>
    <w:rsid w:val="00E114DD"/>
    <w:rsid w:val="00E211FA"/>
    <w:rsid w:val="00E24912"/>
    <w:rsid w:val="00E44D97"/>
    <w:rsid w:val="00E46255"/>
    <w:rsid w:val="00E5361C"/>
    <w:rsid w:val="00E54CC9"/>
    <w:rsid w:val="00E63ED1"/>
    <w:rsid w:val="00EE69EB"/>
    <w:rsid w:val="00EF01EB"/>
    <w:rsid w:val="00EF148F"/>
    <w:rsid w:val="00F16CED"/>
    <w:rsid w:val="00F22E42"/>
    <w:rsid w:val="00F42EBF"/>
    <w:rsid w:val="00F4762E"/>
    <w:rsid w:val="00F5245E"/>
    <w:rsid w:val="00F862DA"/>
    <w:rsid w:val="00F929C8"/>
    <w:rsid w:val="00F95340"/>
    <w:rsid w:val="00F96323"/>
    <w:rsid w:val="00FC4E1E"/>
    <w:rsid w:val="00FC7DBF"/>
    <w:rsid w:val="00FD17F8"/>
    <w:rsid w:val="00FD5053"/>
    <w:rsid w:val="00FD68C1"/>
    <w:rsid w:val="00FF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159E2C0-B194-45F6-BDB9-EC60BF13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281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Textbody"/>
    <w:link w:val="10"/>
    <w:uiPriority w:val="9"/>
    <w:qFormat/>
    <w:rsid w:val="009A0F25"/>
    <w:pPr>
      <w:keepNext/>
      <w:suppressAutoHyphens/>
      <w:autoSpaceDN w:val="0"/>
      <w:spacing w:line="360" w:lineRule="auto"/>
      <w:jc w:val="center"/>
      <w:textAlignment w:val="baseline"/>
      <w:outlineLvl w:val="0"/>
    </w:pPr>
    <w:rPr>
      <w:b/>
      <w:bCs/>
      <w:caps/>
      <w:kern w:val="3"/>
      <w:sz w:val="28"/>
      <w:szCs w:val="28"/>
      <w:lang w:eastAsia="zh-CN" w:bidi="hi-IN"/>
    </w:rPr>
  </w:style>
  <w:style w:type="paragraph" w:styleId="2">
    <w:name w:val="heading 2"/>
    <w:basedOn w:val="a"/>
    <w:next w:val="Textbody"/>
    <w:link w:val="20"/>
    <w:uiPriority w:val="9"/>
    <w:unhideWhenUsed/>
    <w:qFormat/>
    <w:rsid w:val="009A0F25"/>
    <w:pPr>
      <w:keepNext/>
      <w:suppressAutoHyphens/>
      <w:autoSpaceDN w:val="0"/>
      <w:spacing w:line="360" w:lineRule="auto"/>
      <w:ind w:firstLine="709"/>
      <w:jc w:val="both"/>
      <w:textAlignment w:val="baseline"/>
      <w:outlineLvl w:val="1"/>
    </w:pPr>
    <w:rPr>
      <w:b/>
      <w:bCs/>
      <w:kern w:val="3"/>
      <w:sz w:val="28"/>
      <w:szCs w:val="28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imes142">
    <w:name w:val="Times14_РИО2"/>
    <w:basedOn w:val="a"/>
    <w:link w:val="Times1420"/>
    <w:qFormat/>
    <w:rsid w:val="002B2815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0"/>
    <w:link w:val="Times142"/>
    <w:rsid w:val="002B2815"/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3">
    <w:name w:val="Book Title"/>
    <w:basedOn w:val="a0"/>
    <w:uiPriority w:val="33"/>
    <w:qFormat/>
    <w:rsid w:val="002B2815"/>
    <w:rPr>
      <w:b/>
      <w:bCs/>
      <w:smallCaps/>
      <w:spacing w:val="5"/>
    </w:rPr>
  </w:style>
  <w:style w:type="character" w:customStyle="1" w:styleId="10">
    <w:name w:val="Заголовок 1 Знак"/>
    <w:basedOn w:val="a0"/>
    <w:link w:val="1"/>
    <w:uiPriority w:val="9"/>
    <w:rsid w:val="009A0F25"/>
    <w:rPr>
      <w:rFonts w:ascii="Times New Roman" w:eastAsia="Times New Roman" w:hAnsi="Times New Roman" w:cs="Times New Roman"/>
      <w:b/>
      <w:bCs/>
      <w:caps/>
      <w:kern w:val="3"/>
      <w:sz w:val="28"/>
      <w:szCs w:val="28"/>
      <w:lang w:eastAsia="zh-CN" w:bidi="hi-IN"/>
    </w:rPr>
  </w:style>
  <w:style w:type="character" w:customStyle="1" w:styleId="20">
    <w:name w:val="Заголовок 2 Знак"/>
    <w:basedOn w:val="a0"/>
    <w:link w:val="2"/>
    <w:uiPriority w:val="9"/>
    <w:rsid w:val="009A0F25"/>
    <w:rPr>
      <w:rFonts w:ascii="Times New Roman" w:eastAsia="Times New Roman" w:hAnsi="Times New Roman" w:cs="Times New Roman"/>
      <w:b/>
      <w:bCs/>
      <w:kern w:val="3"/>
      <w:sz w:val="28"/>
      <w:szCs w:val="28"/>
      <w:lang w:eastAsia="zh-CN" w:bidi="hi-IN"/>
    </w:rPr>
  </w:style>
  <w:style w:type="paragraph" w:customStyle="1" w:styleId="Standard">
    <w:name w:val="Standard"/>
    <w:rsid w:val="009A0F25"/>
    <w:pPr>
      <w:suppressAutoHyphens/>
      <w:autoSpaceDN w:val="0"/>
      <w:spacing w:after="0"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Textbody">
    <w:name w:val="Text body"/>
    <w:basedOn w:val="Standard"/>
    <w:rsid w:val="009A0F25"/>
  </w:style>
  <w:style w:type="paragraph" w:styleId="a4">
    <w:name w:val="caption"/>
    <w:basedOn w:val="Standard"/>
    <w:rsid w:val="009A0F25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TableContents">
    <w:name w:val="Table Contents"/>
    <w:basedOn w:val="Standard"/>
    <w:rsid w:val="009A0F25"/>
    <w:pPr>
      <w:suppressLineNumbers/>
    </w:pPr>
  </w:style>
  <w:style w:type="paragraph" w:customStyle="1" w:styleId="a5">
    <w:name w:val="Листинг"/>
    <w:basedOn w:val="Standard"/>
    <w:rsid w:val="009A0F25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">
    <w:name w:val="Table"/>
    <w:basedOn w:val="a4"/>
    <w:rsid w:val="009A0F25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styleId="a6">
    <w:name w:val="Normal (Web)"/>
    <w:basedOn w:val="a"/>
    <w:uiPriority w:val="99"/>
    <w:semiHidden/>
    <w:unhideWhenUsed/>
    <w:rsid w:val="00C52EBB"/>
    <w:pPr>
      <w:spacing w:before="100" w:beforeAutospacing="1" w:after="100" w:afterAutospacing="1"/>
    </w:pPr>
  </w:style>
  <w:style w:type="paragraph" w:styleId="HTML">
    <w:name w:val="HTML Preformatted"/>
    <w:basedOn w:val="a"/>
    <w:link w:val="HTML0"/>
    <w:uiPriority w:val="99"/>
    <w:semiHidden/>
    <w:unhideWhenUsed/>
    <w:rsid w:val="00C52E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52EB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C52EBB"/>
    <w:rPr>
      <w:rFonts w:ascii="Courier New" w:eastAsia="Times New Roman" w:hAnsi="Courier New" w:cs="Courier New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2535C1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2535C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b">
    <w:name w:val="List Paragraph"/>
    <w:basedOn w:val="a"/>
    <w:uiPriority w:val="34"/>
    <w:qFormat/>
    <w:rsid w:val="00C27E8D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E0481A"/>
    <w:rPr>
      <w:color w:val="808080"/>
    </w:rPr>
  </w:style>
  <w:style w:type="table" w:styleId="ad">
    <w:name w:val="Table Grid"/>
    <w:basedOn w:val="a1"/>
    <w:uiPriority w:val="39"/>
    <w:rsid w:val="00837C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5245E"/>
    <w:pPr>
      <w:spacing w:before="100" w:beforeAutospacing="1" w:after="100" w:afterAutospacing="1"/>
    </w:pPr>
  </w:style>
  <w:style w:type="character" w:customStyle="1" w:styleId="katex-mathml">
    <w:name w:val="katex-mathml"/>
    <w:basedOn w:val="a0"/>
    <w:rsid w:val="00F5245E"/>
  </w:style>
  <w:style w:type="character" w:customStyle="1" w:styleId="mord">
    <w:name w:val="mord"/>
    <w:basedOn w:val="a0"/>
    <w:rsid w:val="00F5245E"/>
  </w:style>
  <w:style w:type="character" w:customStyle="1" w:styleId="mrel">
    <w:name w:val="mrel"/>
    <w:basedOn w:val="a0"/>
    <w:rsid w:val="00F5245E"/>
  </w:style>
  <w:style w:type="character" w:customStyle="1" w:styleId="mpunct">
    <w:name w:val="mpunct"/>
    <w:basedOn w:val="a0"/>
    <w:rsid w:val="00F5245E"/>
  </w:style>
  <w:style w:type="character" w:styleId="ae">
    <w:name w:val="Strong"/>
    <w:basedOn w:val="a0"/>
    <w:uiPriority w:val="22"/>
    <w:qFormat/>
    <w:rsid w:val="00F5245E"/>
    <w:rPr>
      <w:b/>
      <w:bCs/>
    </w:rPr>
  </w:style>
  <w:style w:type="character" w:customStyle="1" w:styleId="vlist-s">
    <w:name w:val="vlist-s"/>
    <w:basedOn w:val="a0"/>
    <w:rsid w:val="00F5245E"/>
  </w:style>
  <w:style w:type="character" w:customStyle="1" w:styleId="mbin">
    <w:name w:val="mbin"/>
    <w:basedOn w:val="a0"/>
    <w:rsid w:val="00F524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72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2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1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17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8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16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6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FC6EAA-2558-4886-A596-9E45053D1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1235</TotalTime>
  <Pages>22</Pages>
  <Words>3464</Words>
  <Characters>19746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23164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mazer300</cp:lastModifiedBy>
  <cp:revision>172</cp:revision>
  <dcterms:created xsi:type="dcterms:W3CDTF">2023-09-22T19:02:00Z</dcterms:created>
  <dcterms:modified xsi:type="dcterms:W3CDTF">2026-09-13T18:48:00Z</dcterms:modified>
</cp:coreProperties>
</file>