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687DF7">
        <w:rPr>
          <w:b/>
          <w:sz w:val="28"/>
          <w:szCs w:val="28"/>
        </w:rPr>
        <w:t>БЖД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Pr="00157231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C74221">
      <w:pPr>
        <w:spacing w:line="360" w:lineRule="auto"/>
        <w:ind w:right="-1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4064B" w:rsidRDefault="002B2815" w:rsidP="004E6DAF">
      <w:pPr>
        <w:spacing w:line="360" w:lineRule="auto"/>
        <w:ind w:right="-1"/>
        <w:jc w:val="center"/>
        <w:rPr>
          <w:b/>
          <w:color w:val="000000" w:themeColor="text1"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лабораторной работе №</w:t>
      </w:r>
      <w:r w:rsidR="000E5BE1">
        <w:rPr>
          <w:b/>
          <w:color w:val="000000" w:themeColor="text1"/>
          <w:sz w:val="28"/>
          <w:szCs w:val="28"/>
        </w:rPr>
        <w:t>5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дисциплине «</w:t>
      </w:r>
      <w:r w:rsidR="00B578CC" w:rsidRPr="00B578CC">
        <w:rPr>
          <w:b/>
          <w:color w:val="000000" w:themeColor="text1"/>
          <w:sz w:val="28"/>
          <w:szCs w:val="28"/>
        </w:rPr>
        <w:t>Безопасность жизнедеятельности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0E5BE1">
        <w:rPr>
          <w:rStyle w:val="a3"/>
          <w:smallCaps w:val="0"/>
          <w:color w:val="000000" w:themeColor="text1"/>
          <w:sz w:val="28"/>
          <w:szCs w:val="28"/>
        </w:rPr>
        <w:t>ИССЛЕДОВАНИЕ ЗАЩИТЫ ЧЕЛОВЕКА ОТ ВОЗДЕЙСТВИЯ СВЧ-ИЗЛУЧЕНИЙ</w:t>
      </w: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14064B" w:rsidRDefault="0014064B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D13783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Трусов</w:t>
            </w:r>
            <w:r w:rsidR="0014064B" w:rsidRPr="001406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А.О</w:t>
            </w:r>
            <w:bookmarkStart w:id="0" w:name="_GoBack"/>
            <w:bookmarkEnd w:id="0"/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99250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2026</w:t>
      </w:r>
    </w:p>
    <w:p w:rsidR="009A0F25" w:rsidRPr="00157231" w:rsidRDefault="00E07721" w:rsidP="00E46255">
      <w:pPr>
        <w:pStyle w:val="2"/>
        <w:pageBreakBefore/>
        <w:ind w:right="-1" w:firstLine="708"/>
      </w:pPr>
      <w:r>
        <w:rPr>
          <w:color w:val="212529"/>
        </w:rPr>
        <w:lastRenderedPageBreak/>
        <w:t>Цел</w:t>
      </w:r>
      <w:r w:rsidR="0014064B">
        <w:rPr>
          <w:color w:val="212529"/>
        </w:rPr>
        <w:t>и</w:t>
      </w:r>
      <w:r>
        <w:rPr>
          <w:color w:val="212529"/>
        </w:rPr>
        <w:t xml:space="preserve"> работы</w:t>
      </w:r>
    </w:p>
    <w:p w:rsidR="00391046" w:rsidRPr="00C82654" w:rsidRDefault="00D95686" w:rsidP="00C82654">
      <w:pPr>
        <w:pStyle w:val="Textbody"/>
        <w:numPr>
          <w:ilvl w:val="0"/>
          <w:numId w:val="16"/>
        </w:numPr>
        <w:ind w:right="-1"/>
      </w:pPr>
      <w:r>
        <w:t>О</w:t>
      </w:r>
      <w:r w:rsidRPr="00D95686">
        <w:t>знакомиться с санитарно-гигиеническим нормированием излучения радиочастот и изучить методы защиты персонала от облучения при работе с маломощным СВЧ-генератором.</w:t>
      </w:r>
    </w:p>
    <w:p w:rsidR="00391046" w:rsidRDefault="00391046" w:rsidP="00E46255">
      <w:pPr>
        <w:spacing w:line="360" w:lineRule="auto"/>
        <w:ind w:firstLine="709"/>
        <w:jc w:val="both"/>
        <w:rPr>
          <w:sz w:val="28"/>
          <w:szCs w:val="28"/>
        </w:rPr>
      </w:pPr>
    </w:p>
    <w:p w:rsidR="00391046" w:rsidRPr="00391046" w:rsidRDefault="00391046" w:rsidP="00E4625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91046">
        <w:rPr>
          <w:b/>
          <w:sz w:val="28"/>
          <w:szCs w:val="28"/>
        </w:rPr>
        <w:t>Основные теоретические сведения</w:t>
      </w:r>
    </w:p>
    <w:p w:rsidR="009858BE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Радиочастотные электромагнитные поля (ЭМП) широко применяются для передачи информации, радиолокации, неразрушающего контроля и в технологических целях. На человека могут воздействовать как прямое, так и отражённое излучение. В лабораторной работе исследуется защита от СВЧ-излучения маломощного генератора.</w:t>
      </w:r>
    </w:p>
    <w:p w:rsidR="009C692C" w:rsidRPr="009858BE" w:rsidRDefault="009C692C" w:rsidP="00C82654">
      <w:pPr>
        <w:spacing w:line="360" w:lineRule="auto"/>
        <w:ind w:firstLine="709"/>
        <w:jc w:val="both"/>
        <w:rPr>
          <w:sz w:val="28"/>
          <w:szCs w:val="28"/>
        </w:rPr>
      </w:pPr>
    </w:p>
    <w:p w:rsidR="00C82654" w:rsidRPr="00C82654" w:rsidRDefault="00C82654" w:rsidP="009C692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Основными параметрами, характеризующими ЭМП радиочастотного диапазона, являются: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Напряжённость электрического поля E (В/м) и напряжённость магнитного поля H (А/м). Они используются для нормирования ЭМП в диапазоне частот от 10 кГц до 300 МГц.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Плотность потока энергии (ППЭ) или плотность потока</w:t>
      </w:r>
      <w:r>
        <w:rPr>
          <w:sz w:val="28"/>
          <w:szCs w:val="28"/>
        </w:rPr>
        <w:t xml:space="preserve"> мощности (ППМ) (Вт/м</w:t>
      </w:r>
      <w:r w:rsidRPr="00C82654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, мкВт/см</w:t>
      </w:r>
      <w:r w:rsidRPr="00C82654">
        <w:rPr>
          <w:sz w:val="28"/>
          <w:szCs w:val="28"/>
          <w:vertAlign w:val="superscript"/>
        </w:rPr>
        <w:t>2</w:t>
      </w:r>
      <w:r w:rsidRPr="00C82654">
        <w:rPr>
          <w:sz w:val="28"/>
          <w:szCs w:val="28"/>
        </w:rPr>
        <w:t>). Это основной нормируемый параметр для частот от 300 МГц до 300 ГГц.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Энергетическ</w:t>
      </w:r>
      <w:r>
        <w:rPr>
          <w:sz w:val="28"/>
          <w:szCs w:val="28"/>
        </w:rPr>
        <w:t xml:space="preserve">ая экспозиция – </w:t>
      </w:r>
      <w:r w:rsidRPr="00C82654">
        <w:rPr>
          <w:sz w:val="28"/>
          <w:szCs w:val="28"/>
        </w:rPr>
        <w:t>произведение плотности потока энергии на время облучения. Она характеризует суммарную энергетическую нагрузку на человека за определённое время.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Частота излучения f и длина волны λ. В используемой установке частота составляет 10 ГГц, длина волны равна 3 см.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Мощность излучения P, регистрируемая приёмной антенной.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Эффективная площадь приёмной антенны, которая зависит от длины волны и коэффициента усиления антенны.</w:t>
      </w:r>
    </w:p>
    <w:p w:rsidR="00C82654" w:rsidRPr="00C82654" w:rsidRDefault="00C82654" w:rsidP="00C82654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lastRenderedPageBreak/>
        <w:t xml:space="preserve">Коэффициент экранирования </w:t>
      </w:r>
      <w:proofErr w:type="spellStart"/>
      <w:r>
        <w:rPr>
          <w:sz w:val="28"/>
          <w:szCs w:val="28"/>
        </w:rPr>
        <w:t>K</w:t>
      </w:r>
      <w:r w:rsidRPr="00C82654">
        <w:rPr>
          <w:sz w:val="28"/>
          <w:szCs w:val="28"/>
          <w:vertAlign w:val="subscript"/>
        </w:rPr>
        <w:t>экр</w:t>
      </w:r>
      <w:proofErr w:type="spellEnd"/>
      <w:r>
        <w:rPr>
          <w:sz w:val="28"/>
          <w:szCs w:val="28"/>
        </w:rPr>
        <w:t xml:space="preserve"> –</w:t>
      </w:r>
      <w:r w:rsidRPr="00C82654">
        <w:rPr>
          <w:sz w:val="28"/>
          <w:szCs w:val="28"/>
        </w:rPr>
        <w:t xml:space="preserve"> отношение мощности излучения без защитного экрана к мощности с экраном. Он показывает, во сколько раз ослабляется излучение данным экраном.</w:t>
      </w:r>
    </w:p>
    <w:p w:rsidR="009858BE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Для оценки интенсивности облучения в дальней зоне используется плотность потока энергии. Экспериментальное значение ППЭ определяется через отношение измеренной мощности к эффективной площади приёмной антенны. Теоретическое значение ППЭ рассчитывается через мощность генератора, коэффициент усиления передающей антенны и квадрат расстояния до источника.</w:t>
      </w:r>
    </w:p>
    <w:p w:rsidR="009C692C" w:rsidRPr="00C82654" w:rsidRDefault="009C692C" w:rsidP="00C82654">
      <w:pPr>
        <w:spacing w:line="360" w:lineRule="auto"/>
        <w:ind w:firstLine="709"/>
        <w:jc w:val="both"/>
        <w:rPr>
          <w:sz w:val="28"/>
          <w:szCs w:val="28"/>
        </w:rPr>
      </w:pP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Электромагнитные поля радиочастотного диапазона могут оказывать на челове</w:t>
      </w:r>
      <w:r>
        <w:rPr>
          <w:sz w:val="28"/>
          <w:szCs w:val="28"/>
        </w:rPr>
        <w:t>ка несколько видов воздействия:</w:t>
      </w:r>
    </w:p>
    <w:p w:rsidR="00C82654" w:rsidRPr="00C82654" w:rsidRDefault="00C82654" w:rsidP="00C8265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Механическое воздействие –</w:t>
      </w:r>
      <w:r w:rsidRPr="00C82654">
        <w:rPr>
          <w:sz w:val="28"/>
          <w:szCs w:val="28"/>
        </w:rPr>
        <w:t xml:space="preserve"> силы, возникающие при взаимодействии тока и магнитного поля.</w:t>
      </w:r>
    </w:p>
    <w:p w:rsidR="00C82654" w:rsidRPr="00C82654" w:rsidRDefault="00C82654" w:rsidP="00C8265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Тепловое воздействие –</w:t>
      </w:r>
      <w:r w:rsidRPr="00C82654">
        <w:rPr>
          <w:sz w:val="28"/>
          <w:szCs w:val="28"/>
        </w:rPr>
        <w:t xml:space="preserve"> нагрев тела и отдельных органов за счёт поглощения энергии ЭМП.</w:t>
      </w:r>
    </w:p>
    <w:p w:rsidR="00C82654" w:rsidRPr="00C82654" w:rsidRDefault="00C82654" w:rsidP="00C82654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Нетепловое (информационно</w:t>
      </w:r>
      <w:r>
        <w:rPr>
          <w:sz w:val="28"/>
          <w:szCs w:val="28"/>
        </w:rPr>
        <w:t>е и биологическое) воздействие –</w:t>
      </w:r>
      <w:r w:rsidRPr="00C82654">
        <w:rPr>
          <w:sz w:val="28"/>
          <w:szCs w:val="28"/>
        </w:rPr>
        <w:t xml:space="preserve"> изменение функционального состояния организма без заметного нагрева.</w:t>
      </w: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При взаимодействии переменного ЭМП с телом человека возникают поляризация, вихревые токи и заряды. Колебания свободных зарядов (ионов) приводят к увеличению токов проводимости и потерям энергии, связанным с электрическим сопротивлением среды. Вращение дипольных молекул влияет на токи смещения и диэлектрические потери, обусловленные вязкостью среды. Излучение вплоть до частоты 300 ГГц не относится к ионизирующим, так как энергия электромагнитного поля в этом диапазоне нед</w:t>
      </w:r>
      <w:r>
        <w:rPr>
          <w:sz w:val="28"/>
          <w:szCs w:val="28"/>
        </w:rPr>
        <w:t>остаточна для ионизации атомов.</w:t>
      </w:r>
    </w:p>
    <w:p w:rsid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 xml:space="preserve">Результатом вредного воздействия могут быть заболевания нервной и сердечно-сосудистой систем, электромагнитная катаракта, выпадение волос и другие нежелательные последствия. Для ограничения вредного воздействия </w:t>
      </w:r>
      <w:r w:rsidRPr="00C82654">
        <w:rPr>
          <w:sz w:val="28"/>
          <w:szCs w:val="28"/>
        </w:rPr>
        <w:lastRenderedPageBreak/>
        <w:t>установлены предельно допустимые уровни (ПДУ) по ГОСТ 12.1.006-84 и СанПиН 2.2.4.1191-03. В диапазоне СВЧ нормируется плотность потока энергии и энергетическая экспозиция с учётом времени облучения.</w:t>
      </w:r>
    </w:p>
    <w:p w:rsidR="009C692C" w:rsidRDefault="009C692C" w:rsidP="00C82654">
      <w:pPr>
        <w:spacing w:line="360" w:lineRule="auto"/>
        <w:ind w:firstLine="709"/>
        <w:jc w:val="both"/>
        <w:rPr>
          <w:sz w:val="28"/>
          <w:szCs w:val="28"/>
        </w:rPr>
      </w:pP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Защита персонала от СВЧ-излучения осуществляется комплексом организационных и технических мероприятий.</w:t>
      </w: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Основные виды защиты:</w:t>
      </w:r>
    </w:p>
    <w:p w:rsidR="00C82654" w:rsidRPr="00C82654" w:rsidRDefault="00C82654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Снижение мощнос</w:t>
      </w:r>
      <w:r w:rsidR="004F092F">
        <w:rPr>
          <w:sz w:val="28"/>
          <w:szCs w:val="28"/>
        </w:rPr>
        <w:t>ти излучения в самом источнике –</w:t>
      </w:r>
      <w:r w:rsidRPr="00C82654">
        <w:rPr>
          <w:sz w:val="28"/>
          <w:szCs w:val="28"/>
        </w:rPr>
        <w:t xml:space="preserve"> наиболее эффективный путь.</w:t>
      </w:r>
    </w:p>
    <w:p w:rsidR="00C82654" w:rsidRPr="00C82654" w:rsidRDefault="00C82654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Увеличение расстояния от источника до рабочего места. В дальней зоне плотность потока энергии убывает обратно пропорционально квадрату расстояния, поэтому даже небольшое удаление существенно снижает облучение.</w:t>
      </w:r>
    </w:p>
    <w:p w:rsidR="00C82654" w:rsidRPr="00C82654" w:rsidRDefault="00C82654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Изменение ориентации рабочего места относительно направления максимума излучения антенны. Диаграмма направленности рупорной антенны узкая, поэтому отклонение на 10–20° резко уменьшает мощность.</w:t>
      </w:r>
    </w:p>
    <w:p w:rsidR="00C82654" w:rsidRPr="00C82654" w:rsidRDefault="00C82654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 xml:space="preserve">Экранирование </w:t>
      </w:r>
      <w:r w:rsidR="004F092F">
        <w:rPr>
          <w:sz w:val="28"/>
          <w:szCs w:val="28"/>
        </w:rPr>
        <w:t>–</w:t>
      </w:r>
      <w:r w:rsidRPr="00C82654">
        <w:rPr>
          <w:sz w:val="28"/>
          <w:szCs w:val="28"/>
        </w:rPr>
        <w:t xml:space="preserve"> применение отражающих и поглощающих экранов. К отражающим относятся металлизированные резины, медные сетки, металлиз</w:t>
      </w:r>
      <w:r w:rsidR="004F092F">
        <w:rPr>
          <w:sz w:val="28"/>
          <w:szCs w:val="28"/>
        </w:rPr>
        <w:t>ированные ткани. К поглощающим –</w:t>
      </w:r>
      <w:r w:rsidRPr="00C82654">
        <w:rPr>
          <w:sz w:val="28"/>
          <w:szCs w:val="28"/>
        </w:rPr>
        <w:t xml:space="preserve"> резина со сложной поверхностью, кювета с дистиллированной водой и другие материалы, ослабляющие излучение за счёт диэлектрических потерь.</w:t>
      </w:r>
    </w:p>
    <w:p w:rsidR="00C82654" w:rsidRPr="00C82654" w:rsidRDefault="004F092F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Средства индивидуальной защиты –</w:t>
      </w:r>
      <w:r w:rsidR="00C82654" w:rsidRPr="00C82654">
        <w:rPr>
          <w:sz w:val="28"/>
          <w:szCs w:val="28"/>
        </w:rPr>
        <w:t xml:space="preserve"> специальные радиозащитные очки, халаты, фартуки из металлизированной ткани.</w:t>
      </w:r>
    </w:p>
    <w:p w:rsidR="00C82654" w:rsidRPr="00C82654" w:rsidRDefault="004F092F" w:rsidP="00C82654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Организационные меры –</w:t>
      </w:r>
      <w:r w:rsidR="00C82654" w:rsidRPr="00C82654">
        <w:rPr>
          <w:sz w:val="28"/>
          <w:szCs w:val="28"/>
        </w:rPr>
        <w:t xml:space="preserve"> ограничение времени облучения, дистанционное управление, блокировки, периодический контроль уровней ЭМП.</w:t>
      </w: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 xml:space="preserve">Эффективность защиты оценивается коэффициентом экранирования </w:t>
      </w:r>
      <w:proofErr w:type="spellStart"/>
      <w:r w:rsidR="004F092F">
        <w:rPr>
          <w:sz w:val="28"/>
          <w:szCs w:val="28"/>
        </w:rPr>
        <w:t>K</w:t>
      </w:r>
      <w:r w:rsidRPr="004F092F">
        <w:rPr>
          <w:sz w:val="28"/>
          <w:szCs w:val="28"/>
          <w:vertAlign w:val="subscript"/>
        </w:rPr>
        <w:t>экр</w:t>
      </w:r>
      <w:proofErr w:type="spellEnd"/>
      <w:r w:rsidRPr="00C82654">
        <w:rPr>
          <w:sz w:val="28"/>
          <w:szCs w:val="28"/>
        </w:rPr>
        <w:t xml:space="preserve">. Чем больше этот коэффициент, тем сильнее ослабляется излучение. Эффективность экрана зависит от размера ячейки сетки (мелкая сетка эффективнее, так как размер ячейки много меньше длины волны), материала </w:t>
      </w:r>
      <w:r w:rsidRPr="00C82654">
        <w:rPr>
          <w:sz w:val="28"/>
          <w:szCs w:val="28"/>
        </w:rPr>
        <w:lastRenderedPageBreak/>
        <w:t>и конструкции экрана, частоты излучения, а также взаимного расположения источника, экрана и точки измерения.</w:t>
      </w: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 xml:space="preserve">Наиболее эффективными экранами в лабораторной работе оказались резина со сложной поверхностью, металлизированная резина, оргстекло с водой и мелкая медная сетка: при их использовании мощность не регистрировалась прибором. Обычная резина дала коэффициент экранирования около 50, </w:t>
      </w:r>
      <w:r w:rsidR="004F092F">
        <w:rPr>
          <w:sz w:val="28"/>
          <w:szCs w:val="28"/>
        </w:rPr>
        <w:t>крупная и средняя медные сетки –</w:t>
      </w:r>
      <w:r w:rsidRPr="00C82654">
        <w:rPr>
          <w:sz w:val="28"/>
          <w:szCs w:val="28"/>
        </w:rPr>
        <w:t xml:space="preserve"> 16,7 и 10 </w:t>
      </w:r>
      <w:r w:rsidR="004F092F">
        <w:rPr>
          <w:sz w:val="28"/>
          <w:szCs w:val="28"/>
        </w:rPr>
        <w:t>соответственно, защитные ткани –</w:t>
      </w:r>
      <w:r w:rsidRPr="00C82654">
        <w:rPr>
          <w:sz w:val="28"/>
          <w:szCs w:val="28"/>
        </w:rPr>
        <w:t xml:space="preserve"> 5</w:t>
      </w:r>
      <w:r w:rsidR="004F092F">
        <w:rPr>
          <w:sz w:val="28"/>
          <w:szCs w:val="28"/>
        </w:rPr>
        <w:t xml:space="preserve"> и 2,5, а оргстекло –</w:t>
      </w:r>
      <w:r w:rsidRPr="00C82654">
        <w:rPr>
          <w:sz w:val="28"/>
          <w:szCs w:val="28"/>
        </w:rPr>
        <w:t xml:space="preserve"> всего 1,42, то есть практически не ослабляло СВЧ-излучение.</w:t>
      </w:r>
    </w:p>
    <w:p w:rsidR="00C82654" w:rsidRPr="00C82654" w:rsidRDefault="00C82654" w:rsidP="00C82654">
      <w:pPr>
        <w:spacing w:line="360" w:lineRule="auto"/>
        <w:ind w:firstLine="709"/>
        <w:jc w:val="both"/>
        <w:rPr>
          <w:sz w:val="28"/>
          <w:szCs w:val="28"/>
        </w:rPr>
      </w:pPr>
      <w:r w:rsidRPr="00C82654">
        <w:rPr>
          <w:sz w:val="28"/>
          <w:szCs w:val="28"/>
        </w:rPr>
        <w:t>Таким образом, для эффективной защиты от СВЧ-излучения необходимо сочетать увеличение расстояния, правильную ориентацию рабочего места и применение экранов с высоким коэффициентом экранирования.</w:t>
      </w:r>
    </w:p>
    <w:p w:rsidR="0014064B" w:rsidRDefault="00B91655" w:rsidP="003D5595">
      <w:pPr>
        <w:pStyle w:val="2"/>
      </w:pPr>
      <w:r>
        <w:t xml:space="preserve">Выполнение </w:t>
      </w:r>
      <w:r w:rsidR="00E07721">
        <w:t>работы</w:t>
      </w:r>
    </w:p>
    <w:p w:rsidR="00837C28" w:rsidRPr="00837C28" w:rsidRDefault="00BA5475" w:rsidP="003D5595">
      <w:pPr>
        <w:pStyle w:val="Standard"/>
        <w:keepNext/>
        <w:numPr>
          <w:ilvl w:val="0"/>
          <w:numId w:val="21"/>
        </w:numPr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Результаты измерений.</w:t>
      </w:r>
    </w:p>
    <w:p w:rsidR="00837C28" w:rsidRPr="00C86071" w:rsidRDefault="00837C28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>Таблица 1 – результаты замеров</w:t>
      </w:r>
      <w:r w:rsidR="00F95340">
        <w:rPr>
          <w:i/>
          <w:szCs w:val="28"/>
          <w:lang w:eastAsia="ru-RU" w:bidi="ar-SA"/>
        </w:rPr>
        <w:t xml:space="preserve"> </w:t>
      </w:r>
      <w:r w:rsidR="0039225F">
        <w:rPr>
          <w:i/>
          <w:szCs w:val="28"/>
          <w:lang w:eastAsia="ru-RU" w:bidi="ar-SA"/>
        </w:rPr>
        <w:t>зависимости мощности от расстояния до 30 см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2"/>
        <w:gridCol w:w="846"/>
        <w:gridCol w:w="706"/>
        <w:gridCol w:w="846"/>
        <w:gridCol w:w="706"/>
        <w:gridCol w:w="846"/>
        <w:gridCol w:w="710"/>
        <w:gridCol w:w="706"/>
        <w:gridCol w:w="706"/>
        <w:gridCol w:w="744"/>
        <w:gridCol w:w="706"/>
        <w:gridCol w:w="846"/>
      </w:tblGrid>
      <w:tr w:rsidR="0039225F" w:rsidTr="0039225F">
        <w:tc>
          <w:tcPr>
            <w:tcW w:w="712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l, см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5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6.5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7.5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8.5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9.5</w:t>
            </w:r>
          </w:p>
        </w:tc>
        <w:tc>
          <w:tcPr>
            <w:tcW w:w="710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10.5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11.5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12.5</w:t>
            </w:r>
          </w:p>
        </w:tc>
        <w:tc>
          <w:tcPr>
            <w:tcW w:w="744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13.5</w:t>
            </w:r>
          </w:p>
        </w:tc>
        <w:tc>
          <w:tcPr>
            <w:tcW w:w="706" w:type="dxa"/>
          </w:tcPr>
          <w:p w:rsidR="0039225F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14.5</w:t>
            </w:r>
          </w:p>
        </w:tc>
        <w:tc>
          <w:tcPr>
            <w:tcW w:w="846" w:type="dxa"/>
          </w:tcPr>
          <w:p w:rsidR="0039225F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15.5</w:t>
            </w:r>
          </w:p>
        </w:tc>
      </w:tr>
      <w:tr w:rsidR="0039225F" w:rsidTr="0039225F">
        <w:tc>
          <w:tcPr>
            <w:tcW w:w="712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P, мВт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0.13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0.30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0.085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0.18</w:t>
            </w:r>
          </w:p>
        </w:tc>
        <w:tc>
          <w:tcPr>
            <w:tcW w:w="84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0.08</w:t>
            </w:r>
          </w:p>
        </w:tc>
        <w:tc>
          <w:tcPr>
            <w:tcW w:w="710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0.17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0.08</w:t>
            </w:r>
          </w:p>
        </w:tc>
        <w:tc>
          <w:tcPr>
            <w:tcW w:w="706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0.13</w:t>
            </w:r>
          </w:p>
        </w:tc>
        <w:tc>
          <w:tcPr>
            <w:tcW w:w="744" w:type="dxa"/>
          </w:tcPr>
          <w:p w:rsidR="0039225F" w:rsidRPr="00217E76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0.07</w:t>
            </w:r>
          </w:p>
        </w:tc>
        <w:tc>
          <w:tcPr>
            <w:tcW w:w="706" w:type="dxa"/>
          </w:tcPr>
          <w:p w:rsidR="0039225F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0.1</w:t>
            </w:r>
          </w:p>
        </w:tc>
        <w:tc>
          <w:tcPr>
            <w:tcW w:w="846" w:type="dxa"/>
          </w:tcPr>
          <w:p w:rsidR="0039225F" w:rsidRDefault="0039225F" w:rsidP="003B377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0.065</w:t>
            </w:r>
          </w:p>
        </w:tc>
      </w:tr>
      <w:tr w:rsidR="0039225F" w:rsidTr="0039225F">
        <w:tc>
          <w:tcPr>
            <w:tcW w:w="712" w:type="dxa"/>
          </w:tcPr>
          <w:p w:rsidR="0039225F" w:rsidRPr="00217E76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l, см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16.5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17.5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18.5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19.5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20.5</w:t>
            </w:r>
          </w:p>
        </w:tc>
        <w:tc>
          <w:tcPr>
            <w:tcW w:w="710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21.5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22.5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23.5</w:t>
            </w:r>
          </w:p>
        </w:tc>
        <w:tc>
          <w:tcPr>
            <w:tcW w:w="744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24.5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25.5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26.5</w:t>
            </w:r>
          </w:p>
        </w:tc>
      </w:tr>
      <w:tr w:rsidR="0039225F" w:rsidTr="0039225F">
        <w:tc>
          <w:tcPr>
            <w:tcW w:w="712" w:type="dxa"/>
          </w:tcPr>
          <w:p w:rsidR="0039225F" w:rsidRPr="00217E76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P, мВт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0.085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0.06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0.075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0.05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0.075</w:t>
            </w:r>
          </w:p>
        </w:tc>
        <w:tc>
          <w:tcPr>
            <w:tcW w:w="710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0.06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0.04</w:t>
            </w:r>
          </w:p>
        </w:tc>
        <w:tc>
          <w:tcPr>
            <w:tcW w:w="744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0.04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0.045</w:t>
            </w:r>
          </w:p>
        </w:tc>
      </w:tr>
      <w:tr w:rsidR="0039225F" w:rsidTr="0039225F">
        <w:trPr>
          <w:gridAfter w:val="7"/>
          <w:wAfter w:w="5264" w:type="dxa"/>
        </w:trPr>
        <w:tc>
          <w:tcPr>
            <w:tcW w:w="712" w:type="dxa"/>
          </w:tcPr>
          <w:p w:rsidR="0039225F" w:rsidRPr="00217E76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l, см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27.5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28.5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29.5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30.5</w:t>
            </w:r>
          </w:p>
        </w:tc>
      </w:tr>
      <w:tr w:rsidR="0039225F" w:rsidTr="0039225F">
        <w:trPr>
          <w:gridAfter w:val="7"/>
          <w:wAfter w:w="5264" w:type="dxa"/>
        </w:trPr>
        <w:tc>
          <w:tcPr>
            <w:tcW w:w="712" w:type="dxa"/>
          </w:tcPr>
          <w:p w:rsidR="0039225F" w:rsidRPr="00217E76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P, мВт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0.03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0.04</w:t>
            </w:r>
          </w:p>
        </w:tc>
        <w:tc>
          <w:tcPr>
            <w:tcW w:w="84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0.03</w:t>
            </w:r>
          </w:p>
        </w:tc>
        <w:tc>
          <w:tcPr>
            <w:tcW w:w="706" w:type="dxa"/>
          </w:tcPr>
          <w:p w:rsidR="0039225F" w:rsidRDefault="0039225F" w:rsidP="0039225F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0.04</w:t>
            </w:r>
          </w:p>
        </w:tc>
      </w:tr>
    </w:tbl>
    <w:p w:rsidR="00A15FA7" w:rsidRDefault="00A15FA7" w:rsidP="003B377F">
      <w:pPr>
        <w:pStyle w:val="Standard"/>
        <w:ind w:right="-1" w:firstLine="0"/>
        <w:rPr>
          <w:lang w:eastAsia="ru-RU" w:bidi="ar-SA"/>
        </w:rPr>
      </w:pPr>
    </w:p>
    <w:p w:rsidR="0039225F" w:rsidRPr="00C86071" w:rsidRDefault="0039225F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lastRenderedPageBreak/>
        <w:t xml:space="preserve">Таблица </w:t>
      </w:r>
      <w:r>
        <w:rPr>
          <w:i/>
          <w:szCs w:val="28"/>
          <w:lang w:eastAsia="ru-RU" w:bidi="ar-SA"/>
        </w:rPr>
        <w:t>2</w:t>
      </w:r>
      <w:r w:rsidRPr="00C86071">
        <w:rPr>
          <w:i/>
          <w:szCs w:val="28"/>
          <w:lang w:eastAsia="ru-RU" w:bidi="ar-SA"/>
        </w:rPr>
        <w:t xml:space="preserve"> – результаты замеров</w:t>
      </w:r>
      <w:r>
        <w:rPr>
          <w:i/>
          <w:szCs w:val="28"/>
          <w:lang w:eastAsia="ru-RU" w:bidi="ar-SA"/>
        </w:rPr>
        <w:t xml:space="preserve"> зависимости мощности от расстояния от 35 см до 90</w:t>
      </w:r>
    </w:p>
    <w:tbl>
      <w:tblPr>
        <w:tblStyle w:val="ad"/>
        <w:tblW w:w="10065" w:type="dxa"/>
        <w:tblInd w:w="-431" w:type="dxa"/>
        <w:tblLook w:val="04A0" w:firstRow="1" w:lastRow="0" w:firstColumn="1" w:lastColumn="0" w:noHBand="0" w:noVBand="1"/>
      </w:tblPr>
      <w:tblGrid>
        <w:gridCol w:w="703"/>
        <w:gridCol w:w="846"/>
        <w:gridCol w:w="706"/>
        <w:gridCol w:w="706"/>
        <w:gridCol w:w="846"/>
        <w:gridCol w:w="706"/>
        <w:gridCol w:w="706"/>
        <w:gridCol w:w="846"/>
        <w:gridCol w:w="846"/>
        <w:gridCol w:w="846"/>
        <w:gridCol w:w="846"/>
        <w:gridCol w:w="846"/>
        <w:gridCol w:w="846"/>
      </w:tblGrid>
      <w:tr w:rsidR="0039225F" w:rsidTr="00820F15">
        <w:tc>
          <w:tcPr>
            <w:tcW w:w="670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l, см</w:t>
            </w:r>
          </w:p>
        </w:tc>
        <w:tc>
          <w:tcPr>
            <w:tcW w:w="803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3</w:t>
            </w:r>
            <w:r w:rsidRPr="00217E76">
              <w:rPr>
                <w:lang w:eastAsia="ru-RU" w:bidi="ar-SA"/>
              </w:rPr>
              <w:t>5</w:t>
            </w:r>
          </w:p>
        </w:tc>
        <w:tc>
          <w:tcPr>
            <w:tcW w:w="673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40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45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50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55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60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65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70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75</w:t>
            </w:r>
          </w:p>
        </w:tc>
        <w:tc>
          <w:tcPr>
            <w:tcW w:w="802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80</w:t>
            </w:r>
          </w:p>
        </w:tc>
        <w:tc>
          <w:tcPr>
            <w:tcW w:w="802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85</w:t>
            </w:r>
          </w:p>
        </w:tc>
        <w:tc>
          <w:tcPr>
            <w:tcW w:w="1091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90</w:t>
            </w:r>
          </w:p>
        </w:tc>
      </w:tr>
      <w:tr w:rsidR="0039225F" w:rsidTr="00820F15">
        <w:tc>
          <w:tcPr>
            <w:tcW w:w="670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 w:rsidRPr="00217E76">
              <w:rPr>
                <w:lang w:eastAsia="ru-RU" w:bidi="ar-SA"/>
              </w:rPr>
              <w:t>P, мВт</w:t>
            </w:r>
          </w:p>
        </w:tc>
        <w:tc>
          <w:tcPr>
            <w:tcW w:w="803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0.024</w:t>
            </w:r>
          </w:p>
        </w:tc>
        <w:tc>
          <w:tcPr>
            <w:tcW w:w="673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0.02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0.02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0.015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0.01</w:t>
            </w:r>
          </w:p>
        </w:tc>
        <w:tc>
          <w:tcPr>
            <w:tcW w:w="67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0.01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0.009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0.009</w:t>
            </w:r>
          </w:p>
        </w:tc>
        <w:tc>
          <w:tcPr>
            <w:tcW w:w="802" w:type="dxa"/>
          </w:tcPr>
          <w:p w:rsidR="0039225F" w:rsidRPr="00217E76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0.008</w:t>
            </w:r>
          </w:p>
        </w:tc>
        <w:tc>
          <w:tcPr>
            <w:tcW w:w="802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0.005</w:t>
            </w:r>
          </w:p>
        </w:tc>
        <w:tc>
          <w:tcPr>
            <w:tcW w:w="802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0.005</w:t>
            </w:r>
          </w:p>
        </w:tc>
        <w:tc>
          <w:tcPr>
            <w:tcW w:w="1091" w:type="dxa"/>
          </w:tcPr>
          <w:p w:rsidR="0039225F" w:rsidRDefault="0039225F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0.002</w:t>
            </w:r>
          </w:p>
        </w:tc>
      </w:tr>
    </w:tbl>
    <w:p w:rsidR="00820F15" w:rsidRPr="00C86071" w:rsidRDefault="00820F15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>
        <w:rPr>
          <w:i/>
          <w:szCs w:val="28"/>
          <w:lang w:eastAsia="ru-RU" w:bidi="ar-SA"/>
        </w:rPr>
        <w:t>3</w:t>
      </w:r>
      <w:r w:rsidRPr="00C86071">
        <w:rPr>
          <w:i/>
          <w:szCs w:val="28"/>
          <w:lang w:eastAsia="ru-RU" w:bidi="ar-SA"/>
        </w:rPr>
        <w:t xml:space="preserve"> – результаты замеров</w:t>
      </w:r>
      <w:r>
        <w:rPr>
          <w:i/>
          <w:szCs w:val="28"/>
          <w:lang w:eastAsia="ru-RU" w:bidi="ar-SA"/>
        </w:rPr>
        <w:t xml:space="preserve"> зависимости мощности от угла поворота</w:t>
      </w:r>
      <w:r w:rsidR="00FE3B82">
        <w:rPr>
          <w:i/>
          <w:szCs w:val="28"/>
          <w:lang w:eastAsia="ru-RU" w:bidi="ar-SA"/>
        </w:rPr>
        <w:t xml:space="preserve"> на расстоянии 20.5 см</w:t>
      </w:r>
    </w:p>
    <w:tbl>
      <w:tblPr>
        <w:tblStyle w:val="ad"/>
        <w:tblW w:w="10349" w:type="dxa"/>
        <w:tblInd w:w="-431" w:type="dxa"/>
        <w:tblLook w:val="04A0" w:firstRow="1" w:lastRow="0" w:firstColumn="1" w:lastColumn="0" w:noHBand="0" w:noVBand="1"/>
      </w:tblPr>
      <w:tblGrid>
        <w:gridCol w:w="1844"/>
        <w:gridCol w:w="1417"/>
        <w:gridCol w:w="1134"/>
        <w:gridCol w:w="993"/>
        <w:gridCol w:w="1134"/>
        <w:gridCol w:w="1134"/>
        <w:gridCol w:w="708"/>
        <w:gridCol w:w="709"/>
        <w:gridCol w:w="567"/>
        <w:gridCol w:w="709"/>
      </w:tblGrid>
      <w:tr w:rsidR="00820F15" w:rsidTr="00820F15">
        <w:tc>
          <w:tcPr>
            <w:tcW w:w="184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 xml:space="preserve">Угол, </w:t>
            </w:r>
            <w:r w:rsidRPr="00820F15">
              <w:rPr>
                <w:lang w:eastAsia="ru-RU" w:bidi="ar-SA"/>
              </w:rPr>
              <w:t>°</w:t>
            </w:r>
          </w:p>
        </w:tc>
        <w:tc>
          <w:tcPr>
            <w:tcW w:w="141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5</w:t>
            </w:r>
          </w:p>
        </w:tc>
        <w:tc>
          <w:tcPr>
            <w:tcW w:w="993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10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15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20</w:t>
            </w:r>
          </w:p>
        </w:tc>
        <w:tc>
          <w:tcPr>
            <w:tcW w:w="708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25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30</w:t>
            </w:r>
          </w:p>
        </w:tc>
        <w:tc>
          <w:tcPr>
            <w:tcW w:w="56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35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40</w:t>
            </w:r>
          </w:p>
        </w:tc>
      </w:tr>
      <w:tr w:rsidR="00820F15" w:rsidTr="00820F15">
        <w:tc>
          <w:tcPr>
            <w:tcW w:w="184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 w:rsidRPr="00820F15">
              <w:rPr>
                <w:lang w:eastAsia="ru-RU" w:bidi="ar-SA"/>
              </w:rPr>
              <w:t>P, мВт (от себя)</w:t>
            </w:r>
          </w:p>
        </w:tc>
        <w:tc>
          <w:tcPr>
            <w:tcW w:w="141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0.065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0.004</w:t>
            </w:r>
          </w:p>
        </w:tc>
        <w:tc>
          <w:tcPr>
            <w:tcW w:w="993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0.002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0.0008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0.0001</w:t>
            </w:r>
          </w:p>
        </w:tc>
        <w:tc>
          <w:tcPr>
            <w:tcW w:w="708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56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</w:tr>
      <w:tr w:rsidR="00820F15" w:rsidTr="00820F15">
        <w:tc>
          <w:tcPr>
            <w:tcW w:w="184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 w:rsidRPr="00820F15">
              <w:rPr>
                <w:lang w:eastAsia="ru-RU" w:bidi="ar-SA"/>
              </w:rPr>
              <w:t>P, мВт (на себя)</w:t>
            </w:r>
          </w:p>
        </w:tc>
        <w:tc>
          <w:tcPr>
            <w:tcW w:w="141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0.065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0.0065</w:t>
            </w:r>
          </w:p>
        </w:tc>
        <w:tc>
          <w:tcPr>
            <w:tcW w:w="993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0.004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0.003</w:t>
            </w:r>
          </w:p>
        </w:tc>
        <w:tc>
          <w:tcPr>
            <w:tcW w:w="1134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0.0001</w:t>
            </w:r>
          </w:p>
        </w:tc>
        <w:tc>
          <w:tcPr>
            <w:tcW w:w="708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567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  <w:tc>
          <w:tcPr>
            <w:tcW w:w="709" w:type="dxa"/>
          </w:tcPr>
          <w:p w:rsidR="00820F15" w:rsidRPr="00217E76" w:rsidRDefault="00820F15" w:rsidP="00651083">
            <w:pPr>
              <w:pStyle w:val="Standard"/>
              <w:ind w:right="-1" w:firstLine="0"/>
              <w:rPr>
                <w:lang w:eastAsia="ru-RU" w:bidi="ar-SA"/>
              </w:rPr>
            </w:pPr>
            <w:r>
              <w:rPr>
                <w:lang w:eastAsia="ru-RU" w:bidi="ar-SA"/>
              </w:rPr>
              <w:t>0</w:t>
            </w:r>
          </w:p>
        </w:tc>
      </w:tr>
    </w:tbl>
    <w:p w:rsidR="00820F15" w:rsidRPr="00C86071" w:rsidRDefault="00820F15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>
        <w:rPr>
          <w:i/>
          <w:szCs w:val="28"/>
          <w:lang w:eastAsia="ru-RU" w:bidi="ar-SA"/>
        </w:rPr>
        <w:t>4</w:t>
      </w:r>
      <w:r w:rsidRPr="00C86071">
        <w:rPr>
          <w:i/>
          <w:szCs w:val="28"/>
          <w:lang w:eastAsia="ru-RU" w:bidi="ar-SA"/>
        </w:rPr>
        <w:t xml:space="preserve"> – результаты замеров</w:t>
      </w:r>
      <w:r w:rsidR="000D7B47">
        <w:rPr>
          <w:i/>
          <w:szCs w:val="28"/>
          <w:lang w:eastAsia="ru-RU" w:bidi="ar-SA"/>
        </w:rPr>
        <w:t xml:space="preserve"> мощности излучения при экранировании</w:t>
      </w:r>
    </w:p>
    <w:tbl>
      <w:tblPr>
        <w:tblW w:w="10349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722"/>
        <w:gridCol w:w="615"/>
        <w:gridCol w:w="615"/>
        <w:gridCol w:w="1078"/>
        <w:gridCol w:w="820"/>
        <w:gridCol w:w="820"/>
        <w:gridCol w:w="820"/>
        <w:gridCol w:w="915"/>
        <w:gridCol w:w="737"/>
        <w:gridCol w:w="737"/>
        <w:gridCol w:w="1313"/>
      </w:tblGrid>
      <w:tr w:rsidR="00820F15" w:rsidRPr="00820F15" w:rsidTr="00820F15">
        <w:trPr>
          <w:trHeight w:val="315"/>
        </w:trPr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Тип экрана</w:t>
            </w:r>
          </w:p>
        </w:tc>
        <w:tc>
          <w:tcPr>
            <w:tcW w:w="72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Без экрана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Защ</w:t>
            </w:r>
            <w:proofErr w:type="spellEnd"/>
            <w:r w:rsidRPr="00820F15">
              <w:rPr>
                <w:sz w:val="28"/>
                <w:szCs w:val="28"/>
              </w:rPr>
              <w:t>. ткань №1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Защ</w:t>
            </w:r>
            <w:proofErr w:type="spellEnd"/>
            <w:r w:rsidRPr="00820F15">
              <w:rPr>
                <w:sz w:val="28"/>
                <w:szCs w:val="28"/>
              </w:rPr>
              <w:t>. ткань №2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Оргстекло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(м)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(с)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(к)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Клювета</w:t>
            </w:r>
            <w:proofErr w:type="spellEnd"/>
            <w:r w:rsidRPr="00820F15">
              <w:rPr>
                <w:sz w:val="28"/>
                <w:szCs w:val="28"/>
              </w:rPr>
              <w:t xml:space="preserve"> с водой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 (</w:t>
            </w:r>
            <w:proofErr w:type="spellStart"/>
            <w:r w:rsidRPr="00820F15">
              <w:rPr>
                <w:sz w:val="28"/>
                <w:szCs w:val="28"/>
              </w:rPr>
              <w:t>с.п</w:t>
            </w:r>
            <w:proofErr w:type="spellEnd"/>
            <w:r w:rsidRPr="00820F15">
              <w:rPr>
                <w:sz w:val="28"/>
                <w:szCs w:val="28"/>
              </w:rPr>
              <w:t>.)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 (м)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</w:t>
            </w:r>
          </w:p>
        </w:tc>
      </w:tr>
      <w:tr w:rsidR="00820F15" w:rsidRPr="00820F15" w:rsidTr="00820F15">
        <w:trPr>
          <w:trHeight w:val="315"/>
        </w:trPr>
        <w:tc>
          <w:tcPr>
            <w:tcW w:w="11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P, мВт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0.07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0.01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0.035</w:t>
            </w:r>
          </w:p>
        </w:tc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0.06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0.01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0.045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0.001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0.001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0.002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20F15" w:rsidRPr="00820F15" w:rsidRDefault="00820F15" w:rsidP="00820F15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0.06</w:t>
            </w:r>
          </w:p>
        </w:tc>
      </w:tr>
    </w:tbl>
    <w:p w:rsidR="00C66092" w:rsidRPr="00C86071" w:rsidRDefault="00C66092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>
        <w:rPr>
          <w:i/>
          <w:szCs w:val="28"/>
          <w:lang w:eastAsia="ru-RU" w:bidi="ar-SA"/>
        </w:rPr>
        <w:t>5</w:t>
      </w:r>
      <w:r w:rsidRPr="00C86071">
        <w:rPr>
          <w:i/>
          <w:szCs w:val="28"/>
          <w:lang w:eastAsia="ru-RU" w:bidi="ar-SA"/>
        </w:rPr>
        <w:t xml:space="preserve"> – результаты замеров</w:t>
      </w:r>
      <w:r>
        <w:rPr>
          <w:i/>
          <w:szCs w:val="28"/>
          <w:lang w:eastAsia="ru-RU" w:bidi="ar-SA"/>
        </w:rPr>
        <w:t xml:space="preserve"> зависимости излучения мобильного телефона от угла поворота</w:t>
      </w:r>
    </w:p>
    <w:tbl>
      <w:tblPr>
        <w:tblW w:w="4536" w:type="dxa"/>
        <w:tblInd w:w="49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850"/>
        <w:gridCol w:w="851"/>
        <w:gridCol w:w="1134"/>
      </w:tblGrid>
      <w:tr w:rsidR="00C66092" w:rsidRPr="00C66092" w:rsidTr="00C66092">
        <w:trPr>
          <w:trHeight w:val="315"/>
        </w:trPr>
        <w:tc>
          <w:tcPr>
            <w:tcW w:w="453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Показания в мкА</w:t>
            </w:r>
          </w:p>
        </w:tc>
      </w:tr>
      <w:tr w:rsidR="00C66092" w:rsidRPr="00C66092" w:rsidTr="00C66092">
        <w:trPr>
          <w:trHeight w:val="315"/>
        </w:trPr>
        <w:tc>
          <w:tcPr>
            <w:tcW w:w="170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Телефон, №</w:t>
            </w:r>
          </w:p>
        </w:tc>
        <w:tc>
          <w:tcPr>
            <w:tcW w:w="283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Угол, °</w:t>
            </w:r>
          </w:p>
        </w:tc>
      </w:tr>
      <w:tr w:rsidR="00C66092" w:rsidRPr="00C66092" w:rsidTr="00C66092">
        <w:trPr>
          <w:trHeight w:val="315"/>
        </w:trPr>
        <w:tc>
          <w:tcPr>
            <w:tcW w:w="170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90°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180°</w:t>
            </w:r>
          </w:p>
        </w:tc>
      </w:tr>
      <w:tr w:rsidR="00C66092" w:rsidRPr="00C66092" w:rsidTr="00C66092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</w:tr>
      <w:tr w:rsidR="00C66092" w:rsidRPr="00C66092" w:rsidTr="00C66092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0.9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</w:tr>
      <w:tr w:rsidR="00C66092" w:rsidRPr="00C66092" w:rsidTr="00C66092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6092" w:rsidRPr="00C66092" w:rsidRDefault="00C66092" w:rsidP="00C66092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0.1</w:t>
            </w:r>
          </w:p>
        </w:tc>
      </w:tr>
    </w:tbl>
    <w:p w:rsidR="00217E76" w:rsidRDefault="00217E76" w:rsidP="003B377F">
      <w:pPr>
        <w:pStyle w:val="Standard"/>
        <w:ind w:right="-1" w:firstLine="0"/>
        <w:rPr>
          <w:lang w:eastAsia="ru-RU" w:bidi="ar-SA"/>
        </w:rPr>
      </w:pPr>
    </w:p>
    <w:p w:rsidR="00217E76" w:rsidRDefault="00217E76" w:rsidP="003B377F">
      <w:pPr>
        <w:pStyle w:val="Standard"/>
        <w:ind w:right="-1" w:firstLine="0"/>
        <w:rPr>
          <w:lang w:eastAsia="ru-RU" w:bidi="ar-SA"/>
        </w:rPr>
      </w:pPr>
    </w:p>
    <w:p w:rsidR="00380FEF" w:rsidRDefault="00380FEF" w:rsidP="003B377F">
      <w:pPr>
        <w:pStyle w:val="Standard"/>
        <w:ind w:right="-1" w:firstLine="0"/>
        <w:rPr>
          <w:lang w:eastAsia="ru-RU" w:bidi="ar-SA"/>
        </w:rPr>
      </w:pPr>
    </w:p>
    <w:p w:rsidR="00380FEF" w:rsidRDefault="00380FEF" w:rsidP="003B377F">
      <w:pPr>
        <w:pStyle w:val="Standard"/>
        <w:ind w:right="-1" w:firstLine="0"/>
        <w:rPr>
          <w:lang w:eastAsia="ru-RU" w:bidi="ar-SA"/>
        </w:rPr>
      </w:pPr>
    </w:p>
    <w:p w:rsidR="00B8713E" w:rsidRDefault="005672A2" w:rsidP="00380FEF">
      <w:pPr>
        <w:pStyle w:val="Standard"/>
        <w:keepNext/>
        <w:keepLines/>
        <w:numPr>
          <w:ilvl w:val="0"/>
          <w:numId w:val="21"/>
        </w:numPr>
        <w:rPr>
          <w:lang w:eastAsia="ru-RU" w:bidi="ar-SA"/>
        </w:rPr>
      </w:pPr>
      <w:r>
        <w:rPr>
          <w:lang w:eastAsia="ru-RU" w:bidi="ar-SA"/>
        </w:rPr>
        <w:lastRenderedPageBreak/>
        <w:t xml:space="preserve">Расчёты </w:t>
      </w:r>
      <w:r w:rsidR="00824583">
        <w:rPr>
          <w:lang w:eastAsia="ru-RU" w:bidi="ar-SA"/>
        </w:rPr>
        <w:t>по полученным измерениям.</w:t>
      </w:r>
    </w:p>
    <w:p w:rsidR="00E44D97" w:rsidRDefault="00E44D97" w:rsidP="00380FEF">
      <w:pPr>
        <w:pStyle w:val="Standard"/>
        <w:keepNext/>
        <w:keepLines/>
        <w:rPr>
          <w:lang w:eastAsia="ru-RU" w:bidi="ar-SA"/>
        </w:rPr>
      </w:pPr>
      <w:r>
        <w:rPr>
          <w:lang w:eastAsia="ru-RU" w:bidi="ar-SA"/>
        </w:rPr>
        <w:t>Формулы:</w:t>
      </w:r>
    </w:p>
    <w:p w:rsidR="00E44D97" w:rsidRPr="00CC10E9" w:rsidRDefault="005222BE" w:rsidP="00380FEF">
      <w:pPr>
        <w:pStyle w:val="Standard"/>
        <w:keepNext/>
        <w:keepLines/>
        <w:ind w:left="709" w:firstLine="0"/>
        <w:rPr>
          <w:i/>
          <w:lang w:eastAsia="ru-RU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 w:eastAsia="ru-RU" w:bidi="ar-SA"/>
                </w:rPr>
              </m:ctrlPr>
            </m:sSubPr>
            <m:e>
              <m:r>
                <w:rPr>
                  <w:rFonts w:ascii="Cambria Math" w:hAnsi="Cambria Math"/>
                  <w:lang w:val="en-US" w:eastAsia="ru-RU" w:bidi="ar-SA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 w:bidi="ar-SA"/>
                </w:rPr>
                <m:t>экр</m:t>
              </m:r>
            </m:sub>
          </m:sSub>
          <m:r>
            <w:rPr>
              <w:rFonts w:ascii="Cambria Math" w:hAnsi="Cambria Math"/>
              <w:lang w:val="en-US"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ru-RU" w:bidi="ar-S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eastAsia="ru-RU" w:bidi="ar-SA"/>
                    </w:rPr>
                    <m:t>без экрана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 w:eastAsia="ru-RU" w:bidi="ar-SA"/>
                    </w:rPr>
                    <m:t>c экраном</m:t>
                  </m:r>
                </m:sub>
              </m:sSub>
            </m:den>
          </m:f>
        </m:oMath>
      </m:oMathPara>
    </w:p>
    <w:p w:rsidR="00CC10E9" w:rsidRPr="00CC10E9" w:rsidRDefault="00CC10E9" w:rsidP="00380FEF">
      <w:pPr>
        <w:pStyle w:val="Standard"/>
        <w:keepNext/>
        <w:keepLines/>
        <w:ind w:left="709" w:firstLine="0"/>
        <w:rPr>
          <w:i/>
          <w:lang w:val="en-US" w:eastAsia="ru-RU" w:bidi="ar-S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eastAsia="ru-RU" w:bidi="ar-SA"/>
            </w:rPr>
            <m:t>ППЭ=</m:t>
          </m:r>
          <m:f>
            <m:fPr>
              <m:ctrlPr>
                <w:rPr>
                  <w:rFonts w:ascii="Cambria Math" w:hAnsi="Cambria Math"/>
                  <w:i/>
                  <w:lang w:val="en-US"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P</m:t>
              </m: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num>
            <m:den>
              <m:r>
                <w:rPr>
                  <w:rFonts w:ascii="Cambria Math" w:hAnsi="Cambria Math"/>
                  <w:lang w:val="en-US" w:eastAsia="ru-RU" w:bidi="ar-SA"/>
                </w:rPr>
                <m:t>S</m:t>
              </m:r>
            </m:den>
          </m:f>
        </m:oMath>
      </m:oMathPara>
    </w:p>
    <w:p w:rsidR="00CC10E9" w:rsidRPr="00CC10E9" w:rsidRDefault="00CC10E9" w:rsidP="00380FEF">
      <w:pPr>
        <w:pStyle w:val="Standard"/>
        <w:keepNext/>
        <w:keepLines/>
        <w:rPr>
          <w:i/>
          <w:lang w:eastAsia="ru-RU" w:bidi="ar-SA"/>
        </w:rPr>
      </w:pPr>
      <m:oMath>
        <m:r>
          <w:rPr>
            <w:rFonts w:ascii="Cambria Math" w:hAnsi="Cambria Math"/>
            <w:lang w:val="en-US" w:eastAsia="ru-RU" w:bidi="ar-SA"/>
          </w:rPr>
          <m:t>S</m:t>
        </m:r>
        <m:r>
          <w:rPr>
            <w:rFonts w:ascii="Cambria Math" w:hAnsi="Cambria Math"/>
            <w:lang w:eastAsia="ru-RU" w:bidi="ar-SA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ru-RU" w:bidi="ar-SA"/>
                  </w:rPr>
                  <m:t>λ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num>
          <m:den>
            <m:r>
              <w:rPr>
                <w:rFonts w:ascii="Cambria Math"/>
                <w:lang w:eastAsia="ru-RU" w:bidi="ar-SA"/>
              </w:rPr>
              <m:t>4</m:t>
            </m:r>
            <m:r>
              <w:rPr>
                <w:rFonts w:ascii="Cambria Math"/>
                <w:lang w:val="en-US" w:eastAsia="ru-RU" w:bidi="ar-SA"/>
              </w:rPr>
              <m:t>π</m:t>
            </m:r>
          </m:den>
        </m:f>
        <m:r>
          <w:rPr>
            <w:rFonts w:ascii="Cambria Math"/>
            <w:lang w:eastAsia="ru-RU" w:bidi="ar-SA"/>
          </w:rPr>
          <m:t>*</m:t>
        </m:r>
        <m:r>
          <w:rPr>
            <w:rFonts w:ascii="Cambria Math"/>
            <w:lang w:val="en-US" w:eastAsia="ru-RU" w:bidi="ar-SA"/>
          </w:rPr>
          <m:t>G</m:t>
        </m:r>
        <m:r>
          <w:rPr>
            <w:rFonts w:ascii="Cambria Math"/>
            <w:lang w:eastAsia="ru-RU" w:bidi="ar-SA"/>
          </w:rPr>
          <m:t>=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/>
                    <w:lang w:eastAsia="ru-RU" w:bidi="ar-SA"/>
                  </w:rPr>
                  <m:t>0.03</m:t>
                </m:r>
              </m:e>
              <m:sup>
                <m:r>
                  <w:rPr>
                    <w:rFonts w:ascii="Cambria Math"/>
                    <w:lang w:eastAsia="ru-RU" w:bidi="ar-SA"/>
                  </w:rPr>
                  <m:t>2</m:t>
                </m:r>
              </m:sup>
            </m:sSup>
          </m:num>
          <m:den>
            <m:r>
              <w:rPr>
                <w:rFonts w:ascii="Cambria Math"/>
                <w:lang w:eastAsia="ru-RU" w:bidi="ar-SA"/>
              </w:rPr>
              <m:t>4π</m:t>
            </m:r>
          </m:den>
        </m:f>
        <m:r>
          <w:rPr>
            <w:rFonts w:ascii="Cambria Math"/>
            <w:lang w:eastAsia="ru-RU" w:bidi="ar-SA"/>
          </w:rPr>
          <m:t>*</m:t>
        </m:r>
        <m:r>
          <w:rPr>
            <w:rFonts w:ascii="Cambria Math"/>
            <w:lang w:eastAsia="ru-RU" w:bidi="ar-SA"/>
          </w:rPr>
          <m:t>55=</m:t>
        </m:r>
        <m:r>
          <w:rPr>
            <w:rFonts w:ascii="Cambria Math" w:hAnsi="Cambria Math"/>
            <w:lang w:eastAsia="ru-RU" w:bidi="ar-SA"/>
          </w:rPr>
          <m:t>0.00394</m:t>
        </m:r>
        <m:r>
          <w:rPr>
            <w:rFonts w:ascii="Cambria Math"/>
            <w:lang w:eastAsia="ru-RU" w:bidi="ar-SA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/>
                <w:lang w:eastAsia="ru-RU" w:bidi="ar-SA"/>
              </w:rPr>
              <m:t>м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/>
                <w:lang w:eastAsia="ru-RU" w:bidi="ar-SA"/>
              </w:rPr>
              <m:t>2</m:t>
            </m:r>
          </m:sup>
        </m:sSup>
      </m:oMath>
      <w:r w:rsidRPr="00CC10E9">
        <w:rPr>
          <w:i/>
          <w:lang w:eastAsia="ru-RU" w:bidi="ar-SA"/>
        </w:rPr>
        <w:t xml:space="preserve"> </w:t>
      </w:r>
    </w:p>
    <w:p w:rsidR="00CC10E9" w:rsidRPr="00CC10E9" w:rsidRDefault="00CC10E9" w:rsidP="00380FEF">
      <w:pPr>
        <w:pStyle w:val="Standard"/>
        <w:keepNext/>
        <w:keepLines/>
        <w:rPr>
          <w:i/>
          <w:lang w:eastAsia="ru-RU" w:bidi="ar-SA"/>
        </w:rPr>
      </w:pPr>
      <w:r>
        <w:rPr>
          <w:i/>
          <w:lang w:val="en-US" w:eastAsia="ru-RU" w:bidi="ar-SA"/>
        </w:rPr>
        <w:t>l</w:t>
      </w:r>
      <w:r w:rsidRPr="00CC10E9">
        <w:rPr>
          <w:i/>
          <w:lang w:eastAsia="ru-RU" w:bidi="ar-SA"/>
        </w:rPr>
        <w:t xml:space="preserve"> = 5</w:t>
      </w:r>
      <w:r>
        <w:rPr>
          <w:i/>
          <w:lang w:eastAsia="ru-RU" w:bidi="ar-SA"/>
        </w:rPr>
        <w:t xml:space="preserve"> см</w:t>
      </w:r>
    </w:p>
    <w:p w:rsidR="00CC10E9" w:rsidRPr="00CC10E9" w:rsidRDefault="00CC10E9" w:rsidP="00380FEF">
      <w:pPr>
        <w:pStyle w:val="Standard"/>
        <w:keepNext/>
        <w:keepLines/>
        <w:rPr>
          <w:i/>
          <w:lang w:eastAsia="ru-RU" w:bidi="ar-SA"/>
        </w:rPr>
      </w:pPr>
      <w:r w:rsidRPr="00CC10E9">
        <w:rPr>
          <w:i/>
          <w:lang w:val="en-US" w:eastAsia="ru-RU" w:bidi="ar-SA"/>
        </w:rPr>
        <w:t>λ</w:t>
      </w:r>
      <w:r w:rsidRPr="00CC10E9">
        <w:rPr>
          <w:i/>
          <w:lang w:eastAsia="ru-RU" w:bidi="ar-SA"/>
        </w:rPr>
        <w:t xml:space="preserve"> = 3</w:t>
      </w:r>
      <w:r>
        <w:rPr>
          <w:i/>
          <w:lang w:eastAsia="ru-RU" w:bidi="ar-SA"/>
        </w:rPr>
        <w:t xml:space="preserve"> см</w:t>
      </w:r>
    </w:p>
    <w:p w:rsidR="00412DA8" w:rsidRDefault="00CC10E9" w:rsidP="00380FEF">
      <w:pPr>
        <w:pStyle w:val="Standard"/>
        <w:keepLines/>
        <w:rPr>
          <w:i/>
          <w:lang w:eastAsia="ru-RU" w:bidi="ar-SA"/>
        </w:rPr>
      </w:pPr>
      <w:r>
        <w:rPr>
          <w:i/>
          <w:lang w:val="en-US" w:eastAsia="ru-RU" w:bidi="ar-SA"/>
        </w:rPr>
        <w:t>G</w:t>
      </w:r>
      <w:proofErr w:type="spellStart"/>
      <w:r w:rsidRPr="00CC10E9">
        <w:rPr>
          <w:i/>
          <w:vertAlign w:val="subscript"/>
          <w:lang w:eastAsia="ru-RU" w:bidi="ar-SA"/>
        </w:rPr>
        <w:t>пр</w:t>
      </w:r>
      <w:proofErr w:type="spellEnd"/>
      <w:r w:rsidRPr="00CC10E9">
        <w:rPr>
          <w:i/>
          <w:lang w:eastAsia="ru-RU" w:bidi="ar-SA"/>
        </w:rPr>
        <w:t xml:space="preserve"> = 55</w:t>
      </w:r>
    </w:p>
    <w:p w:rsidR="001E36D6" w:rsidRPr="001E36D6" w:rsidRDefault="001E36D6" w:rsidP="00380FEF">
      <w:pPr>
        <w:pStyle w:val="Standard"/>
        <w:keepLines/>
        <w:rPr>
          <w:i/>
          <w:lang w:eastAsia="ru-RU" w:bidi="ar-SA"/>
        </w:rPr>
      </w:pPr>
      <w:r>
        <w:rPr>
          <w:i/>
          <w:lang w:eastAsia="ru-RU" w:bidi="ar-SA"/>
        </w:rPr>
        <w:t>ППЭ для телефона при 1мкА = 0.35 мкВт/см</w:t>
      </w:r>
      <w:r w:rsidRPr="001E36D6">
        <w:rPr>
          <w:i/>
          <w:vertAlign w:val="superscript"/>
          <w:lang w:eastAsia="ru-RU" w:bidi="ar-SA"/>
        </w:rPr>
        <w:t>2</w:t>
      </w:r>
    </w:p>
    <w:p w:rsidR="00651083" w:rsidRPr="00C86071" w:rsidRDefault="00651083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>Та</w:t>
      </w:r>
      <w:r w:rsidR="00D65354">
        <w:rPr>
          <w:i/>
          <w:szCs w:val="28"/>
          <w:lang w:eastAsia="ru-RU" w:bidi="ar-SA"/>
        </w:rPr>
        <w:t>блица 6</w:t>
      </w:r>
      <w:r w:rsidRPr="00C86071">
        <w:rPr>
          <w:i/>
          <w:szCs w:val="28"/>
          <w:lang w:eastAsia="ru-RU" w:bidi="ar-SA"/>
        </w:rPr>
        <w:t xml:space="preserve"> – </w:t>
      </w:r>
      <w:r w:rsidR="006A7BD0">
        <w:rPr>
          <w:i/>
          <w:szCs w:val="28"/>
          <w:lang w:eastAsia="ru-RU" w:bidi="ar-SA"/>
        </w:rPr>
        <w:t xml:space="preserve">расчёты значений </w:t>
      </w:r>
      <w:r w:rsidR="00D65354">
        <w:rPr>
          <w:i/>
          <w:szCs w:val="28"/>
          <w:lang w:eastAsia="ru-RU" w:bidi="ar-SA"/>
        </w:rPr>
        <w:t>ППЭ для измерений до 30 см</w:t>
      </w:r>
    </w:p>
    <w:tbl>
      <w:tblPr>
        <w:tblStyle w:val="ad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1063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1203"/>
      </w:tblGrid>
      <w:tr w:rsidR="00412DA8" w:rsidRPr="006E15AC" w:rsidTr="00412DA8"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l, см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6.5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7.5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8.5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9.5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10.5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11.5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12.5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13.5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14.5</w:t>
            </w:r>
          </w:p>
        </w:tc>
        <w:tc>
          <w:tcPr>
            <w:tcW w:w="120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15.5</w:t>
            </w:r>
          </w:p>
        </w:tc>
      </w:tr>
      <w:tr w:rsidR="00412DA8" w:rsidRPr="006E15AC" w:rsidTr="00412DA8"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P, мВт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0.13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0.30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0.085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0.18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0.08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0.17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0.08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0.13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0.07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0.1</w:t>
            </w:r>
          </w:p>
        </w:tc>
        <w:tc>
          <w:tcPr>
            <w:tcW w:w="120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0.065</w:t>
            </w:r>
          </w:p>
        </w:tc>
      </w:tr>
      <w:tr w:rsidR="00412DA8" w:rsidRPr="006E15AC" w:rsidTr="00412DA8">
        <w:tc>
          <w:tcPr>
            <w:tcW w:w="993" w:type="dxa"/>
          </w:tcPr>
          <w:p w:rsidR="00FE3B82" w:rsidRPr="00353F10" w:rsidRDefault="00D65354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>
              <w:rPr>
                <w:sz w:val="24"/>
                <w:lang w:eastAsia="ru-RU" w:bidi="ar-SA"/>
              </w:rPr>
              <w:t>ПП</w:t>
            </w:r>
            <w:r w:rsidR="00FE3B82" w:rsidRPr="00353F10">
              <w:rPr>
                <w:sz w:val="24"/>
                <w:lang w:eastAsia="ru-RU" w:bidi="ar-SA"/>
              </w:rPr>
              <w:t>Э эк. п., мВт/м2</w:t>
            </w:r>
          </w:p>
        </w:tc>
        <w:tc>
          <w:tcPr>
            <w:tcW w:w="1063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33.003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76.16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21.579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45.696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20.309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43.157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20.309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33.003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17.771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25.387</w:t>
            </w:r>
          </w:p>
        </w:tc>
        <w:tc>
          <w:tcPr>
            <w:tcW w:w="1203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16.501</w:t>
            </w:r>
          </w:p>
        </w:tc>
      </w:tr>
      <w:tr w:rsidR="00412DA8" w:rsidRPr="006E15AC" w:rsidTr="00412DA8"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l, см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16.5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17.5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18.5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19.5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20.5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21.5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22.5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23.5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24.5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25.5</w:t>
            </w:r>
          </w:p>
        </w:tc>
        <w:tc>
          <w:tcPr>
            <w:tcW w:w="120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26.5</w:t>
            </w:r>
          </w:p>
        </w:tc>
      </w:tr>
      <w:tr w:rsidR="00412DA8" w:rsidRPr="006E15AC" w:rsidTr="00412DA8"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P, мВт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0.085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0.06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0.075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0.075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0.06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0.04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0.04</w:t>
            </w:r>
          </w:p>
        </w:tc>
        <w:tc>
          <w:tcPr>
            <w:tcW w:w="120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0.045</w:t>
            </w:r>
          </w:p>
        </w:tc>
      </w:tr>
      <w:tr w:rsidR="00412DA8" w:rsidRPr="006E15AC" w:rsidTr="00412DA8">
        <w:tc>
          <w:tcPr>
            <w:tcW w:w="993" w:type="dxa"/>
          </w:tcPr>
          <w:p w:rsidR="00FE3B82" w:rsidRPr="00353F10" w:rsidRDefault="00D65354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>
              <w:rPr>
                <w:sz w:val="24"/>
                <w:lang w:eastAsia="ru-RU" w:bidi="ar-SA"/>
              </w:rPr>
              <w:t>ПП</w:t>
            </w:r>
            <w:r w:rsidR="00FE3B82" w:rsidRPr="00353F10">
              <w:rPr>
                <w:sz w:val="24"/>
                <w:lang w:eastAsia="ru-RU" w:bidi="ar-SA"/>
              </w:rPr>
              <w:t>Э эк. п., мВт/м2</w:t>
            </w:r>
          </w:p>
        </w:tc>
        <w:tc>
          <w:tcPr>
            <w:tcW w:w="1063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21.579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15.232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19.04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12.693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19.04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12.693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15.232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10.155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12.693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10.155</w:t>
            </w:r>
          </w:p>
        </w:tc>
        <w:tc>
          <w:tcPr>
            <w:tcW w:w="1203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11.424</w:t>
            </w:r>
          </w:p>
        </w:tc>
      </w:tr>
      <w:tr w:rsidR="00412DA8" w:rsidRPr="006E15AC" w:rsidTr="00412DA8">
        <w:trPr>
          <w:gridAfter w:val="7"/>
          <w:wAfter w:w="5835" w:type="dxa"/>
        </w:trPr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l, см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27.5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28.5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29.5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30.5</w:t>
            </w:r>
          </w:p>
        </w:tc>
      </w:tr>
      <w:tr w:rsidR="00412DA8" w:rsidRPr="006E15AC" w:rsidTr="00412DA8">
        <w:trPr>
          <w:gridAfter w:val="7"/>
          <w:wAfter w:w="5835" w:type="dxa"/>
        </w:trPr>
        <w:tc>
          <w:tcPr>
            <w:tcW w:w="99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P, мВт</w:t>
            </w:r>
          </w:p>
        </w:tc>
        <w:tc>
          <w:tcPr>
            <w:tcW w:w="1063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0.03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0.04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0.03</w:t>
            </w:r>
          </w:p>
        </w:tc>
        <w:tc>
          <w:tcPr>
            <w:tcW w:w="772" w:type="dxa"/>
          </w:tcPr>
          <w:p w:rsidR="00651083" w:rsidRPr="006E15AC" w:rsidRDefault="00651083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0.04</w:t>
            </w:r>
          </w:p>
        </w:tc>
      </w:tr>
      <w:tr w:rsidR="00412DA8" w:rsidRPr="006E15AC" w:rsidTr="00412DA8">
        <w:trPr>
          <w:gridAfter w:val="7"/>
          <w:wAfter w:w="5835" w:type="dxa"/>
        </w:trPr>
        <w:tc>
          <w:tcPr>
            <w:tcW w:w="993" w:type="dxa"/>
          </w:tcPr>
          <w:p w:rsidR="00FE3B82" w:rsidRPr="00353F10" w:rsidRDefault="00D65354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>
              <w:rPr>
                <w:sz w:val="24"/>
                <w:lang w:eastAsia="ru-RU" w:bidi="ar-SA"/>
              </w:rPr>
              <w:t>ПП</w:t>
            </w:r>
            <w:r w:rsidR="00FE3B82" w:rsidRPr="00353F10">
              <w:rPr>
                <w:sz w:val="24"/>
                <w:lang w:eastAsia="ru-RU" w:bidi="ar-SA"/>
              </w:rPr>
              <w:t>Э эк. п., мВт/м2</w:t>
            </w:r>
          </w:p>
        </w:tc>
        <w:tc>
          <w:tcPr>
            <w:tcW w:w="1063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7.616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10.155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7.616</w:t>
            </w:r>
          </w:p>
        </w:tc>
        <w:tc>
          <w:tcPr>
            <w:tcW w:w="772" w:type="dxa"/>
          </w:tcPr>
          <w:p w:rsidR="00FE3B82" w:rsidRPr="006E15AC" w:rsidRDefault="00412DA8" w:rsidP="00651083">
            <w:pPr>
              <w:pStyle w:val="Standard"/>
              <w:ind w:right="-1" w:firstLine="0"/>
              <w:rPr>
                <w:sz w:val="20"/>
                <w:szCs w:val="20"/>
                <w:lang w:eastAsia="ru-RU" w:bidi="ar-SA"/>
              </w:rPr>
            </w:pPr>
            <w:r w:rsidRPr="006E15AC">
              <w:rPr>
                <w:sz w:val="20"/>
                <w:szCs w:val="20"/>
                <w:lang w:eastAsia="ru-RU" w:bidi="ar-SA"/>
              </w:rPr>
              <w:t>10.155</w:t>
            </w:r>
          </w:p>
        </w:tc>
      </w:tr>
    </w:tbl>
    <w:p w:rsidR="00651083" w:rsidRDefault="00651083" w:rsidP="000D7B47">
      <w:pPr>
        <w:pStyle w:val="Standard"/>
        <w:ind w:right="-1"/>
        <w:rPr>
          <w:lang w:eastAsia="ru-RU" w:bidi="ar-SA"/>
        </w:rPr>
      </w:pPr>
    </w:p>
    <w:p w:rsidR="00380FEF" w:rsidRDefault="00380FEF" w:rsidP="000D7B47">
      <w:pPr>
        <w:pStyle w:val="Standard"/>
        <w:ind w:right="-1"/>
        <w:rPr>
          <w:lang w:eastAsia="ru-RU" w:bidi="ar-SA"/>
        </w:rPr>
      </w:pPr>
    </w:p>
    <w:p w:rsidR="00380FEF" w:rsidRDefault="00380FEF" w:rsidP="000D7B47">
      <w:pPr>
        <w:pStyle w:val="Standard"/>
        <w:ind w:right="-1"/>
        <w:rPr>
          <w:lang w:eastAsia="ru-RU" w:bidi="ar-SA"/>
        </w:rPr>
      </w:pPr>
    </w:p>
    <w:p w:rsidR="00380FEF" w:rsidRDefault="00380FEF" w:rsidP="000D7B47">
      <w:pPr>
        <w:pStyle w:val="Standard"/>
        <w:ind w:right="-1"/>
        <w:rPr>
          <w:lang w:eastAsia="ru-RU" w:bidi="ar-SA"/>
        </w:rPr>
      </w:pPr>
    </w:p>
    <w:p w:rsidR="00380FEF" w:rsidRDefault="00380FEF" w:rsidP="000D7B47">
      <w:pPr>
        <w:pStyle w:val="Standard"/>
        <w:ind w:right="-1"/>
        <w:rPr>
          <w:lang w:eastAsia="ru-RU" w:bidi="ar-SA"/>
        </w:rPr>
      </w:pPr>
    </w:p>
    <w:p w:rsidR="00380FEF" w:rsidRDefault="00380FEF" w:rsidP="000D7B47">
      <w:pPr>
        <w:pStyle w:val="Standard"/>
        <w:ind w:right="-1"/>
        <w:rPr>
          <w:lang w:eastAsia="ru-RU" w:bidi="ar-SA"/>
        </w:rPr>
      </w:pPr>
    </w:p>
    <w:p w:rsidR="00651083" w:rsidRPr="00C86071" w:rsidRDefault="00651083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 w:rsidR="00D65354">
        <w:rPr>
          <w:i/>
          <w:szCs w:val="28"/>
          <w:lang w:eastAsia="ru-RU" w:bidi="ar-SA"/>
        </w:rPr>
        <w:t>7</w:t>
      </w:r>
      <w:r w:rsidRPr="00C86071">
        <w:rPr>
          <w:i/>
          <w:szCs w:val="28"/>
          <w:lang w:eastAsia="ru-RU" w:bidi="ar-SA"/>
        </w:rPr>
        <w:t xml:space="preserve"> – </w:t>
      </w:r>
      <w:r w:rsidR="00D65354">
        <w:rPr>
          <w:i/>
          <w:szCs w:val="28"/>
          <w:lang w:eastAsia="ru-RU" w:bidi="ar-SA"/>
        </w:rPr>
        <w:t>расчёты значений ППЭ для измерений</w:t>
      </w:r>
      <w:r>
        <w:rPr>
          <w:i/>
          <w:szCs w:val="28"/>
          <w:lang w:eastAsia="ru-RU" w:bidi="ar-SA"/>
        </w:rPr>
        <w:t xml:space="preserve"> от 35 см до 90</w:t>
      </w:r>
    </w:p>
    <w:tbl>
      <w:tblPr>
        <w:tblStyle w:val="ad"/>
        <w:tblW w:w="10065" w:type="dxa"/>
        <w:tblInd w:w="-431" w:type="dxa"/>
        <w:tblLook w:val="04A0" w:firstRow="1" w:lastRow="0" w:firstColumn="1" w:lastColumn="0" w:noHBand="0" w:noVBand="1"/>
      </w:tblPr>
      <w:tblGrid>
        <w:gridCol w:w="973"/>
        <w:gridCol w:w="762"/>
        <w:gridCol w:w="711"/>
        <w:gridCol w:w="711"/>
        <w:gridCol w:w="761"/>
        <w:gridCol w:w="711"/>
        <w:gridCol w:w="711"/>
        <w:gridCol w:w="761"/>
        <w:gridCol w:w="761"/>
        <w:gridCol w:w="761"/>
        <w:gridCol w:w="761"/>
        <w:gridCol w:w="761"/>
        <w:gridCol w:w="920"/>
      </w:tblGrid>
      <w:tr w:rsidR="00651083" w:rsidTr="00651083">
        <w:tc>
          <w:tcPr>
            <w:tcW w:w="670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l, см</w:t>
            </w:r>
          </w:p>
        </w:tc>
        <w:tc>
          <w:tcPr>
            <w:tcW w:w="80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35</w:t>
            </w:r>
          </w:p>
        </w:tc>
        <w:tc>
          <w:tcPr>
            <w:tcW w:w="67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40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45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50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55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60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65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70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75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80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85</w:t>
            </w:r>
          </w:p>
        </w:tc>
        <w:tc>
          <w:tcPr>
            <w:tcW w:w="1091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90</w:t>
            </w:r>
          </w:p>
        </w:tc>
      </w:tr>
      <w:tr w:rsidR="00651083" w:rsidTr="00651083">
        <w:tc>
          <w:tcPr>
            <w:tcW w:w="670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 w:rsidRPr="00353F10">
              <w:rPr>
                <w:sz w:val="24"/>
                <w:lang w:eastAsia="ru-RU" w:bidi="ar-SA"/>
              </w:rPr>
              <w:t>P, мВт</w:t>
            </w:r>
          </w:p>
        </w:tc>
        <w:tc>
          <w:tcPr>
            <w:tcW w:w="80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0.024</w:t>
            </w:r>
          </w:p>
        </w:tc>
        <w:tc>
          <w:tcPr>
            <w:tcW w:w="673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0.02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0.02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0.015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0.01</w:t>
            </w:r>
          </w:p>
        </w:tc>
        <w:tc>
          <w:tcPr>
            <w:tcW w:w="67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0.01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0.009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0.009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0.008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0.005</w:t>
            </w:r>
          </w:p>
        </w:tc>
        <w:tc>
          <w:tcPr>
            <w:tcW w:w="802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0.005</w:t>
            </w:r>
          </w:p>
        </w:tc>
        <w:tc>
          <w:tcPr>
            <w:tcW w:w="1091" w:type="dxa"/>
          </w:tcPr>
          <w:p w:rsidR="00651083" w:rsidRPr="00353F10" w:rsidRDefault="00651083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0.002</w:t>
            </w:r>
          </w:p>
        </w:tc>
      </w:tr>
      <w:tr w:rsidR="00FE3B82" w:rsidTr="00651083">
        <w:tc>
          <w:tcPr>
            <w:tcW w:w="670" w:type="dxa"/>
          </w:tcPr>
          <w:p w:rsidR="00FE3B82" w:rsidRPr="00353F10" w:rsidRDefault="00D65354" w:rsidP="00651083">
            <w:pPr>
              <w:pStyle w:val="Standard"/>
              <w:ind w:right="-1" w:firstLine="0"/>
              <w:rPr>
                <w:sz w:val="24"/>
                <w:lang w:eastAsia="ru-RU" w:bidi="ar-SA"/>
              </w:rPr>
            </w:pPr>
            <w:r>
              <w:rPr>
                <w:sz w:val="24"/>
                <w:lang w:eastAsia="ru-RU" w:bidi="ar-SA"/>
              </w:rPr>
              <w:t>ПП</w:t>
            </w:r>
            <w:r w:rsidR="00FE3B82" w:rsidRPr="00353F10">
              <w:rPr>
                <w:sz w:val="24"/>
                <w:lang w:eastAsia="ru-RU" w:bidi="ar-SA"/>
              </w:rPr>
              <w:t>Э эк. п., мВт/м2</w:t>
            </w:r>
          </w:p>
        </w:tc>
        <w:tc>
          <w:tcPr>
            <w:tcW w:w="803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6.093</w:t>
            </w:r>
          </w:p>
        </w:tc>
        <w:tc>
          <w:tcPr>
            <w:tcW w:w="673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5.077</w:t>
            </w:r>
          </w:p>
        </w:tc>
        <w:tc>
          <w:tcPr>
            <w:tcW w:w="67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5.077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3.808</w:t>
            </w:r>
          </w:p>
        </w:tc>
        <w:tc>
          <w:tcPr>
            <w:tcW w:w="67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2.539</w:t>
            </w:r>
          </w:p>
        </w:tc>
        <w:tc>
          <w:tcPr>
            <w:tcW w:w="67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2.539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2.285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2.285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2.031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1.269</w:t>
            </w:r>
          </w:p>
        </w:tc>
        <w:tc>
          <w:tcPr>
            <w:tcW w:w="802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1.269</w:t>
            </w:r>
          </w:p>
        </w:tc>
        <w:tc>
          <w:tcPr>
            <w:tcW w:w="1091" w:type="dxa"/>
          </w:tcPr>
          <w:p w:rsidR="00FE3B82" w:rsidRPr="00353F10" w:rsidRDefault="00353F10" w:rsidP="00651083">
            <w:pPr>
              <w:pStyle w:val="Standard"/>
              <w:ind w:right="-1" w:firstLine="0"/>
              <w:rPr>
                <w:sz w:val="22"/>
                <w:lang w:eastAsia="ru-RU" w:bidi="ar-SA"/>
              </w:rPr>
            </w:pPr>
            <w:r w:rsidRPr="00353F10">
              <w:rPr>
                <w:sz w:val="22"/>
                <w:lang w:eastAsia="ru-RU" w:bidi="ar-SA"/>
              </w:rPr>
              <w:t>0.508</w:t>
            </w:r>
          </w:p>
        </w:tc>
      </w:tr>
    </w:tbl>
    <w:p w:rsidR="00651083" w:rsidRPr="000D7B47" w:rsidRDefault="00651083" w:rsidP="003D5595">
      <w:pPr>
        <w:pStyle w:val="Standard"/>
        <w:keepNext/>
        <w:ind w:firstLine="0"/>
        <w:jc w:val="center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 w:rsidR="000D7B47">
        <w:rPr>
          <w:i/>
          <w:szCs w:val="28"/>
          <w:lang w:eastAsia="ru-RU" w:bidi="ar-SA"/>
        </w:rPr>
        <w:t>8</w:t>
      </w:r>
      <w:r w:rsidRPr="00C86071">
        <w:rPr>
          <w:i/>
          <w:szCs w:val="28"/>
          <w:lang w:eastAsia="ru-RU" w:bidi="ar-SA"/>
        </w:rPr>
        <w:t xml:space="preserve"> – </w:t>
      </w:r>
      <w:r w:rsidR="000D7B47">
        <w:rPr>
          <w:i/>
          <w:szCs w:val="28"/>
          <w:lang w:eastAsia="ru-RU" w:bidi="ar-SA"/>
        </w:rPr>
        <w:t>расчёты значений коэффициента экранирования для материалов</w:t>
      </w:r>
    </w:p>
    <w:tbl>
      <w:tblPr>
        <w:tblW w:w="10349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722"/>
        <w:gridCol w:w="615"/>
        <w:gridCol w:w="615"/>
        <w:gridCol w:w="1078"/>
        <w:gridCol w:w="820"/>
        <w:gridCol w:w="820"/>
        <w:gridCol w:w="820"/>
        <w:gridCol w:w="915"/>
        <w:gridCol w:w="737"/>
        <w:gridCol w:w="737"/>
        <w:gridCol w:w="1313"/>
      </w:tblGrid>
      <w:tr w:rsidR="00651083" w:rsidRPr="00820F15" w:rsidTr="00651083">
        <w:trPr>
          <w:trHeight w:val="315"/>
        </w:trPr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Тип экрана</w:t>
            </w:r>
          </w:p>
        </w:tc>
        <w:tc>
          <w:tcPr>
            <w:tcW w:w="72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Без экрана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Защ</w:t>
            </w:r>
            <w:proofErr w:type="spellEnd"/>
            <w:r w:rsidRPr="00820F15">
              <w:rPr>
                <w:sz w:val="28"/>
                <w:szCs w:val="28"/>
              </w:rPr>
              <w:t>. ткань №1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Защ</w:t>
            </w:r>
            <w:proofErr w:type="spellEnd"/>
            <w:r w:rsidRPr="00820F15">
              <w:rPr>
                <w:sz w:val="28"/>
                <w:szCs w:val="28"/>
              </w:rPr>
              <w:t>. ткань №2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Оргстекло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(м)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(с)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Медная сетка (к)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proofErr w:type="spellStart"/>
            <w:r w:rsidRPr="00820F15">
              <w:rPr>
                <w:sz w:val="28"/>
                <w:szCs w:val="28"/>
              </w:rPr>
              <w:t>Клювета</w:t>
            </w:r>
            <w:proofErr w:type="spellEnd"/>
            <w:r w:rsidRPr="00820F15">
              <w:rPr>
                <w:sz w:val="28"/>
                <w:szCs w:val="28"/>
              </w:rPr>
              <w:t xml:space="preserve"> с водой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 (</w:t>
            </w:r>
            <w:proofErr w:type="spellStart"/>
            <w:r w:rsidRPr="00820F15">
              <w:rPr>
                <w:sz w:val="28"/>
                <w:szCs w:val="28"/>
              </w:rPr>
              <w:t>с.п</w:t>
            </w:r>
            <w:proofErr w:type="spellEnd"/>
            <w:r w:rsidRPr="00820F15">
              <w:rPr>
                <w:sz w:val="28"/>
                <w:szCs w:val="28"/>
              </w:rPr>
              <w:t>.)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 (м)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Резина</w:t>
            </w:r>
          </w:p>
        </w:tc>
      </w:tr>
      <w:tr w:rsidR="00651083" w:rsidRPr="00820F15" w:rsidTr="00651083">
        <w:trPr>
          <w:trHeight w:val="315"/>
        </w:trPr>
        <w:tc>
          <w:tcPr>
            <w:tcW w:w="11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P, мВт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0.07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0.01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0.035</w:t>
            </w:r>
          </w:p>
        </w:tc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0.06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0.01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0.045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0.001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0.001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0.002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0.06</w:t>
            </w:r>
          </w:p>
        </w:tc>
      </w:tr>
      <w:tr w:rsidR="00651083" w:rsidRPr="00820F15" w:rsidTr="00651083">
        <w:trPr>
          <w:trHeight w:val="315"/>
        </w:trPr>
        <w:tc>
          <w:tcPr>
            <w:tcW w:w="11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K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1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7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2</w:t>
            </w:r>
          </w:p>
        </w:tc>
        <w:tc>
          <w:tcPr>
            <w:tcW w:w="10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1.167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-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7</w:t>
            </w:r>
          </w:p>
        </w:tc>
        <w:tc>
          <w:tcPr>
            <w:tcW w:w="8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1.556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70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70</w:t>
            </w:r>
          </w:p>
        </w:tc>
        <w:tc>
          <w:tcPr>
            <w:tcW w:w="7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35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820F15" w:rsidRDefault="00651083" w:rsidP="00651083">
            <w:pPr>
              <w:jc w:val="center"/>
              <w:rPr>
                <w:sz w:val="28"/>
                <w:szCs w:val="28"/>
              </w:rPr>
            </w:pPr>
            <w:r w:rsidRPr="00820F15">
              <w:rPr>
                <w:sz w:val="28"/>
                <w:szCs w:val="28"/>
              </w:rPr>
              <w:t>1.167</w:t>
            </w:r>
          </w:p>
        </w:tc>
      </w:tr>
    </w:tbl>
    <w:p w:rsidR="00651083" w:rsidRPr="00C86071" w:rsidRDefault="00651083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 w:rsidR="00972058">
        <w:rPr>
          <w:i/>
          <w:szCs w:val="28"/>
          <w:lang w:eastAsia="ru-RU" w:bidi="ar-SA"/>
        </w:rPr>
        <w:t>9</w:t>
      </w:r>
      <w:r w:rsidRPr="00C86071">
        <w:rPr>
          <w:i/>
          <w:szCs w:val="28"/>
          <w:lang w:eastAsia="ru-RU" w:bidi="ar-SA"/>
        </w:rPr>
        <w:t xml:space="preserve"> – </w:t>
      </w:r>
      <w:r w:rsidR="003450D6">
        <w:rPr>
          <w:i/>
          <w:szCs w:val="28"/>
          <w:lang w:eastAsia="ru-RU" w:bidi="ar-SA"/>
        </w:rPr>
        <w:t>расчёты значений ППЭ</w:t>
      </w:r>
      <w:r w:rsidR="0040232D">
        <w:rPr>
          <w:i/>
          <w:szCs w:val="28"/>
          <w:lang w:eastAsia="ru-RU" w:bidi="ar-SA"/>
        </w:rPr>
        <w:t xml:space="preserve"> для излучения телефона</w:t>
      </w:r>
      <w:r w:rsidR="003450D6">
        <w:rPr>
          <w:i/>
          <w:szCs w:val="28"/>
          <w:lang w:eastAsia="ru-RU" w:bidi="ar-SA"/>
        </w:rPr>
        <w:t xml:space="preserve"> </w:t>
      </w:r>
    </w:p>
    <w:tbl>
      <w:tblPr>
        <w:tblW w:w="4536" w:type="dxa"/>
        <w:tblInd w:w="49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850"/>
        <w:gridCol w:w="851"/>
        <w:gridCol w:w="1134"/>
      </w:tblGrid>
      <w:tr w:rsidR="00651083" w:rsidRPr="00C66092" w:rsidTr="00651083">
        <w:trPr>
          <w:trHeight w:val="315"/>
        </w:trPr>
        <w:tc>
          <w:tcPr>
            <w:tcW w:w="453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3450D6" w:rsidP="00651083">
            <w:pPr>
              <w:jc w:val="center"/>
              <w:rPr>
                <w:sz w:val="28"/>
                <w:szCs w:val="20"/>
              </w:rPr>
            </w:pPr>
            <w:r w:rsidRPr="003450D6">
              <w:rPr>
                <w:sz w:val="28"/>
                <w:szCs w:val="20"/>
              </w:rPr>
              <w:t>ППЭ, мкВт/см2</w:t>
            </w:r>
          </w:p>
        </w:tc>
      </w:tr>
      <w:tr w:rsidR="00651083" w:rsidRPr="00C66092" w:rsidTr="00651083">
        <w:trPr>
          <w:trHeight w:val="315"/>
        </w:trPr>
        <w:tc>
          <w:tcPr>
            <w:tcW w:w="170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Телефон, №</w:t>
            </w:r>
          </w:p>
        </w:tc>
        <w:tc>
          <w:tcPr>
            <w:tcW w:w="283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Угол, °</w:t>
            </w:r>
          </w:p>
        </w:tc>
      </w:tr>
      <w:tr w:rsidR="00651083" w:rsidRPr="00C66092" w:rsidTr="00651083">
        <w:trPr>
          <w:trHeight w:val="315"/>
        </w:trPr>
        <w:tc>
          <w:tcPr>
            <w:tcW w:w="170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90°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180°</w:t>
            </w:r>
          </w:p>
        </w:tc>
      </w:tr>
      <w:tr w:rsidR="00651083" w:rsidRPr="00C66092" w:rsidTr="0065108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0.14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</w:tr>
      <w:tr w:rsidR="00651083" w:rsidRPr="00C66092" w:rsidTr="0065108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0.315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0</w:t>
            </w:r>
            <w:r w:rsidR="00972058">
              <w:rPr>
                <w:sz w:val="28"/>
                <w:szCs w:val="20"/>
              </w:rPr>
              <w:t>.035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</w:tr>
      <w:tr w:rsidR="00651083" w:rsidRPr="00C66092" w:rsidTr="0065108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651083" w:rsidP="00651083">
            <w:pPr>
              <w:jc w:val="center"/>
              <w:rPr>
                <w:sz w:val="28"/>
                <w:szCs w:val="20"/>
              </w:rPr>
            </w:pPr>
            <w:r w:rsidRPr="00C66092">
              <w:rPr>
                <w:sz w:val="28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51083" w:rsidRPr="00C66092" w:rsidRDefault="00972058" w:rsidP="00651083">
            <w:pPr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0.035</w:t>
            </w:r>
          </w:p>
        </w:tc>
      </w:tr>
    </w:tbl>
    <w:p w:rsidR="00752396" w:rsidRDefault="00752396" w:rsidP="00752396">
      <w:pPr>
        <w:pStyle w:val="Standard"/>
        <w:ind w:left="1069" w:right="-1" w:firstLine="0"/>
        <w:rPr>
          <w:lang w:eastAsia="ru-RU" w:bidi="ar-SA"/>
        </w:rPr>
      </w:pPr>
    </w:p>
    <w:p w:rsidR="00824583" w:rsidRDefault="00824583" w:rsidP="003D5595">
      <w:pPr>
        <w:pStyle w:val="Standard"/>
        <w:keepNext/>
        <w:numPr>
          <w:ilvl w:val="0"/>
          <w:numId w:val="21"/>
        </w:numPr>
        <w:ind w:left="1066" w:hanging="357"/>
        <w:rPr>
          <w:lang w:eastAsia="ru-RU" w:bidi="ar-SA"/>
        </w:rPr>
      </w:pPr>
      <w:r>
        <w:rPr>
          <w:lang w:eastAsia="ru-RU" w:bidi="ar-SA"/>
        </w:rPr>
        <w:lastRenderedPageBreak/>
        <w:t>Графическое представление замеров и объяснение.</w:t>
      </w:r>
    </w:p>
    <w:p w:rsidR="00676B22" w:rsidRDefault="004D1B8F" w:rsidP="009C6FB1">
      <w:pPr>
        <w:pStyle w:val="Standard"/>
        <w:ind w:right="-1" w:firstLine="0"/>
        <w:rPr>
          <w:lang w:eastAsia="ru-RU" w:bidi="ar-SA"/>
        </w:rPr>
      </w:pPr>
      <w:r w:rsidRPr="004D1B8F">
        <w:rPr>
          <w:noProof/>
          <w:lang w:eastAsia="ru-RU" w:bidi="ar-SA"/>
        </w:rPr>
        <w:drawing>
          <wp:inline distT="0" distB="0" distL="0" distR="0" wp14:anchorId="69512407" wp14:editId="0F05483D">
            <wp:extent cx="5896798" cy="364858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95" w:rsidRDefault="009C6FB1" w:rsidP="005C352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зависимости </w:t>
      </w:r>
      <w:r w:rsidR="004D1B8F">
        <w:rPr>
          <w:lang w:eastAsia="ru-RU" w:bidi="ar-SA"/>
        </w:rPr>
        <w:t>мощности от расстояния до 30 см</w:t>
      </w:r>
    </w:p>
    <w:p w:rsidR="005C3521" w:rsidRDefault="005C3521" w:rsidP="005C3521">
      <w:pPr>
        <w:pStyle w:val="Standard"/>
        <w:ind w:right="-1" w:firstLine="0"/>
        <w:jc w:val="center"/>
        <w:rPr>
          <w:lang w:eastAsia="ru-RU" w:bidi="ar-SA"/>
        </w:rPr>
      </w:pPr>
    </w:p>
    <w:p w:rsidR="00BF5B95" w:rsidRDefault="00BF5B95" w:rsidP="005C3521">
      <w:pPr>
        <w:pStyle w:val="Standard"/>
        <w:ind w:right="-1" w:firstLine="708"/>
        <w:rPr>
          <w:lang w:eastAsia="ru-RU" w:bidi="ar-SA"/>
        </w:rPr>
      </w:pPr>
      <w:r>
        <w:rPr>
          <w:lang w:eastAsia="ru-RU" w:bidi="ar-SA"/>
        </w:rPr>
        <w:t xml:space="preserve">Объяснение: </w:t>
      </w:r>
      <w:r w:rsidR="005C3521" w:rsidRPr="005C3521">
        <w:rPr>
          <w:lang w:eastAsia="ru-RU" w:bidi="ar-SA"/>
        </w:rPr>
        <w:t>На графике видна немонотонная зависимость мощности от расстояния: наблюдаются чередующиеся подъёмы и спады. Такой колебательный характер объясняется интерференцией прямой волны, идущей от передающей антенны, и волн, отражённых от приёмной антенны и окружающих предметов. Когда фазы прямой и отражённой волн совпадают, происходит увеличение результирующей амплитуды (максимум), а при противоположных фазах — её уменьшение (минимум). С увеличением расстояния общая тенденция — снижение мощности, поскольку излучение распределяется по всё большей площади, и на приёмную антенну попадает меньше энергии. Это проявляется в постепенном уменьшении огибающей графика.</w:t>
      </w:r>
    </w:p>
    <w:p w:rsidR="00B47A39" w:rsidRPr="00BE2B3D" w:rsidRDefault="00B47A39" w:rsidP="00BF5B95">
      <w:pPr>
        <w:pStyle w:val="Standard"/>
        <w:ind w:right="-1" w:firstLine="0"/>
        <w:rPr>
          <w:lang w:eastAsia="ru-RU" w:bidi="ar-SA"/>
        </w:rPr>
      </w:pPr>
    </w:p>
    <w:p w:rsidR="009C6FB1" w:rsidRDefault="004D1B8F" w:rsidP="009C6FB1">
      <w:pPr>
        <w:pStyle w:val="Standard"/>
        <w:ind w:right="-1" w:firstLine="0"/>
        <w:rPr>
          <w:lang w:eastAsia="ru-RU" w:bidi="ar-SA"/>
        </w:rPr>
      </w:pPr>
      <w:r w:rsidRPr="004D1B8F">
        <w:rPr>
          <w:noProof/>
          <w:lang w:eastAsia="ru-RU" w:bidi="ar-SA"/>
        </w:rPr>
        <w:lastRenderedPageBreak/>
        <w:drawing>
          <wp:inline distT="0" distB="0" distL="0" distR="0" wp14:anchorId="1650102A" wp14:editId="7FD96DED">
            <wp:extent cx="5857875" cy="35892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623" cy="35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2 – </w:t>
      </w:r>
      <w:r w:rsidR="004D1B8F">
        <w:rPr>
          <w:lang w:eastAsia="ru-RU" w:bidi="ar-SA"/>
        </w:rPr>
        <w:t>График зависимости мощности от расстояния от 35 до 90 см</w:t>
      </w:r>
    </w:p>
    <w:p w:rsidR="00086B42" w:rsidRDefault="00086B42" w:rsidP="00086B42">
      <w:pPr>
        <w:pStyle w:val="Standard"/>
        <w:ind w:right="-1" w:firstLine="0"/>
        <w:rPr>
          <w:lang w:eastAsia="ru-RU" w:bidi="ar-SA"/>
        </w:rPr>
      </w:pPr>
    </w:p>
    <w:p w:rsidR="005C3521" w:rsidRDefault="00C96225" w:rsidP="005C3521">
      <w:pPr>
        <w:pStyle w:val="Standard"/>
        <w:ind w:right="-1" w:firstLine="708"/>
        <w:rPr>
          <w:lang w:eastAsia="ru-RU" w:bidi="ar-SA"/>
        </w:rPr>
      </w:pPr>
      <w:r>
        <w:rPr>
          <w:lang w:eastAsia="ru-RU" w:bidi="ar-SA"/>
        </w:rPr>
        <w:t xml:space="preserve">Объяснение: </w:t>
      </w:r>
      <w:proofErr w:type="gramStart"/>
      <w:r w:rsidR="005C3521">
        <w:rPr>
          <w:lang w:eastAsia="ru-RU" w:bidi="ar-SA"/>
        </w:rPr>
        <w:t>В</w:t>
      </w:r>
      <w:proofErr w:type="gramEnd"/>
      <w:r w:rsidR="005C3521">
        <w:rPr>
          <w:lang w:eastAsia="ru-RU" w:bidi="ar-SA"/>
        </w:rPr>
        <w:t xml:space="preserve"> дальней зоне, которая для данной установки начинается примерно с 27 см, зависимость мощности от расстояния становится монотонно убывающей. Мощность падает обратно пропорционально квадрату расстояния (</w:t>
      </w:r>
      <m:oMath>
        <m:r>
          <w:rPr>
            <w:rFonts w:ascii="Cambria Math" w:hAnsi="Cambria Math"/>
            <w:lang w:eastAsia="ru-RU" w:bidi="ar-SA"/>
          </w:rPr>
          <m:t>P</m:t>
        </m:r>
        <m:r>
          <w:rPr>
            <w:rFonts w:ascii="Cambria Math" w:hAnsi="Cambria Math" w:cs="Cambria Math"/>
            <w:lang w:eastAsia="ru-RU" w:bidi="ar-SA"/>
          </w:rPr>
          <m:t>∼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 w:cs="Cambria Math"/>
                <w:i/>
                <w:lang w:eastAsia="ru-RU" w:bidi="ar-SA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l</m:t>
                </m: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 w:rsidR="005C3521">
        <w:rPr>
          <w:lang w:eastAsia="ru-RU" w:bidi="ar-SA"/>
        </w:rPr>
        <w:t>). Небольшие отклонения от плавного спада связаны с остаточным влиянием отражённых волн и погрешностью измерительного прибора.</w:t>
      </w:r>
    </w:p>
    <w:p w:rsidR="009C6FB1" w:rsidRDefault="00636A44" w:rsidP="009D3237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D45843D" wp14:editId="4F1A214A">
            <wp:extent cx="3895725" cy="38907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7977" cy="392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3 – </w:t>
      </w:r>
      <w:r w:rsidR="00510548">
        <w:rPr>
          <w:lang w:eastAsia="ru-RU" w:bidi="ar-SA"/>
        </w:rPr>
        <w:t>Диаграмма направленности в полярных координатах</w:t>
      </w: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</w:p>
    <w:p w:rsidR="006E729A" w:rsidRDefault="005A77A4" w:rsidP="006E729A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Объяснение: </w:t>
      </w:r>
      <w:r w:rsidR="006E729A">
        <w:rPr>
          <w:lang w:eastAsia="ru-RU" w:bidi="ar-SA"/>
        </w:rPr>
        <w:t>На рисунке представлена диаграмма направленности рупорной антенны в полярных координатах. По радиусу отложена мощность излучения P (мВт), по углу — направление относительно оси антенны. Основной лепесток направлен вдоль оси рупора (угол 0°). При отклонении от этого направления мощность резко уменьшается: уже при 5–10° она падает в несколько раз, а при 20° и более практически не регистрируется прибором. Такая форма диаграммы объясняется направленными свойствами рупорной антенны: излучение сосредоточено в узком телесном угле. Это означает, что для защиты персонала достаточно изменить ориентацию рабочего места так, чтобы оно находилось вне основного лепестка диаграммы направленности.</w:t>
      </w:r>
    </w:p>
    <w:p w:rsidR="00BF5B95" w:rsidRDefault="00BF5B95" w:rsidP="00D9285E">
      <w:pPr>
        <w:pStyle w:val="Standard"/>
        <w:ind w:right="-1"/>
        <w:rPr>
          <w:lang w:eastAsia="ru-RU" w:bidi="ar-SA"/>
        </w:rPr>
      </w:pPr>
    </w:p>
    <w:p w:rsidR="004D1B8F" w:rsidRDefault="004D1B8F" w:rsidP="00BF5B95">
      <w:pPr>
        <w:pStyle w:val="Standard"/>
        <w:ind w:right="-1"/>
        <w:rPr>
          <w:lang w:eastAsia="ru-RU" w:bidi="ar-SA"/>
        </w:rPr>
      </w:pPr>
    </w:p>
    <w:p w:rsidR="00711AF3" w:rsidRDefault="00711AF3" w:rsidP="00BF5B95">
      <w:pPr>
        <w:pStyle w:val="Standard"/>
        <w:ind w:right="-1"/>
        <w:rPr>
          <w:lang w:eastAsia="ru-RU" w:bidi="ar-SA"/>
        </w:rPr>
      </w:pPr>
    </w:p>
    <w:p w:rsidR="00711AF3" w:rsidRDefault="00711AF3" w:rsidP="00BF5B95">
      <w:pPr>
        <w:pStyle w:val="Standard"/>
        <w:ind w:right="-1"/>
        <w:rPr>
          <w:lang w:eastAsia="ru-RU" w:bidi="ar-SA"/>
        </w:rPr>
      </w:pPr>
    </w:p>
    <w:p w:rsidR="004A55D2" w:rsidRDefault="004D1B8F" w:rsidP="004A55D2">
      <w:pPr>
        <w:pStyle w:val="Standard"/>
        <w:numPr>
          <w:ilvl w:val="0"/>
          <w:numId w:val="21"/>
        </w:numPr>
        <w:ind w:right="-1"/>
        <w:rPr>
          <w:lang w:eastAsia="ru-RU" w:bidi="ar-SA"/>
        </w:rPr>
      </w:pPr>
      <w:r>
        <w:rPr>
          <w:lang w:eastAsia="ru-RU" w:bidi="ar-SA"/>
        </w:rPr>
        <w:lastRenderedPageBreak/>
        <w:t>Анализ принципов работы защиты экранов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Наилучшие защитные свойства показали: мелкая медная сетка (полное экранирование), кювета из оргстекла с водой (K = 70), резина со сложной поверхностью (K = 70) и резина металлизированная (K = 35).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Защитные ткани обладают К от 2 до 7. Ослабление осуществляется за счёт отражения электромагнитных волн материалами, входящими в состав ткани (металлизированные нити, проводящие волокна).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Медные сетки ослабляют воздействие электромагнитных волн за счет отражения и вихревых токов. Эффективность сетки напрямую зависит от размера ячейки: с его увеличением эффективность резко падает, т.к. это приводит к уменьшение суммарного магнитного поля, направленного против внешнего.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Резина со сложной поверхностью и кювета из оргстекла с водой обладают высоким коэффициентом ослабления (К = 70). Ослабление осуществляется за счет поглощения электромагнитных волн. 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Резина со сложной поверхностью обладает большей площадью и неровной поверхностью по сравнению с обычной резиной, что позволяет добиться высокого коэффициента ослабления, за счет поглощения и многократного </w:t>
      </w:r>
      <w:proofErr w:type="spellStart"/>
      <w:r>
        <w:rPr>
          <w:lang w:eastAsia="ru-RU" w:bidi="ar-SA"/>
        </w:rPr>
        <w:t>переотражения</w:t>
      </w:r>
      <w:proofErr w:type="spellEnd"/>
      <w:r>
        <w:rPr>
          <w:lang w:eastAsia="ru-RU" w:bidi="ar-SA"/>
        </w:rPr>
        <w:t xml:space="preserve"> волн.</w:t>
      </w:r>
    </w:p>
    <w:p w:rsidR="003B377F" w:rsidRDefault="00711AF3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Диэлектрики вроде обычной резины или оргстекла обладают низкими коэффициентами ослабления (K ~ 1.1). Можно сделать вывод, что эффективность экрана определяется наличием проводящих или поглощающих компонентов. Для наилучшей защиты необходимо комбинировать отражающие и поглощающие материалы.</w:t>
      </w:r>
    </w:p>
    <w:p w:rsidR="00987200" w:rsidRDefault="00987200" w:rsidP="00711AF3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Металлизированная резина имеет средний коэффициент ослабления (К=35) из-за сочетания свойств поглощения электромагнитных волн и отражения, как в случае с металлической сеткой.</w:t>
      </w:r>
    </w:p>
    <w:p w:rsidR="00711AF3" w:rsidRDefault="00711AF3" w:rsidP="00711AF3">
      <w:pPr>
        <w:pStyle w:val="Standard"/>
        <w:ind w:right="-1"/>
        <w:rPr>
          <w:lang w:eastAsia="ru-RU" w:bidi="ar-SA"/>
        </w:rPr>
      </w:pPr>
    </w:p>
    <w:p w:rsidR="00060905" w:rsidRDefault="006E399D" w:rsidP="006E399D">
      <w:pPr>
        <w:pStyle w:val="Textbody"/>
        <w:numPr>
          <w:ilvl w:val="0"/>
          <w:numId w:val="21"/>
        </w:numPr>
      </w:pPr>
      <w:r>
        <w:t>А</w:t>
      </w:r>
      <w:r w:rsidR="000610D0">
        <w:t>нализ излучения телефонов</w:t>
      </w:r>
      <w:r>
        <w:t xml:space="preserve"> </w:t>
      </w:r>
    </w:p>
    <w:p w:rsidR="00D6374D" w:rsidRDefault="00D6374D" w:rsidP="00D6374D">
      <w:pPr>
        <w:pStyle w:val="Textbody"/>
      </w:pPr>
      <w:r>
        <w:lastRenderedPageBreak/>
        <w:t>Из таблицы видно, что для телефонов № 1 и № 2 наблюдается выраженная зависимость уровня излучения от угла поворота. Максимальное значение ППЭ достигается при угле 0°: у первого телефона оно составляет 0,14 мкВт/см², у второго — 0,315 мкВт/см². При повороте на 90° и 180° уровень излучения падает до 0,035 мкВт/см. Это указывает на то, что основная часть энергии излучается в направлении экрана. Такая неравномерность объясняется расположением встроенной антенны внутри корпуса, а также конструктивными особенностями телефона: металлические элементы корпуса экранируют излучение в боковых и заднем направлениях.</w:t>
      </w:r>
    </w:p>
    <w:p w:rsidR="00D6374D" w:rsidRDefault="00D6374D" w:rsidP="00D6374D">
      <w:pPr>
        <w:pStyle w:val="Textbody"/>
      </w:pPr>
    </w:p>
    <w:p w:rsidR="00D6374D" w:rsidRDefault="00D6374D" w:rsidP="00D6374D">
      <w:pPr>
        <w:pStyle w:val="Textbody"/>
      </w:pPr>
      <w:r>
        <w:t>Телефон № 3 показал одинаковое значение ППЭ (0,035 мкВт/см²) при всех трёх углах поворота. Это может быть связано с иной конструкцией антенны, обеспечивающей более равномерное излучение, либо с тем, что в момент измерения мощность передатчика этого телефона была ниже (например, из-за лучших условий приёма сигнала от базовой станции, что привело к автоматическому снижению мощности). Также нельзя исключать более эффективное экранирование корпуса, снижающее уровень излучения во всех направлениях. В любом случае его излучение оказалось минимальным и стабильным среди исследованных образцов.</w:t>
      </w:r>
    </w:p>
    <w:p w:rsidR="00D6374D" w:rsidRDefault="00D6374D" w:rsidP="00D6374D">
      <w:pPr>
        <w:pStyle w:val="Textbody"/>
      </w:pPr>
    </w:p>
    <w:p w:rsidR="006E399D" w:rsidRPr="00060905" w:rsidRDefault="00D6374D" w:rsidP="00D6374D">
      <w:pPr>
        <w:pStyle w:val="Textbody"/>
      </w:pPr>
      <w:r>
        <w:t>Сравнение полученных значений с нормативными показывает, что все измеренные уровни ППЭ значительно ниже предельно допустимых. Для населения ПДУ составляет 10 мкВт/см², для работающих с источниками СВЧ — 1000 мкВт/см². Таким образом, при данных условиях облучение не представляет опасности. Однако следует учитывать, что лабораторные измерения проводились в идеализированных условиях: в реальной сети мощность телефона может автоматически повышаться при плохом приёме, а также возрастать при передаче данных. Поэтому для снижения воздействия рекомендуется использовать гарнитуру или громкую связь, не закрывать рукой зону антенны и по возможности держать устройство на расстоянии от тела.</w:t>
      </w:r>
    </w:p>
    <w:sectPr w:rsidR="006E399D" w:rsidRPr="00060905" w:rsidSect="002535C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2BE" w:rsidRDefault="005222BE" w:rsidP="002535C1">
      <w:r>
        <w:separator/>
      </w:r>
    </w:p>
  </w:endnote>
  <w:endnote w:type="continuationSeparator" w:id="0">
    <w:p w:rsidR="005222BE" w:rsidRDefault="005222BE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-145747061"/>
      <w:docPartObj>
        <w:docPartGallery w:val="Page Numbers (Bottom of Page)"/>
        <w:docPartUnique/>
      </w:docPartObj>
    </w:sdtPr>
    <w:sdtEndPr/>
    <w:sdtContent>
      <w:p w:rsidR="00651083" w:rsidRPr="00157231" w:rsidRDefault="00651083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D13783">
          <w:rPr>
            <w:noProof/>
            <w:sz w:val="28"/>
          </w:rPr>
          <w:t>13</w:t>
        </w:r>
        <w:r w:rsidRPr="00157231">
          <w:rPr>
            <w:sz w:val="28"/>
          </w:rPr>
          <w:fldChar w:fldCharType="end"/>
        </w:r>
      </w:p>
    </w:sdtContent>
  </w:sdt>
  <w:p w:rsidR="00651083" w:rsidRDefault="0065108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2BE" w:rsidRDefault="005222BE" w:rsidP="002535C1">
      <w:r>
        <w:separator/>
      </w:r>
    </w:p>
  </w:footnote>
  <w:footnote w:type="continuationSeparator" w:id="0">
    <w:p w:rsidR="005222BE" w:rsidRDefault="005222BE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6081F"/>
    <w:multiLevelType w:val="hybridMultilevel"/>
    <w:tmpl w:val="6C625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06A4"/>
    <w:multiLevelType w:val="hybridMultilevel"/>
    <w:tmpl w:val="CDEA3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766F0D"/>
    <w:multiLevelType w:val="hybridMultilevel"/>
    <w:tmpl w:val="D458B64A"/>
    <w:lvl w:ilvl="0" w:tplc="602CD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A830A5"/>
    <w:multiLevelType w:val="hybridMultilevel"/>
    <w:tmpl w:val="E4F8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46E01"/>
    <w:multiLevelType w:val="hybridMultilevel"/>
    <w:tmpl w:val="36027B1E"/>
    <w:lvl w:ilvl="0" w:tplc="7B7823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9514B54"/>
    <w:multiLevelType w:val="hybridMultilevel"/>
    <w:tmpl w:val="2FD0C0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A412C0E"/>
    <w:multiLevelType w:val="hybridMultilevel"/>
    <w:tmpl w:val="C1649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033B2E"/>
    <w:multiLevelType w:val="hybridMultilevel"/>
    <w:tmpl w:val="497EC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3A7A43"/>
    <w:multiLevelType w:val="hybridMultilevel"/>
    <w:tmpl w:val="666A5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292A8F"/>
    <w:multiLevelType w:val="hybridMultilevel"/>
    <w:tmpl w:val="D186BD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5971E6"/>
    <w:multiLevelType w:val="hybridMultilevel"/>
    <w:tmpl w:val="A29CE19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B5D69E9"/>
    <w:multiLevelType w:val="hybridMultilevel"/>
    <w:tmpl w:val="A6360156"/>
    <w:lvl w:ilvl="0" w:tplc="7A4AE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EC32D2"/>
    <w:multiLevelType w:val="hybridMultilevel"/>
    <w:tmpl w:val="AFDC3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AB05AD"/>
    <w:multiLevelType w:val="hybridMultilevel"/>
    <w:tmpl w:val="B5B8EF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2B0034"/>
    <w:multiLevelType w:val="hybridMultilevel"/>
    <w:tmpl w:val="6060D91C"/>
    <w:lvl w:ilvl="0" w:tplc="8FFE95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77858B6"/>
    <w:multiLevelType w:val="hybridMultilevel"/>
    <w:tmpl w:val="A3185090"/>
    <w:lvl w:ilvl="0" w:tplc="B0F413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B77FC5"/>
    <w:multiLevelType w:val="hybridMultilevel"/>
    <w:tmpl w:val="34AE5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7179BD"/>
    <w:multiLevelType w:val="hybridMultilevel"/>
    <w:tmpl w:val="0F9C2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2A7E9C"/>
    <w:multiLevelType w:val="multilevel"/>
    <w:tmpl w:val="E80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C0DEA"/>
    <w:multiLevelType w:val="hybridMultilevel"/>
    <w:tmpl w:val="E91679E0"/>
    <w:lvl w:ilvl="0" w:tplc="68C83B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7"/>
  </w:num>
  <w:num w:numId="4">
    <w:abstractNumId w:val="14"/>
  </w:num>
  <w:num w:numId="5">
    <w:abstractNumId w:val="18"/>
  </w:num>
  <w:num w:numId="6">
    <w:abstractNumId w:val="19"/>
  </w:num>
  <w:num w:numId="7">
    <w:abstractNumId w:val="2"/>
  </w:num>
  <w:num w:numId="8">
    <w:abstractNumId w:val="8"/>
  </w:num>
  <w:num w:numId="9">
    <w:abstractNumId w:val="26"/>
  </w:num>
  <w:num w:numId="10">
    <w:abstractNumId w:val="4"/>
  </w:num>
  <w:num w:numId="11">
    <w:abstractNumId w:val="22"/>
  </w:num>
  <w:num w:numId="12">
    <w:abstractNumId w:val="20"/>
  </w:num>
  <w:num w:numId="13">
    <w:abstractNumId w:val="5"/>
  </w:num>
  <w:num w:numId="14">
    <w:abstractNumId w:val="16"/>
  </w:num>
  <w:num w:numId="15">
    <w:abstractNumId w:val="21"/>
  </w:num>
  <w:num w:numId="16">
    <w:abstractNumId w:val="17"/>
  </w:num>
  <w:num w:numId="17">
    <w:abstractNumId w:val="24"/>
  </w:num>
  <w:num w:numId="18">
    <w:abstractNumId w:val="11"/>
  </w:num>
  <w:num w:numId="19">
    <w:abstractNumId w:val="10"/>
  </w:num>
  <w:num w:numId="20">
    <w:abstractNumId w:val="12"/>
  </w:num>
  <w:num w:numId="21">
    <w:abstractNumId w:val="6"/>
  </w:num>
  <w:num w:numId="22">
    <w:abstractNumId w:val="15"/>
  </w:num>
  <w:num w:numId="23">
    <w:abstractNumId w:val="9"/>
  </w:num>
  <w:num w:numId="24">
    <w:abstractNumId w:val="25"/>
  </w:num>
  <w:num w:numId="25">
    <w:abstractNumId w:val="0"/>
  </w:num>
  <w:num w:numId="26">
    <w:abstractNumId w:val="23"/>
  </w:num>
  <w:num w:numId="27">
    <w:abstractNumId w:val="1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77F8"/>
    <w:rsid w:val="00030C6D"/>
    <w:rsid w:val="00031E1A"/>
    <w:rsid w:val="00035202"/>
    <w:rsid w:val="00060905"/>
    <w:rsid w:val="000610D0"/>
    <w:rsid w:val="00062158"/>
    <w:rsid w:val="00073956"/>
    <w:rsid w:val="000751E1"/>
    <w:rsid w:val="00076B59"/>
    <w:rsid w:val="00086B42"/>
    <w:rsid w:val="00086FB4"/>
    <w:rsid w:val="00096FCB"/>
    <w:rsid w:val="000A2F2A"/>
    <w:rsid w:val="000D0A44"/>
    <w:rsid w:val="000D1183"/>
    <w:rsid w:val="000D69DF"/>
    <w:rsid w:val="000D7B47"/>
    <w:rsid w:val="000E5BE1"/>
    <w:rsid w:val="000E6E33"/>
    <w:rsid w:val="00100FE5"/>
    <w:rsid w:val="00107D34"/>
    <w:rsid w:val="001274B1"/>
    <w:rsid w:val="0014064B"/>
    <w:rsid w:val="00157231"/>
    <w:rsid w:val="00157A67"/>
    <w:rsid w:val="00162ED5"/>
    <w:rsid w:val="00171F48"/>
    <w:rsid w:val="0019222E"/>
    <w:rsid w:val="00195913"/>
    <w:rsid w:val="001A5D70"/>
    <w:rsid w:val="001C2CF2"/>
    <w:rsid w:val="001E28EC"/>
    <w:rsid w:val="001E36D6"/>
    <w:rsid w:val="001F5FAD"/>
    <w:rsid w:val="00217E76"/>
    <w:rsid w:val="00230655"/>
    <w:rsid w:val="00245554"/>
    <w:rsid w:val="00252F6A"/>
    <w:rsid w:val="002535C1"/>
    <w:rsid w:val="002910F2"/>
    <w:rsid w:val="002B024F"/>
    <w:rsid w:val="002B2815"/>
    <w:rsid w:val="002E2796"/>
    <w:rsid w:val="002E2C4F"/>
    <w:rsid w:val="0031121F"/>
    <w:rsid w:val="0032688C"/>
    <w:rsid w:val="0033500D"/>
    <w:rsid w:val="003445D5"/>
    <w:rsid w:val="003450D6"/>
    <w:rsid w:val="00352C8F"/>
    <w:rsid w:val="00353F10"/>
    <w:rsid w:val="00354064"/>
    <w:rsid w:val="00361DB3"/>
    <w:rsid w:val="00371A0F"/>
    <w:rsid w:val="00380FEF"/>
    <w:rsid w:val="0038152D"/>
    <w:rsid w:val="00391046"/>
    <w:rsid w:val="0039225F"/>
    <w:rsid w:val="00393E72"/>
    <w:rsid w:val="003A505C"/>
    <w:rsid w:val="003B377F"/>
    <w:rsid w:val="003C411A"/>
    <w:rsid w:val="003C652C"/>
    <w:rsid w:val="003D5595"/>
    <w:rsid w:val="003D756E"/>
    <w:rsid w:val="003D7DDE"/>
    <w:rsid w:val="003E00CA"/>
    <w:rsid w:val="0040232D"/>
    <w:rsid w:val="00402E64"/>
    <w:rsid w:val="00405AF5"/>
    <w:rsid w:val="00412DA8"/>
    <w:rsid w:val="00416406"/>
    <w:rsid w:val="004247A3"/>
    <w:rsid w:val="0043664C"/>
    <w:rsid w:val="00467DBC"/>
    <w:rsid w:val="00480549"/>
    <w:rsid w:val="0049196D"/>
    <w:rsid w:val="004A55D2"/>
    <w:rsid w:val="004B1429"/>
    <w:rsid w:val="004D1B8F"/>
    <w:rsid w:val="004D34A7"/>
    <w:rsid w:val="004D7512"/>
    <w:rsid w:val="004E6DAF"/>
    <w:rsid w:val="004F0152"/>
    <w:rsid w:val="004F092F"/>
    <w:rsid w:val="00500B50"/>
    <w:rsid w:val="00510548"/>
    <w:rsid w:val="0051557C"/>
    <w:rsid w:val="00516FB1"/>
    <w:rsid w:val="00520433"/>
    <w:rsid w:val="005222BE"/>
    <w:rsid w:val="00522DEB"/>
    <w:rsid w:val="00525A21"/>
    <w:rsid w:val="00537467"/>
    <w:rsid w:val="0055139F"/>
    <w:rsid w:val="00562387"/>
    <w:rsid w:val="005672A2"/>
    <w:rsid w:val="00572E1C"/>
    <w:rsid w:val="00592CCC"/>
    <w:rsid w:val="005A77A4"/>
    <w:rsid w:val="005B506C"/>
    <w:rsid w:val="005C3521"/>
    <w:rsid w:val="005C3A6A"/>
    <w:rsid w:val="005E1328"/>
    <w:rsid w:val="005E2212"/>
    <w:rsid w:val="005E61AB"/>
    <w:rsid w:val="005F00A3"/>
    <w:rsid w:val="005F531E"/>
    <w:rsid w:val="00602499"/>
    <w:rsid w:val="006032B5"/>
    <w:rsid w:val="00606030"/>
    <w:rsid w:val="006156D7"/>
    <w:rsid w:val="00634655"/>
    <w:rsid w:val="00636A44"/>
    <w:rsid w:val="00651083"/>
    <w:rsid w:val="00652E57"/>
    <w:rsid w:val="006539BA"/>
    <w:rsid w:val="00670CCE"/>
    <w:rsid w:val="00676B22"/>
    <w:rsid w:val="00687DF7"/>
    <w:rsid w:val="0069531B"/>
    <w:rsid w:val="006A051D"/>
    <w:rsid w:val="006A6BB0"/>
    <w:rsid w:val="006A7BD0"/>
    <w:rsid w:val="006D40EA"/>
    <w:rsid w:val="006E15AC"/>
    <w:rsid w:val="006E282E"/>
    <w:rsid w:val="006E399D"/>
    <w:rsid w:val="006E729A"/>
    <w:rsid w:val="006F2D6B"/>
    <w:rsid w:val="00700EB0"/>
    <w:rsid w:val="00705BB0"/>
    <w:rsid w:val="00707BA7"/>
    <w:rsid w:val="00711AF3"/>
    <w:rsid w:val="00713543"/>
    <w:rsid w:val="007268B9"/>
    <w:rsid w:val="00740636"/>
    <w:rsid w:val="007459F1"/>
    <w:rsid w:val="007509C9"/>
    <w:rsid w:val="00752396"/>
    <w:rsid w:val="00763E28"/>
    <w:rsid w:val="00784E8B"/>
    <w:rsid w:val="00792564"/>
    <w:rsid w:val="00793CA5"/>
    <w:rsid w:val="0079415D"/>
    <w:rsid w:val="007964AB"/>
    <w:rsid w:val="007A1918"/>
    <w:rsid w:val="007C0BF9"/>
    <w:rsid w:val="007D3A43"/>
    <w:rsid w:val="007E7BC3"/>
    <w:rsid w:val="007E7C02"/>
    <w:rsid w:val="007F5518"/>
    <w:rsid w:val="007F566B"/>
    <w:rsid w:val="007F6493"/>
    <w:rsid w:val="0080047D"/>
    <w:rsid w:val="00803B9E"/>
    <w:rsid w:val="008050F7"/>
    <w:rsid w:val="008150FE"/>
    <w:rsid w:val="00820F15"/>
    <w:rsid w:val="00822481"/>
    <w:rsid w:val="00824583"/>
    <w:rsid w:val="00830928"/>
    <w:rsid w:val="0083211C"/>
    <w:rsid w:val="00837C28"/>
    <w:rsid w:val="00843D87"/>
    <w:rsid w:val="00843FD9"/>
    <w:rsid w:val="00845AE0"/>
    <w:rsid w:val="00854AF8"/>
    <w:rsid w:val="008A51A2"/>
    <w:rsid w:val="008B19A3"/>
    <w:rsid w:val="008B2052"/>
    <w:rsid w:val="008C0CE3"/>
    <w:rsid w:val="008C3E3E"/>
    <w:rsid w:val="008C4B6A"/>
    <w:rsid w:val="008D1A9B"/>
    <w:rsid w:val="008D2351"/>
    <w:rsid w:val="008D44D9"/>
    <w:rsid w:val="008E370C"/>
    <w:rsid w:val="00911693"/>
    <w:rsid w:val="00921368"/>
    <w:rsid w:val="00922A39"/>
    <w:rsid w:val="009269F6"/>
    <w:rsid w:val="00930733"/>
    <w:rsid w:val="00934E9D"/>
    <w:rsid w:val="0093662C"/>
    <w:rsid w:val="009531F4"/>
    <w:rsid w:val="00956B69"/>
    <w:rsid w:val="00972058"/>
    <w:rsid w:val="00983A82"/>
    <w:rsid w:val="009858BE"/>
    <w:rsid w:val="00987200"/>
    <w:rsid w:val="0099250E"/>
    <w:rsid w:val="009A0F25"/>
    <w:rsid w:val="009B68C4"/>
    <w:rsid w:val="009B783A"/>
    <w:rsid w:val="009C692C"/>
    <w:rsid w:val="009C6FB1"/>
    <w:rsid w:val="009D3237"/>
    <w:rsid w:val="009F4770"/>
    <w:rsid w:val="00A0382E"/>
    <w:rsid w:val="00A120CB"/>
    <w:rsid w:val="00A15FA7"/>
    <w:rsid w:val="00A32F5D"/>
    <w:rsid w:val="00A477A9"/>
    <w:rsid w:val="00A62F51"/>
    <w:rsid w:val="00A76297"/>
    <w:rsid w:val="00A84CBA"/>
    <w:rsid w:val="00AA2335"/>
    <w:rsid w:val="00AA4070"/>
    <w:rsid w:val="00AA4282"/>
    <w:rsid w:val="00AB0460"/>
    <w:rsid w:val="00AC482F"/>
    <w:rsid w:val="00AE5095"/>
    <w:rsid w:val="00AF10C0"/>
    <w:rsid w:val="00AF172D"/>
    <w:rsid w:val="00AF37F4"/>
    <w:rsid w:val="00AF4BAC"/>
    <w:rsid w:val="00AF50CE"/>
    <w:rsid w:val="00B077C5"/>
    <w:rsid w:val="00B21627"/>
    <w:rsid w:val="00B306F2"/>
    <w:rsid w:val="00B32611"/>
    <w:rsid w:val="00B47A39"/>
    <w:rsid w:val="00B578CC"/>
    <w:rsid w:val="00B60DC3"/>
    <w:rsid w:val="00B70B28"/>
    <w:rsid w:val="00B74A05"/>
    <w:rsid w:val="00B77BA3"/>
    <w:rsid w:val="00B8713E"/>
    <w:rsid w:val="00B91655"/>
    <w:rsid w:val="00BA5475"/>
    <w:rsid w:val="00BB6812"/>
    <w:rsid w:val="00BE2B3D"/>
    <w:rsid w:val="00BE3505"/>
    <w:rsid w:val="00BF40D8"/>
    <w:rsid w:val="00BF5B95"/>
    <w:rsid w:val="00C001CB"/>
    <w:rsid w:val="00C05C82"/>
    <w:rsid w:val="00C27E8D"/>
    <w:rsid w:val="00C4040B"/>
    <w:rsid w:val="00C52EBB"/>
    <w:rsid w:val="00C65090"/>
    <w:rsid w:val="00C66092"/>
    <w:rsid w:val="00C74221"/>
    <w:rsid w:val="00C80C22"/>
    <w:rsid w:val="00C82654"/>
    <w:rsid w:val="00C86071"/>
    <w:rsid w:val="00C96225"/>
    <w:rsid w:val="00C96F36"/>
    <w:rsid w:val="00CA1E05"/>
    <w:rsid w:val="00CB1D0B"/>
    <w:rsid w:val="00CB267A"/>
    <w:rsid w:val="00CC10E9"/>
    <w:rsid w:val="00CC4344"/>
    <w:rsid w:val="00CE2314"/>
    <w:rsid w:val="00CE2E35"/>
    <w:rsid w:val="00CF71B0"/>
    <w:rsid w:val="00D04979"/>
    <w:rsid w:val="00D10FA8"/>
    <w:rsid w:val="00D12AD4"/>
    <w:rsid w:val="00D13783"/>
    <w:rsid w:val="00D34196"/>
    <w:rsid w:val="00D6374D"/>
    <w:rsid w:val="00D65354"/>
    <w:rsid w:val="00D6667B"/>
    <w:rsid w:val="00D73692"/>
    <w:rsid w:val="00D87DB1"/>
    <w:rsid w:val="00D9285E"/>
    <w:rsid w:val="00D95573"/>
    <w:rsid w:val="00D95686"/>
    <w:rsid w:val="00DE4C2B"/>
    <w:rsid w:val="00DF3D6D"/>
    <w:rsid w:val="00E0481A"/>
    <w:rsid w:val="00E07721"/>
    <w:rsid w:val="00E114DD"/>
    <w:rsid w:val="00E211FA"/>
    <w:rsid w:val="00E24912"/>
    <w:rsid w:val="00E44D97"/>
    <w:rsid w:val="00E46255"/>
    <w:rsid w:val="00E5361C"/>
    <w:rsid w:val="00E54CC9"/>
    <w:rsid w:val="00E63ED1"/>
    <w:rsid w:val="00EE69EB"/>
    <w:rsid w:val="00EF01EB"/>
    <w:rsid w:val="00EF148F"/>
    <w:rsid w:val="00F16CED"/>
    <w:rsid w:val="00F22E42"/>
    <w:rsid w:val="00F32E83"/>
    <w:rsid w:val="00F42EBF"/>
    <w:rsid w:val="00F4762E"/>
    <w:rsid w:val="00F5245E"/>
    <w:rsid w:val="00F862DA"/>
    <w:rsid w:val="00F929C8"/>
    <w:rsid w:val="00F95340"/>
    <w:rsid w:val="00F96323"/>
    <w:rsid w:val="00FC4E1E"/>
    <w:rsid w:val="00FC7300"/>
    <w:rsid w:val="00FC7DBF"/>
    <w:rsid w:val="00FD17F8"/>
    <w:rsid w:val="00FD5053"/>
    <w:rsid w:val="00FD68C1"/>
    <w:rsid w:val="00FE3B82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39"/>
    <w:rsid w:val="0083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5245E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F5245E"/>
  </w:style>
  <w:style w:type="character" w:customStyle="1" w:styleId="mord">
    <w:name w:val="mord"/>
    <w:basedOn w:val="a0"/>
    <w:rsid w:val="00F5245E"/>
  </w:style>
  <w:style w:type="character" w:customStyle="1" w:styleId="mrel">
    <w:name w:val="mrel"/>
    <w:basedOn w:val="a0"/>
    <w:rsid w:val="00F5245E"/>
  </w:style>
  <w:style w:type="character" w:customStyle="1" w:styleId="mpunct">
    <w:name w:val="mpunct"/>
    <w:basedOn w:val="a0"/>
    <w:rsid w:val="00F5245E"/>
  </w:style>
  <w:style w:type="character" w:styleId="ae">
    <w:name w:val="Strong"/>
    <w:basedOn w:val="a0"/>
    <w:uiPriority w:val="22"/>
    <w:qFormat/>
    <w:rsid w:val="00F5245E"/>
    <w:rPr>
      <w:b/>
      <w:bCs/>
    </w:rPr>
  </w:style>
  <w:style w:type="character" w:customStyle="1" w:styleId="vlist-s">
    <w:name w:val="vlist-s"/>
    <w:basedOn w:val="a0"/>
    <w:rsid w:val="00F5245E"/>
  </w:style>
  <w:style w:type="character" w:customStyle="1" w:styleId="mbin">
    <w:name w:val="mbin"/>
    <w:basedOn w:val="a0"/>
    <w:rsid w:val="00F52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346AC-FE4F-49DF-B226-58FC80668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13</Pages>
  <Words>2123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223</cp:revision>
  <dcterms:created xsi:type="dcterms:W3CDTF">2023-09-22T19:02:00Z</dcterms:created>
  <dcterms:modified xsi:type="dcterms:W3CDTF">2026-10-10T15:20:00Z</dcterms:modified>
</cp:coreProperties>
</file>