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9CF" w:rsidRDefault="008976B2">
      <w:pPr>
        <w:spacing w:after="100"/>
        <w:jc w:val="center"/>
      </w:pPr>
      <w:r>
        <w:rPr>
          <w:b/>
          <w:bCs/>
          <w:sz w:val="36"/>
          <w:szCs w:val="36"/>
        </w:rPr>
        <w:t>Функциональные и нефункциональные требования</w:t>
      </w:r>
    </w:p>
    <w:p w:rsidR="008559CF" w:rsidRDefault="008976B2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формирование требований</w:t>
      </w:r>
    </w:p>
    <w:p w:rsidR="008559CF" w:rsidRDefault="008976B2">
      <w:pPr>
        <w:spacing w:after="120" w:line="276" w:lineRule="exact"/>
        <w:jc w:val="both"/>
      </w:pPr>
      <w:r>
        <w:t xml:space="preserve">Документ содержит перечень требований к </w:t>
      </w:r>
      <w:proofErr w:type="spellStart"/>
      <w:r>
        <w:t>IoT</w:t>
      </w:r>
      <w:proofErr w:type="spellEnd"/>
      <w:r>
        <w:t xml:space="preserve">-платформе управления инфраструктурой предприятия. </w:t>
      </w:r>
      <w:r>
        <w:t>Функциональные требования (ФР) описывают состав автоматизируемых функций, нефункциональные требования (НФР) — характеристики качества системы. Каждое требование имеет уникальный идентификатор, используемый для трассировки на бизнес-процессы (БП) и варианты</w:t>
      </w:r>
      <w:r>
        <w:t xml:space="preserve"> использования (UC), а в дальнейшем — на архитектурные решения и программу испытаний.</w:t>
      </w:r>
    </w:p>
    <w:p w:rsidR="008559CF" w:rsidRDefault="008976B2">
      <w:pPr>
        <w:pStyle w:val="1"/>
        <w:spacing w:before="320" w:after="200"/>
      </w:pPr>
      <w:r>
        <w:rPr>
          <w:rFonts w:ascii="Times New Roman" w:eastAsia="Times New Roman" w:hAnsi="Times New Roman" w:cs="Times New Roman"/>
          <w:b/>
          <w:bCs/>
          <w:color w:val="1F3864"/>
        </w:rPr>
        <w:t>Часть I. Функциональные требования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1. Управление жизненным циклом и учёт техники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регистрацию и</w:t>
            </w:r>
            <w:r>
              <w:rPr>
                <w:sz w:val="22"/>
                <w:szCs w:val="22"/>
              </w:rPr>
              <w:t xml:space="preserve">нцидентов (неисправностей) как вручную пользователями (Рядовой сотрудник, Диспетчер инфраструктуры), так и автоматически по сигналам телеметрии, потере связи и событиям </w:t>
            </w:r>
            <w:proofErr w:type="spellStart"/>
            <w:r>
              <w:rPr>
                <w:sz w:val="22"/>
                <w:szCs w:val="22"/>
              </w:rPr>
              <w:t>видеоаналитики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БП-1.1, UC-1.1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управление жизненным</w:t>
            </w:r>
            <w:r>
              <w:rPr>
                <w:sz w:val="22"/>
                <w:szCs w:val="22"/>
              </w:rPr>
              <w:t xml:space="preserve"> циклом оборудования со статусами «На складе», «Выдано», «В эксплуатации», «Неисправно», «В ремонте», «На обслуживании», «Списано» и контролировать допустимость переходов между ними.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БП-1.1–1.4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автоматически генерировать заявки на пл</w:t>
            </w:r>
            <w:r>
              <w:rPr>
                <w:sz w:val="22"/>
                <w:szCs w:val="22"/>
              </w:rPr>
              <w:t>ановое техническое обслуживание при наступлении заданной календарной даты либо при достижении порогового значения наработки по данным телеметрии.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БП-1.3, UC-1.5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вести учёт выдачи и возврата техники с привязкой учётного номера к профи</w:t>
            </w:r>
            <w:r>
              <w:rPr>
                <w:sz w:val="22"/>
                <w:szCs w:val="22"/>
              </w:rPr>
              <w:t>лю сотрудника или к зоне (помещению) и с указанием срока закрепления.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БП-1.2, UC-1.2, UC-1.3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идентификацию экземпляра оборудования по QR- или NFC-метке и по учётному номеру с открытием карточки устройства.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UC-1.1, UC-1.6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вести паспорт устройства, включающий характеристики, историю статусов, историю ремонтов и обслуживания, перечень использованных запчастей, текущее закрепление и местоположение.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БП-1.1, БП-1.3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</w:t>
            </w:r>
            <w:r>
              <w:rPr>
                <w:sz w:val="22"/>
                <w:szCs w:val="22"/>
              </w:rPr>
              <w:t>процедуру списания оборудования с согласованием, автоматическим снятием закрепления, удалением с карты, деактивацией связанных сценариев и формированием акта списания.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БП-1.4, UC-1.4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ФР-1.8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проведение инвентаризации: формирован</w:t>
            </w:r>
            <w:r>
              <w:rPr>
                <w:sz w:val="22"/>
                <w:szCs w:val="22"/>
              </w:rPr>
              <w:t>ие ведомости, подтверждение наличия сканированием меток и по факту поступления телеметрии, автоматическое построение ведомости расхождений.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БП-1.5, UC-1.6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lastRenderedPageBreak/>
              <w:t>ФР-1.9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вести учёт расходных материалов и ЗИП с резервированием под заявки на ремонт и</w:t>
            </w:r>
            <w:r>
              <w:rPr>
                <w:sz w:val="22"/>
                <w:szCs w:val="22"/>
              </w:rPr>
              <w:t xml:space="preserve"> техническое обслуживание и списанием по факту использования.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БП-1.3, UC-1.5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ФР-1.10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жизненный цикл заявки со статусами «Создана», «На согласовании», «Назначена», «В работе», «Решена», «Закрыта», «Отклонена» и контролировать но</w:t>
            </w:r>
            <w:r>
              <w:rPr>
                <w:sz w:val="22"/>
                <w:szCs w:val="22"/>
              </w:rPr>
              <w:t>рмативные сроки исполнения.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БП-1.1–1.3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2. Подключение (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онбординг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), конфигурация и справочники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IoT</w:t>
      </w:r>
      <w:proofErr w:type="spellEnd"/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вести динамический справочник типов устройств с описанием модели данных, телеметрических </w:t>
            </w:r>
            <w:r>
              <w:rPr>
                <w:sz w:val="22"/>
                <w:szCs w:val="22"/>
              </w:rPr>
              <w:t xml:space="preserve">метрик с единицами измерения и допустимыми диапазонами, поддерживаемых команд и сетевых протоколов (MQTT, </w:t>
            </w:r>
            <w:proofErr w:type="spellStart"/>
            <w:r>
              <w:rPr>
                <w:sz w:val="22"/>
                <w:szCs w:val="22"/>
              </w:rPr>
              <w:t>CoAP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Modbus</w:t>
            </w:r>
            <w:proofErr w:type="spellEnd"/>
            <w:r>
              <w:rPr>
                <w:sz w:val="22"/>
                <w:szCs w:val="22"/>
              </w:rPr>
              <w:t>, HTTP/REST).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БП-2.4, UC-2.4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обеспечивать добавление новых типов датчиков, камер, устройств контроля и специальной </w:t>
            </w:r>
            <w:r>
              <w:rPr>
                <w:sz w:val="22"/>
                <w:szCs w:val="22"/>
              </w:rPr>
              <w:t>техники силами инженера-интегратора без доработки программного кода платформы.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БП-2.4, UC-2.4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</w:t>
            </w:r>
            <w:proofErr w:type="spellStart"/>
            <w:r>
              <w:rPr>
                <w:sz w:val="22"/>
                <w:szCs w:val="22"/>
              </w:rPr>
              <w:t>модерацию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версионирование</w:t>
            </w:r>
            <w:proofErr w:type="spellEnd"/>
            <w:r>
              <w:rPr>
                <w:sz w:val="22"/>
                <w:szCs w:val="22"/>
              </w:rPr>
              <w:t xml:space="preserve"> профилей типов устройств: публикация новой версии не должна нарушать работу устройств, подключённы</w:t>
            </w:r>
            <w:r>
              <w:rPr>
                <w:sz w:val="22"/>
                <w:szCs w:val="22"/>
              </w:rPr>
              <w:t>х по предыдущей версии.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БП-2.4, UC-2.4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обеспечивать процедуру </w:t>
            </w:r>
            <w:proofErr w:type="spellStart"/>
            <w:r>
              <w:rPr>
                <w:sz w:val="22"/>
                <w:szCs w:val="22"/>
              </w:rPr>
              <w:t>онбординга</w:t>
            </w:r>
            <w:proofErr w:type="spellEnd"/>
            <w:r>
              <w:rPr>
                <w:sz w:val="22"/>
                <w:szCs w:val="22"/>
              </w:rPr>
              <w:t xml:space="preserve"> нового устройства: присвоение UID/MAC, конфигурирование сетевых параметров и прошивки, привязку протокола обмена, калибровку и автоматическую </w:t>
            </w:r>
            <w:proofErr w:type="spellStart"/>
            <w:r>
              <w:rPr>
                <w:sz w:val="22"/>
                <w:szCs w:val="22"/>
              </w:rPr>
              <w:t>валидацию</w:t>
            </w:r>
            <w:proofErr w:type="spellEnd"/>
            <w:r>
              <w:rPr>
                <w:sz w:val="22"/>
                <w:szCs w:val="22"/>
              </w:rPr>
              <w:t xml:space="preserve"> (тест св</w:t>
            </w:r>
            <w:r>
              <w:rPr>
                <w:sz w:val="22"/>
                <w:szCs w:val="22"/>
              </w:rPr>
              <w:t>язи и проверка структуры пакетов данных).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БП-2.1, UC-2.1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контролировать уникальность идентификаторов и учётных номеров устройств и блокировать регистрацию дубликатов.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UC-2.1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дистанционное </w:t>
            </w:r>
            <w:r>
              <w:rPr>
                <w:sz w:val="22"/>
                <w:szCs w:val="22"/>
              </w:rPr>
              <w:t>обновление программного обеспечения (прошивок) устройств группами с пилотным развёртыванием, контролем доли отказов и возможностью отката на предыдущую версию.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БП-2.6, UC-2.6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корректный вывод устройства из эксплуатации с</w:t>
            </w:r>
            <w:r>
              <w:rPr>
                <w:sz w:val="22"/>
                <w:szCs w:val="22"/>
              </w:rPr>
              <w:t xml:space="preserve"> анализом зависимостей (сценарии, группы, размещение, открытые заявки) и их деактивацией или переназначением.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БП-2.6, UC-2.7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ФР-2.8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объединение устройств в логические группы для группового управления, назначения </w:t>
            </w:r>
            <w:proofErr w:type="spellStart"/>
            <w:r>
              <w:rPr>
                <w:sz w:val="22"/>
                <w:szCs w:val="22"/>
              </w:rPr>
              <w:t>уставок</w:t>
            </w:r>
            <w:proofErr w:type="spellEnd"/>
            <w:r>
              <w:rPr>
                <w:sz w:val="22"/>
                <w:szCs w:val="22"/>
              </w:rPr>
              <w:t xml:space="preserve"> и приме</w:t>
            </w:r>
            <w:r>
              <w:rPr>
                <w:sz w:val="22"/>
                <w:szCs w:val="22"/>
              </w:rPr>
              <w:t>нения сценариев.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БП-2.3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lastRenderedPageBreak/>
        <w:t>3. Сценарии автоматизации и оперативное управление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предоставлять конструктор правил автоматического реагирования, позволяющий без программирования задавать триггеры </w:t>
            </w:r>
            <w:r>
              <w:rPr>
                <w:sz w:val="22"/>
                <w:szCs w:val="22"/>
              </w:rPr>
              <w:t xml:space="preserve">(сигнал датчика, событие </w:t>
            </w:r>
            <w:proofErr w:type="spellStart"/>
            <w:r>
              <w:rPr>
                <w:sz w:val="22"/>
                <w:szCs w:val="22"/>
              </w:rPr>
              <w:t>видеоаналитики</w:t>
            </w:r>
            <w:proofErr w:type="spellEnd"/>
            <w:r>
              <w:rPr>
                <w:sz w:val="22"/>
                <w:szCs w:val="22"/>
              </w:rPr>
              <w:t>, изменение статуса, расписание), условия-фильтры (зона, тип устройства, время, режим работы) и целевые действия.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UC-2.2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в качестве действий сценария отправку команды устрой</w:t>
            </w:r>
            <w:r>
              <w:rPr>
                <w:sz w:val="22"/>
                <w:szCs w:val="22"/>
              </w:rPr>
              <w:t>ству или группе, включение сигнализации, блокировку и разблокировку проходов, изменение режима инженерных систем, отправку уведомления роли или пользователю, автоматическое создание заявки и запись в журнал.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Прил. 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</w:t>
            </w:r>
            <w:r>
              <w:rPr>
                <w:sz w:val="22"/>
                <w:szCs w:val="22"/>
              </w:rPr>
              <w:t>поддерживать режим безопасного тестирования сценариев (</w:t>
            </w:r>
            <w:proofErr w:type="spellStart"/>
            <w:r>
              <w:rPr>
                <w:sz w:val="22"/>
                <w:szCs w:val="22"/>
              </w:rPr>
              <w:t>Dry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 xml:space="preserve">) на виртуальных или реальных сигналах с полным </w:t>
            </w:r>
            <w:proofErr w:type="spellStart"/>
            <w:r>
              <w:rPr>
                <w:sz w:val="22"/>
                <w:szCs w:val="22"/>
              </w:rPr>
              <w:t>логированием</w:t>
            </w:r>
            <w:proofErr w:type="spellEnd"/>
            <w:r>
              <w:rPr>
                <w:sz w:val="22"/>
                <w:szCs w:val="22"/>
              </w:rPr>
              <w:t xml:space="preserve"> и без воздействия на физическое оборудование.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UC-2.2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жизненный цикл сценария со статусами</w:t>
            </w:r>
            <w:r>
              <w:rPr>
                <w:sz w:val="22"/>
                <w:szCs w:val="22"/>
              </w:rPr>
              <w:t xml:space="preserve"> «Черновик», «Готов к активации», «На согласовании», «Активен», «Приостановлен» и согласование правил, затрагивающих режимные зоны, системы безопасности и автономную технику.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UC-2.2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разрешать конфликты одновременного управлен</w:t>
            </w:r>
            <w:r>
              <w:rPr>
                <w:sz w:val="22"/>
                <w:szCs w:val="22"/>
              </w:rPr>
              <w:t>ия одним устройством на основании приоритетов сценариев и фиксировать факт конфликта в журнале.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UC-2.2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ручной перехват управления оператором с приоритетом над автоматическими сценариями, временной блокировкой кон</w:t>
            </w:r>
            <w:r>
              <w:rPr>
                <w:sz w:val="22"/>
                <w:szCs w:val="22"/>
              </w:rPr>
              <w:t>курирующих правил и последующим автоматическим возвратом в штатный режим.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БП-2.3, UC-2.3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вести журнал выполнения сценариев с детализацией по шагам: исходное событие, результат проверки условий, перечень отправленных команд и статусы </w:t>
            </w:r>
            <w:r>
              <w:rPr>
                <w:sz w:val="22"/>
                <w:szCs w:val="22"/>
              </w:rPr>
              <w:t>их подтверждения.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UC-5.2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ФР-3.8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выполнять повторную отправку команды при отсутствии подтверждения (ACK) в контрольное время и формировать </w:t>
            </w:r>
            <w:proofErr w:type="spellStart"/>
            <w:r>
              <w:rPr>
                <w:sz w:val="22"/>
                <w:szCs w:val="22"/>
              </w:rPr>
              <w:t>аларм</w:t>
            </w:r>
            <w:proofErr w:type="spellEnd"/>
            <w:r>
              <w:rPr>
                <w:sz w:val="22"/>
                <w:szCs w:val="22"/>
              </w:rPr>
              <w:t xml:space="preserve"> о недоступности устройства при исчерпании попыток.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БП-2.3, UC-2.3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ФР-3.9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не дол</w:t>
            </w:r>
            <w:r>
              <w:rPr>
                <w:sz w:val="22"/>
                <w:szCs w:val="22"/>
              </w:rPr>
              <w:t>жна выполнять сценарии для устройств в статусах «В ремонте», «На обслуживании» и «Списано».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БП-2.2, БП-1.3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ФР-3.10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автоматически приостанавливать сценарий, многократно завершающийся неуспехом, и уведомлять его автора.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БП-2.2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4. Мониторинг </w:t>
      </w: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телеметрии и обработка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алармов</w:t>
      </w:r>
      <w:proofErr w:type="spellEnd"/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ФР-4.1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принимать, проверять на соответствие </w:t>
            </w:r>
            <w:r>
              <w:rPr>
                <w:sz w:val="22"/>
                <w:szCs w:val="22"/>
              </w:rPr>
              <w:lastRenderedPageBreak/>
              <w:t>профилю типа и сохранять телеметрию устройств в виде временных рядов с возможностью построения графиков за период.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lastRenderedPageBreak/>
              <w:t xml:space="preserve">БП-2.5, </w:t>
            </w:r>
            <w:r>
              <w:rPr>
                <w:sz w:val="22"/>
                <w:szCs w:val="22"/>
              </w:rPr>
              <w:t>UC-2.5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ФР-4.2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задание пороговых значений (</w:t>
            </w:r>
            <w:proofErr w:type="spellStart"/>
            <w:r>
              <w:rPr>
                <w:sz w:val="22"/>
                <w:szCs w:val="22"/>
              </w:rPr>
              <w:t>уставок</w:t>
            </w:r>
            <w:proofErr w:type="spellEnd"/>
            <w:r>
              <w:rPr>
                <w:sz w:val="22"/>
                <w:szCs w:val="22"/>
              </w:rPr>
              <w:t xml:space="preserve">) для метрик на уровне типа устройства и отдельного экземпляра и формировать </w:t>
            </w:r>
            <w:proofErr w:type="spellStart"/>
            <w:r>
              <w:rPr>
                <w:sz w:val="22"/>
                <w:szCs w:val="22"/>
              </w:rPr>
              <w:t>алармы</w:t>
            </w:r>
            <w:proofErr w:type="spellEnd"/>
            <w:r>
              <w:rPr>
                <w:sz w:val="22"/>
                <w:szCs w:val="22"/>
              </w:rPr>
              <w:t xml:space="preserve"> с уровнями критичности при их нарушении.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БП-2.5, UC-2.5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ФР-4.3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контролировать </w:t>
            </w:r>
            <w:r>
              <w:rPr>
                <w:sz w:val="22"/>
                <w:szCs w:val="22"/>
              </w:rPr>
              <w:t xml:space="preserve">наличие связи с устройствами по сигналу </w:t>
            </w:r>
            <w:proofErr w:type="spellStart"/>
            <w:r>
              <w:rPr>
                <w:sz w:val="22"/>
                <w:szCs w:val="22"/>
              </w:rPr>
              <w:t>heartbeat</w:t>
            </w:r>
            <w:proofErr w:type="spellEnd"/>
            <w:r>
              <w:rPr>
                <w:sz w:val="22"/>
                <w:szCs w:val="22"/>
              </w:rPr>
              <w:t xml:space="preserve"> и формировать событие при его отсутствии в течение заданного времени.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ФР-4.4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квитирование </w:t>
            </w:r>
            <w:proofErr w:type="spellStart"/>
            <w:r>
              <w:rPr>
                <w:sz w:val="22"/>
                <w:szCs w:val="22"/>
              </w:rPr>
              <w:t>алармов</w:t>
            </w:r>
            <w:proofErr w:type="spellEnd"/>
            <w:r>
              <w:rPr>
                <w:sz w:val="22"/>
                <w:szCs w:val="22"/>
              </w:rPr>
              <w:t xml:space="preserve"> ответственным пользователем и автоматическую эскалацию </w:t>
            </w:r>
            <w:proofErr w:type="spellStart"/>
            <w:r>
              <w:rPr>
                <w:sz w:val="22"/>
                <w:szCs w:val="22"/>
              </w:rPr>
              <w:t>неквитированных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</w:t>
            </w:r>
            <w:r>
              <w:rPr>
                <w:sz w:val="22"/>
                <w:szCs w:val="22"/>
              </w:rPr>
              <w:t>лармов</w:t>
            </w:r>
            <w:proofErr w:type="spellEnd"/>
            <w:r>
              <w:rPr>
                <w:sz w:val="22"/>
                <w:szCs w:val="22"/>
              </w:rPr>
              <w:t xml:space="preserve"> по истечении нормативного времени.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БП-2.5, UC-2.5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ФР-4.5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обеспечивать переход от карточки </w:t>
            </w:r>
            <w:proofErr w:type="spellStart"/>
            <w:r>
              <w:rPr>
                <w:sz w:val="22"/>
                <w:szCs w:val="22"/>
              </w:rPr>
              <w:t>аларма</w:t>
            </w:r>
            <w:proofErr w:type="spellEnd"/>
            <w:r>
              <w:rPr>
                <w:sz w:val="22"/>
                <w:szCs w:val="22"/>
              </w:rPr>
              <w:t xml:space="preserve"> к созданию заявки на ремонт или внеплановое обслуживание в один шаг.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UC-2.5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5. Модуль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видеоаналитики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 (CV) и инциденты безопасности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Модуль компьютерного зрения должен автоматически фиксировать нарушения (отсутствие СИЗ, нахождение в опасной зоне, задымление, оставленный предмет, проникновение на периметр), привязывать стоп-кадр и видеофрагмен</w:t>
            </w:r>
            <w:r>
              <w:rPr>
                <w:sz w:val="22"/>
                <w:szCs w:val="22"/>
              </w:rPr>
              <w:t>т к камере, времени и зоне и формировать уведомление специалисту по безопасности.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БП-3.1, UC-3.1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интерфейс </w:t>
            </w:r>
            <w:proofErr w:type="spellStart"/>
            <w:r>
              <w:rPr>
                <w:sz w:val="22"/>
                <w:szCs w:val="22"/>
              </w:rPr>
              <w:t>валидации</w:t>
            </w:r>
            <w:proofErr w:type="spellEnd"/>
            <w:r>
              <w:rPr>
                <w:sz w:val="22"/>
                <w:szCs w:val="22"/>
              </w:rPr>
              <w:t xml:space="preserve"> инцидентов с решениями «Подтверждено» и «Ложное срабатывание» и передачей отклонённых материалов в </w:t>
            </w:r>
            <w:proofErr w:type="spellStart"/>
            <w:r>
              <w:rPr>
                <w:sz w:val="22"/>
                <w:szCs w:val="22"/>
              </w:rPr>
              <w:t>датасет</w:t>
            </w:r>
            <w:proofErr w:type="spellEnd"/>
            <w:r>
              <w:rPr>
                <w:sz w:val="22"/>
                <w:szCs w:val="22"/>
              </w:rPr>
              <w:t xml:space="preserve"> для переобучения </w:t>
            </w:r>
            <w:proofErr w:type="spellStart"/>
            <w:r>
              <w:rPr>
                <w:sz w:val="22"/>
                <w:szCs w:val="22"/>
              </w:rPr>
              <w:t>нейросети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БП-3.1, UC-3.1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настройку контролируемых классов нарушений раздельно по зонам и камерам, включая расписание контроля.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запуск защитных сценарие</w:t>
            </w:r>
            <w:r>
              <w:rPr>
                <w:sz w:val="22"/>
                <w:szCs w:val="22"/>
              </w:rPr>
              <w:t xml:space="preserve">в автоматического реагирования по событию </w:t>
            </w:r>
            <w:proofErr w:type="spellStart"/>
            <w:r>
              <w:rPr>
                <w:sz w:val="22"/>
                <w:szCs w:val="22"/>
              </w:rPr>
              <w:t>видеоаналитики</w:t>
            </w:r>
            <w:proofErr w:type="spellEnd"/>
            <w:r>
              <w:rPr>
                <w:sz w:val="22"/>
                <w:szCs w:val="22"/>
              </w:rPr>
              <w:t xml:space="preserve"> критичного класса.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БП-3.1, БП-2.2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просмотр видеопотока в реальном времени и доступ к видеоархиву с поиском по камере, зоне и интервалу времени.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БП-3.2, UC-3.2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</w:t>
            </w:r>
            <w:r>
              <w:rPr>
                <w:sz w:val="22"/>
                <w:szCs w:val="22"/>
              </w:rPr>
              <w:t>5.6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формирование карточки расследования, выгрузку видеофрагментов с контрольной суммой и защиту выгруженных материалов от автоматического удаления по сроку хранения.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БП-3.2, UC-3.2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ФР-5.7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вести статистику по </w:t>
            </w:r>
            <w:r>
              <w:rPr>
                <w:sz w:val="22"/>
                <w:szCs w:val="22"/>
              </w:rPr>
              <w:t>классам нарушений и доле ложных срабатываний для оценки качества работы моделей компьютерного зрения.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БП-3.1, БП-5.3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lastRenderedPageBreak/>
        <w:t>6. Пространственный учёт и GIS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загрузку, масштабирование и </w:t>
            </w:r>
            <w:r>
              <w:rPr>
                <w:sz w:val="22"/>
                <w:szCs w:val="22"/>
              </w:rPr>
              <w:t>координатную привязку 2D/3D-планов этажей и территорий в векторном и растровом форматах.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БП-4.1, UC-4.1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разметку зон на плане с указанием типа (цех, склад, офис, охраняемый периметр), уровня доступа и ответственных лиц, </w:t>
            </w:r>
            <w:r>
              <w:rPr>
                <w:sz w:val="22"/>
                <w:szCs w:val="22"/>
              </w:rPr>
              <w:t>а также утверждение режимных зон специалистом по безопасности.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БП-4.1, UC-4.1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обеспечивать одиночное (перетаскиванием) и массовое (по контуру зоны, по шаблону либо импортом CSV/JSON) позиционирование устройств на карте с контролем </w:t>
            </w:r>
            <w:r>
              <w:rPr>
                <w:sz w:val="22"/>
                <w:szCs w:val="22"/>
              </w:rPr>
              <w:t>конфликтов наложения и выходов за границы зон.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БП-4.2, UC-4.2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отображать на интерактивной карте текущий статус, уровень критичности и телеметрию размещённых устройств с обновлением в реальном времени.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БП-4.2, НФР-4.1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</w:t>
            </w:r>
            <w:r>
              <w:rPr>
                <w:sz w:val="22"/>
                <w:szCs w:val="22"/>
              </w:rPr>
              <w:t xml:space="preserve">должна поддерживать </w:t>
            </w:r>
            <w:proofErr w:type="spellStart"/>
            <w:r>
              <w:rPr>
                <w:sz w:val="22"/>
                <w:szCs w:val="22"/>
              </w:rPr>
              <w:t>версионирование</w:t>
            </w:r>
            <w:proofErr w:type="spellEnd"/>
            <w:r>
              <w:rPr>
                <w:sz w:val="22"/>
                <w:szCs w:val="22"/>
              </w:rPr>
              <w:t xml:space="preserve"> карт: при публикации новой версии предыдущая сохраняется в истории, а привязка ранее размещённых устройств автоматически проверяется.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БП-4.1, UC-4.1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ФР-6.6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фильтрацию отображаемых на карте об</w:t>
            </w:r>
            <w:r>
              <w:rPr>
                <w:sz w:val="22"/>
                <w:szCs w:val="22"/>
              </w:rPr>
              <w:t>ъектов по типу устройства, статусу, зоне и принадлежности к сценариям.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БП-4.2</w:t>
            </w:r>
          </w:p>
        </w:tc>
      </w:tr>
    </w:tbl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7. Администрирование, аудит, уведомления и отчётность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0"/>
        <w:gridCol w:w="6210"/>
        <w:gridCol w:w="1800"/>
      </w:tblGrid>
      <w:tr w:rsidR="008559CF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b/>
                <w:bCs/>
                <w:sz w:val="22"/>
                <w:szCs w:val="22"/>
              </w:rPr>
              <w:t>Трассировка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обеспечивать управление учётными записями, назначение ролей </w:t>
            </w:r>
            <w:r>
              <w:rPr>
                <w:sz w:val="22"/>
                <w:szCs w:val="22"/>
              </w:rPr>
              <w:t>и определение области видимости пользователя по зонам и типам оборудования.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БП-5.1, UC-5.1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контролировать несовместимые сочетания ролей и требовать согласования при назначении привилегированных ролей.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БП-5.1, UC-5.1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</w:t>
            </w:r>
            <w:r>
              <w:rPr>
                <w:sz w:val="22"/>
                <w:szCs w:val="22"/>
              </w:rPr>
              <w:t>должна при блокировке учётной записи проверять наличие незакрытых заявок и закреплённого за пользователем оборудования и инициировать процедуру возврата.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БП-5.1, UC-1.3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вести неизменяемый глобальный журнал событий, фиксирующий действ</w:t>
            </w:r>
            <w:r>
              <w:rPr>
                <w:sz w:val="22"/>
                <w:szCs w:val="22"/>
              </w:rPr>
              <w:t>ия пользователей и системные события с указанием автора, времени, объекта, исходного и итогового состояния.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БП-5.2, UC-5.2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поиск, фильтрацию и выгрузку записей журнала по периоду, автору, роли, объекту, типу события и зо</w:t>
            </w:r>
            <w:r>
              <w:rPr>
                <w:sz w:val="22"/>
                <w:szCs w:val="22"/>
              </w:rPr>
              <w:t>не с фиксацией самого факта выгрузки.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БП-5.2, UC-5.2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поддерживать многоканальную доставку уведомлений (интерфейс системы,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>, электронная почта) с настройкой подписок по ролям, зонам и уровням критичности.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БП-2.5, БП-3.1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lastRenderedPageBreak/>
              <w:t>ФР-7.7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поддерживать автоматическую эскалацию событий и заявок при отсутствии реакции ответственного в нормативный срок.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БП-1.1, БП-2.5, БП-3.1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ФР-7.8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 xml:space="preserve">Система должна предоставлять аналитические </w:t>
            </w:r>
            <w:proofErr w:type="spellStart"/>
            <w:r>
              <w:rPr>
                <w:sz w:val="22"/>
                <w:szCs w:val="22"/>
              </w:rPr>
              <w:t>дашборды</w:t>
            </w:r>
            <w:proofErr w:type="spellEnd"/>
            <w:r>
              <w:rPr>
                <w:sz w:val="22"/>
                <w:szCs w:val="22"/>
              </w:rPr>
              <w:t xml:space="preserve"> с показателями доступности оборудования, стру</w:t>
            </w:r>
            <w:r>
              <w:rPr>
                <w:sz w:val="22"/>
                <w:szCs w:val="22"/>
              </w:rPr>
              <w:t>ктуры и сроков исполнения заявок, доли ТО, выполненных в срок, числа и классов инцидентов безопасности, складских остатков.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БП-5.3, UC-5.3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ФР-7.9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обеспечивать формирование отчётов за произвольный период в разрезах подразделений, зон и типов</w:t>
            </w:r>
            <w:r>
              <w:rPr>
                <w:sz w:val="22"/>
                <w:szCs w:val="22"/>
              </w:rPr>
              <w:t xml:space="preserve"> оборудования с выгрузкой в файл и настройкой регулярной рассылки.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БП-5.3, UC-5.3</w:t>
            </w:r>
          </w:p>
        </w:tc>
      </w:tr>
      <w:tr w:rsidR="008559CF"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ФР-7.10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Система должна предоставлять личный кабинет пользователя с перечнем его заявок, закреплённой техники и уведомлений.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 w:line="240" w:lineRule="exact"/>
            </w:pPr>
            <w:r>
              <w:rPr>
                <w:sz w:val="22"/>
                <w:szCs w:val="22"/>
              </w:rPr>
              <w:t>БП-1.2, UC-1.2</w:t>
            </w:r>
          </w:p>
        </w:tc>
      </w:tr>
    </w:tbl>
    <w:p w:rsidR="008559CF" w:rsidRDefault="008976B2">
      <w:pPr>
        <w:pStyle w:val="1"/>
        <w:spacing w:before="320" w:after="200"/>
      </w:pPr>
      <w:r>
        <w:rPr>
          <w:rFonts w:ascii="Times New Roman" w:eastAsia="Times New Roman" w:hAnsi="Times New Roman" w:cs="Times New Roman"/>
          <w:b/>
          <w:bCs/>
          <w:color w:val="1F3864"/>
        </w:rPr>
        <w:t xml:space="preserve">Часть II. Нефункциональные </w:t>
      </w:r>
      <w:r>
        <w:rPr>
          <w:rFonts w:ascii="Times New Roman" w:eastAsia="Times New Roman" w:hAnsi="Times New Roman" w:cs="Times New Roman"/>
          <w:b/>
          <w:bCs/>
          <w:color w:val="1F3864"/>
        </w:rPr>
        <w:t>требования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1. Надёжность и доступность</w:t>
      </w:r>
    </w:p>
    <w:p w:rsidR="008559CF" w:rsidRDefault="008976B2">
      <w:pPr>
        <w:pStyle w:val="af1"/>
        <w:numPr>
          <w:ilvl w:val="0"/>
          <w:numId w:val="4"/>
        </w:numPr>
        <w:spacing w:after="80" w:line="276" w:lineRule="exact"/>
        <w:jc w:val="both"/>
      </w:pPr>
      <w:r>
        <w:rPr>
          <w:b/>
          <w:bCs/>
        </w:rPr>
        <w:t xml:space="preserve">НФР-1.1 (коэффициент готовности). </w:t>
      </w:r>
      <w:r>
        <w:t>Коэффициент доступности платформы (</w:t>
      </w:r>
      <w:proofErr w:type="spellStart"/>
      <w:r>
        <w:t>Uptime</w:t>
      </w:r>
      <w:proofErr w:type="spellEnd"/>
      <w:r>
        <w:t>) должен составлять не менее 99,9 % в год, что соответствует допустимому суммарному простою не более 8,76 часов в год.</w:t>
      </w:r>
    </w:p>
    <w:p w:rsidR="008559CF" w:rsidRDefault="008976B2">
      <w:pPr>
        <w:pStyle w:val="af1"/>
        <w:numPr>
          <w:ilvl w:val="0"/>
          <w:numId w:val="5"/>
        </w:numPr>
        <w:spacing w:after="80" w:line="276" w:lineRule="exact"/>
        <w:jc w:val="both"/>
      </w:pPr>
      <w:r>
        <w:rPr>
          <w:b/>
          <w:bCs/>
        </w:rPr>
        <w:t>НФР-1.2 (отказоустойчив</w:t>
      </w:r>
      <w:r>
        <w:rPr>
          <w:b/>
          <w:bCs/>
        </w:rPr>
        <w:t xml:space="preserve">ость канала связи). </w:t>
      </w:r>
      <w:r>
        <w:t>При сбое сетевого соединения с физическими устройствами система должна локально буферизовать телеметрию на уровне шлюзов и контроллеров с последующей досылкой данных после восстановления связи; глубина локального буфера — не менее 24 ча</w:t>
      </w:r>
      <w:r>
        <w:t>сов.</w:t>
      </w:r>
    </w:p>
    <w:p w:rsidR="008559CF" w:rsidRDefault="008976B2">
      <w:pPr>
        <w:pStyle w:val="af1"/>
        <w:numPr>
          <w:ilvl w:val="0"/>
          <w:numId w:val="6"/>
        </w:numPr>
        <w:spacing w:after="80" w:line="276" w:lineRule="exact"/>
        <w:jc w:val="both"/>
      </w:pPr>
      <w:r>
        <w:rPr>
          <w:b/>
          <w:bCs/>
        </w:rPr>
        <w:t xml:space="preserve">НФР-1.3 (резервирование). </w:t>
      </w:r>
      <w:r>
        <w:t>Критичные компоненты платформы (брокер сообщений, сервер приложений, база данных) должны быть развёрнуты в отказоустойчивой конфигурации, исключающей единую точку отказа.</w:t>
      </w:r>
    </w:p>
    <w:p w:rsidR="008559CF" w:rsidRDefault="008976B2">
      <w:pPr>
        <w:pStyle w:val="af1"/>
        <w:numPr>
          <w:ilvl w:val="0"/>
          <w:numId w:val="7"/>
        </w:numPr>
        <w:spacing w:after="80" w:line="276" w:lineRule="exact"/>
        <w:jc w:val="both"/>
      </w:pPr>
      <w:r>
        <w:rPr>
          <w:b/>
          <w:bCs/>
        </w:rPr>
        <w:t xml:space="preserve">НФР-1.4 (резервное копирование). </w:t>
      </w:r>
      <w:r>
        <w:t>Полное резервное копи</w:t>
      </w:r>
      <w:r>
        <w:t>рование базы данных должно выполняться не реже одного раза в сутки; целевое время восстановления (RTO) — не более 4 часов, целевая точка восстановления (RPO) — не более 15 минут.</w:t>
      </w:r>
    </w:p>
    <w:p w:rsidR="008559CF" w:rsidRDefault="008976B2">
      <w:pPr>
        <w:pStyle w:val="af1"/>
        <w:numPr>
          <w:ilvl w:val="0"/>
          <w:numId w:val="8"/>
        </w:numPr>
        <w:spacing w:after="80" w:line="276" w:lineRule="exact"/>
        <w:jc w:val="both"/>
      </w:pPr>
      <w:r>
        <w:rPr>
          <w:b/>
          <w:bCs/>
        </w:rPr>
        <w:t xml:space="preserve">НФР-1.5 (частичная деградация). </w:t>
      </w:r>
      <w:r>
        <w:t xml:space="preserve">При недоступности модуля </w:t>
      </w:r>
      <w:proofErr w:type="spellStart"/>
      <w:r>
        <w:t>видеоаналитики</w:t>
      </w:r>
      <w:proofErr w:type="spellEnd"/>
      <w:r>
        <w:t xml:space="preserve"> или к</w:t>
      </w:r>
      <w:r>
        <w:t>артографического сервиса остальные функции системы должны сохранять работоспособность.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2. Производительность и масштабируемость</w:t>
      </w:r>
    </w:p>
    <w:p w:rsidR="008559CF" w:rsidRDefault="008976B2">
      <w:pPr>
        <w:pStyle w:val="af1"/>
        <w:numPr>
          <w:ilvl w:val="0"/>
          <w:numId w:val="9"/>
        </w:numPr>
        <w:spacing w:after="80" w:line="276" w:lineRule="exact"/>
        <w:jc w:val="both"/>
      </w:pPr>
      <w:r>
        <w:rPr>
          <w:b/>
          <w:bCs/>
        </w:rPr>
        <w:t xml:space="preserve">НФР-2.1 (время реакции на ручные команды). </w:t>
      </w:r>
      <w:r>
        <w:t>Задержка передачи управляющего сигнала от интерфейса оператора до отправки в протокол</w:t>
      </w:r>
      <w:r>
        <w:t xml:space="preserve"> обмена устройства не должна превышать 500 </w:t>
      </w:r>
      <w:proofErr w:type="spellStart"/>
      <w:r>
        <w:t>мс</w:t>
      </w:r>
      <w:proofErr w:type="spellEnd"/>
      <w:r>
        <w:t xml:space="preserve"> в 95 % случаев.</w:t>
      </w:r>
    </w:p>
    <w:p w:rsidR="008559CF" w:rsidRDefault="008976B2">
      <w:pPr>
        <w:pStyle w:val="af1"/>
        <w:numPr>
          <w:ilvl w:val="0"/>
          <w:numId w:val="10"/>
        </w:numPr>
        <w:spacing w:after="80" w:line="276" w:lineRule="exact"/>
        <w:jc w:val="both"/>
      </w:pPr>
      <w:r>
        <w:rPr>
          <w:b/>
          <w:bCs/>
        </w:rPr>
        <w:t xml:space="preserve">НФР-2.2 (скорость автоматического срабатывания). </w:t>
      </w:r>
      <w:r>
        <w:t>Выполнение автоматического сценария при наступлении критического события (</w:t>
      </w:r>
      <w:proofErr w:type="spellStart"/>
      <w:r>
        <w:t>аларм</w:t>
      </w:r>
      <w:proofErr w:type="spellEnd"/>
      <w:r>
        <w:t xml:space="preserve"> датчика или событие </w:t>
      </w:r>
      <w:proofErr w:type="spellStart"/>
      <w:r>
        <w:t>видеоаналитики</w:t>
      </w:r>
      <w:proofErr w:type="spellEnd"/>
      <w:r>
        <w:t xml:space="preserve">) должно занимать не более 200 </w:t>
      </w:r>
      <w:proofErr w:type="spellStart"/>
      <w:r>
        <w:t>мс</w:t>
      </w:r>
      <w:proofErr w:type="spellEnd"/>
      <w:r>
        <w:t xml:space="preserve"> с момента поступления события в шину событий.</w:t>
      </w:r>
    </w:p>
    <w:p w:rsidR="008559CF" w:rsidRDefault="008976B2">
      <w:pPr>
        <w:pStyle w:val="af1"/>
        <w:numPr>
          <w:ilvl w:val="0"/>
          <w:numId w:val="11"/>
        </w:numPr>
        <w:spacing w:after="80" w:line="276" w:lineRule="exact"/>
        <w:jc w:val="both"/>
      </w:pPr>
      <w:r>
        <w:rPr>
          <w:b/>
          <w:bCs/>
        </w:rPr>
        <w:t xml:space="preserve">НФР-2.3 (масштабируемость по устройствам). </w:t>
      </w:r>
      <w:r>
        <w:t xml:space="preserve">Архитектура системы должна поддерживать одновременный приём телеметрии и обработку сигналов не менее чем </w:t>
      </w:r>
      <w:r>
        <w:lastRenderedPageBreak/>
        <w:t>от 50 000 активных устройств без снижения заявленных показа</w:t>
      </w:r>
      <w:r>
        <w:t>телей производительности.</w:t>
      </w:r>
    </w:p>
    <w:p w:rsidR="008559CF" w:rsidRDefault="008976B2">
      <w:pPr>
        <w:pStyle w:val="af1"/>
        <w:numPr>
          <w:ilvl w:val="0"/>
          <w:numId w:val="12"/>
        </w:numPr>
        <w:spacing w:after="80" w:line="276" w:lineRule="exact"/>
        <w:jc w:val="both"/>
      </w:pPr>
      <w:r>
        <w:rPr>
          <w:b/>
          <w:bCs/>
        </w:rPr>
        <w:t xml:space="preserve">НФР-2.4 (одновременные пользователи). </w:t>
      </w:r>
      <w:r>
        <w:t>Система должна обеспечивать одновременную работу не менее 500 пользователей веб-интерфейса без деградации времени отклика.</w:t>
      </w:r>
    </w:p>
    <w:p w:rsidR="008559CF" w:rsidRDefault="008976B2">
      <w:pPr>
        <w:pStyle w:val="af1"/>
        <w:numPr>
          <w:ilvl w:val="0"/>
          <w:numId w:val="13"/>
        </w:numPr>
        <w:spacing w:after="80" w:line="276" w:lineRule="exact"/>
        <w:jc w:val="both"/>
      </w:pPr>
      <w:r>
        <w:rPr>
          <w:b/>
          <w:bCs/>
        </w:rPr>
        <w:t xml:space="preserve">НФР-2.5 (время отклика интерфейса). </w:t>
      </w:r>
      <w:r>
        <w:t>Время отклика типовых операций по</w:t>
      </w:r>
      <w:r>
        <w:t>льзовательского интерфейса (открытие карточки, применение фильтра, поиск) не должно превышать 2 секунд в 95 % случаев.</w:t>
      </w:r>
    </w:p>
    <w:p w:rsidR="008559CF" w:rsidRDefault="008976B2">
      <w:pPr>
        <w:pStyle w:val="af1"/>
        <w:numPr>
          <w:ilvl w:val="0"/>
          <w:numId w:val="14"/>
        </w:numPr>
        <w:spacing w:after="80" w:line="276" w:lineRule="exact"/>
        <w:jc w:val="both"/>
      </w:pPr>
      <w:r>
        <w:rPr>
          <w:b/>
          <w:bCs/>
        </w:rPr>
        <w:t xml:space="preserve">НФР-2.6 (горизонтальное масштабирование). </w:t>
      </w:r>
      <w:r>
        <w:t>Увеличение пропускной способности подсистем приёма телеметрии и исполнения сценариев должно дос</w:t>
      </w:r>
      <w:r>
        <w:t>тигаться добавлением узлов без остановки системы.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3. Безопасность</w:t>
      </w:r>
    </w:p>
    <w:p w:rsidR="008559CF" w:rsidRDefault="008976B2">
      <w:pPr>
        <w:pStyle w:val="af1"/>
        <w:numPr>
          <w:ilvl w:val="0"/>
          <w:numId w:val="15"/>
        </w:numPr>
        <w:spacing w:after="80" w:line="276" w:lineRule="exact"/>
        <w:jc w:val="both"/>
      </w:pPr>
      <w:r>
        <w:rPr>
          <w:b/>
          <w:bCs/>
        </w:rPr>
        <w:t xml:space="preserve">НФР-3.1 (аутентификация и авторизация). </w:t>
      </w:r>
      <w:r>
        <w:t xml:space="preserve">Разграничение прав пользователей должно строго соответствовать ролевой модели (RBAC) с поддержкой ролей: Администратор системы, Руководитель </w:t>
      </w:r>
      <w:r>
        <w:t>предприятия, Специалист по безопасности, Инженер-интегратор, Оператор устройств, Диспетчер инфраструктуры, Технический специалист, Менеджер склада, Рядовой сотрудник. Для привилегированных ролей должна поддерживаться многофакторная аутентификация.</w:t>
      </w:r>
    </w:p>
    <w:p w:rsidR="008559CF" w:rsidRDefault="008976B2">
      <w:pPr>
        <w:pStyle w:val="af1"/>
        <w:numPr>
          <w:ilvl w:val="0"/>
          <w:numId w:val="16"/>
        </w:numPr>
        <w:spacing w:after="80" w:line="276" w:lineRule="exact"/>
        <w:jc w:val="both"/>
      </w:pPr>
      <w:r>
        <w:rPr>
          <w:b/>
          <w:bCs/>
        </w:rPr>
        <w:t xml:space="preserve">НФР-3.2 </w:t>
      </w:r>
      <w:r>
        <w:rPr>
          <w:b/>
          <w:bCs/>
        </w:rPr>
        <w:t xml:space="preserve">(аудит событий). </w:t>
      </w:r>
      <w:r>
        <w:t xml:space="preserve">Все действия пользователей (команды управления, квитирование </w:t>
      </w:r>
      <w:proofErr w:type="spellStart"/>
      <w:r>
        <w:t>алармов</w:t>
      </w:r>
      <w:proofErr w:type="spellEnd"/>
      <w:r>
        <w:t>, изменения статусов и прав доступа) и системные события должны сквозным образом фиксироваться в неизменяемом глобальном журнале событий с хранением истории не менее 3 лет</w:t>
      </w:r>
      <w:r>
        <w:t>.</w:t>
      </w:r>
    </w:p>
    <w:p w:rsidR="008559CF" w:rsidRDefault="008976B2">
      <w:pPr>
        <w:pStyle w:val="af1"/>
        <w:numPr>
          <w:ilvl w:val="0"/>
          <w:numId w:val="17"/>
        </w:numPr>
        <w:spacing w:after="80" w:line="276" w:lineRule="exact"/>
        <w:jc w:val="both"/>
      </w:pPr>
      <w:r>
        <w:rPr>
          <w:b/>
          <w:bCs/>
        </w:rPr>
        <w:t xml:space="preserve">НФР-3.3 (шифрование). </w:t>
      </w:r>
      <w:r>
        <w:t>Передача данных между устройствами, сервером и веб-клиентами должна осуществляться с использованием защищённых протоколов (TLS 1.3, MQTTS, HTTPS).</w:t>
      </w:r>
    </w:p>
    <w:p w:rsidR="008559CF" w:rsidRDefault="008976B2">
      <w:pPr>
        <w:pStyle w:val="af1"/>
        <w:numPr>
          <w:ilvl w:val="0"/>
          <w:numId w:val="18"/>
        </w:numPr>
        <w:spacing w:after="80" w:line="276" w:lineRule="exact"/>
        <w:jc w:val="both"/>
      </w:pPr>
      <w:r>
        <w:rPr>
          <w:b/>
          <w:bCs/>
        </w:rPr>
        <w:t xml:space="preserve">НФР-3.4 (аутентификация устройств). </w:t>
      </w:r>
      <w:r>
        <w:t>Каждое устройство должно проходить взаимную аутен</w:t>
      </w:r>
      <w:r>
        <w:t>тификацию при подключении (сертификат или индивидуальный ключ); неопознанные устройства к шине событий не допускаются.</w:t>
      </w:r>
    </w:p>
    <w:p w:rsidR="008559CF" w:rsidRDefault="008976B2">
      <w:pPr>
        <w:pStyle w:val="af1"/>
        <w:numPr>
          <w:ilvl w:val="0"/>
          <w:numId w:val="19"/>
        </w:numPr>
        <w:spacing w:after="80" w:line="276" w:lineRule="exact"/>
        <w:jc w:val="both"/>
      </w:pPr>
      <w:r>
        <w:rPr>
          <w:b/>
          <w:bCs/>
        </w:rPr>
        <w:t xml:space="preserve">НФР-3.5 (защита видеоданных). </w:t>
      </w:r>
      <w:r>
        <w:t>Доступ к видеопотокам и архиву должен предоставляться только в пределах области видимости пользователя по з</w:t>
      </w:r>
      <w:r>
        <w:t>онам; каждое обращение к архиву фиксируется в журнале аудита.</w:t>
      </w:r>
    </w:p>
    <w:p w:rsidR="008559CF" w:rsidRDefault="008976B2">
      <w:pPr>
        <w:pStyle w:val="af1"/>
        <w:numPr>
          <w:ilvl w:val="0"/>
          <w:numId w:val="20"/>
        </w:numPr>
        <w:spacing w:after="80" w:line="276" w:lineRule="exact"/>
        <w:jc w:val="both"/>
      </w:pPr>
      <w:r>
        <w:rPr>
          <w:b/>
          <w:bCs/>
        </w:rPr>
        <w:t xml:space="preserve">НФР-3.6 (парольная политика и сессии). </w:t>
      </w:r>
      <w:r>
        <w:t>Система должна обеспечивать требования к сложности паролей, блокировку учётной записи после серии неуспешных попыток входа и принудительное завершение неак</w:t>
      </w:r>
      <w:r>
        <w:t>тивных сессий.</w:t>
      </w:r>
    </w:p>
    <w:p w:rsidR="008559CF" w:rsidRDefault="008976B2">
      <w:pPr>
        <w:pStyle w:val="af1"/>
        <w:numPr>
          <w:ilvl w:val="0"/>
          <w:numId w:val="21"/>
        </w:numPr>
        <w:spacing w:after="80" w:line="276" w:lineRule="exact"/>
        <w:jc w:val="both"/>
      </w:pPr>
      <w:r>
        <w:rPr>
          <w:b/>
          <w:bCs/>
        </w:rPr>
        <w:t xml:space="preserve">НФР-3.7 (защита от опасных действий). </w:t>
      </w:r>
      <w:r>
        <w:t>Команды, способные привести к остановке оборудования или разблокировке периметра, должны требовать дополнительного подтверждения и фиксироваться в журнале с повышенным уровнем значимости.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4. Удобство </w:t>
      </w: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использования</w:t>
      </w:r>
    </w:p>
    <w:p w:rsidR="008559CF" w:rsidRDefault="008976B2">
      <w:pPr>
        <w:pStyle w:val="af1"/>
        <w:numPr>
          <w:ilvl w:val="0"/>
          <w:numId w:val="22"/>
        </w:numPr>
        <w:spacing w:after="80" w:line="276" w:lineRule="exact"/>
        <w:jc w:val="both"/>
      </w:pPr>
      <w:r>
        <w:rPr>
          <w:b/>
          <w:bCs/>
        </w:rPr>
        <w:t xml:space="preserve">НФР-4.1 (интерактивная карта). </w:t>
      </w:r>
      <w:r>
        <w:t>Отображение статусов и телеметрии устройств на интерактивной GIS-карте должно обновляться в режиме реального времени (</w:t>
      </w:r>
      <w:proofErr w:type="spellStart"/>
      <w:r>
        <w:t>WebSocket</w:t>
      </w:r>
      <w:proofErr w:type="spellEnd"/>
      <w:r>
        <w:t xml:space="preserve"> или </w:t>
      </w:r>
      <w:proofErr w:type="spellStart"/>
      <w:r>
        <w:t>Server-Sent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) с задержкой </w:t>
      </w:r>
      <w:proofErr w:type="spellStart"/>
      <w:r>
        <w:t>отрисовки</w:t>
      </w:r>
      <w:proofErr w:type="spellEnd"/>
      <w:r>
        <w:t xml:space="preserve"> не более 1 секунды.</w:t>
      </w:r>
    </w:p>
    <w:p w:rsidR="008559CF" w:rsidRDefault="008976B2">
      <w:pPr>
        <w:pStyle w:val="af1"/>
        <w:numPr>
          <w:ilvl w:val="0"/>
          <w:numId w:val="23"/>
        </w:numPr>
        <w:spacing w:after="80" w:line="276" w:lineRule="exact"/>
        <w:jc w:val="both"/>
      </w:pPr>
      <w:r>
        <w:rPr>
          <w:b/>
          <w:bCs/>
        </w:rPr>
        <w:t>НФР-4.2 (мобильна</w:t>
      </w:r>
      <w:r>
        <w:rPr>
          <w:b/>
          <w:bCs/>
        </w:rPr>
        <w:t xml:space="preserve">я работа). </w:t>
      </w:r>
      <w:r>
        <w:t>Интерфейс технического специалиста и менеджера склада должен быть адаптирован для работы на мобильных устройствах, включая сканирование QR- и NFC-меток.</w:t>
      </w:r>
    </w:p>
    <w:p w:rsidR="008559CF" w:rsidRDefault="008976B2">
      <w:pPr>
        <w:pStyle w:val="af1"/>
        <w:numPr>
          <w:ilvl w:val="0"/>
          <w:numId w:val="24"/>
        </w:numPr>
        <w:spacing w:after="80" w:line="276" w:lineRule="exact"/>
        <w:jc w:val="both"/>
      </w:pPr>
      <w:r>
        <w:rPr>
          <w:b/>
          <w:bCs/>
        </w:rPr>
        <w:lastRenderedPageBreak/>
        <w:t xml:space="preserve">НФР-4.3 (единообразие терминологии). </w:t>
      </w:r>
      <w:r>
        <w:t>Наименования объектов, статусов и действий в интерфейсе</w:t>
      </w:r>
      <w:r>
        <w:t xml:space="preserve"> должны соответствовать глоссарию предметной области.</w:t>
      </w:r>
    </w:p>
    <w:p w:rsidR="008559CF" w:rsidRDefault="008976B2">
      <w:pPr>
        <w:pStyle w:val="af1"/>
        <w:numPr>
          <w:ilvl w:val="0"/>
          <w:numId w:val="25"/>
        </w:numPr>
        <w:spacing w:after="80" w:line="276" w:lineRule="exact"/>
        <w:jc w:val="both"/>
      </w:pPr>
      <w:r>
        <w:rPr>
          <w:b/>
          <w:bCs/>
        </w:rPr>
        <w:t xml:space="preserve">НФР-4.4 (конструктор без программирования). </w:t>
      </w:r>
      <w:r>
        <w:t>Создание сценария автоматического реагирования должно выполняться пользователем соответствующей роли в графическом конструкторе без написания программного код</w:t>
      </w:r>
      <w:r>
        <w:t>а.</w:t>
      </w:r>
    </w:p>
    <w:p w:rsidR="008559CF" w:rsidRDefault="008976B2">
      <w:pPr>
        <w:pStyle w:val="af1"/>
        <w:numPr>
          <w:ilvl w:val="0"/>
          <w:numId w:val="26"/>
        </w:numPr>
        <w:spacing w:after="80" w:line="276" w:lineRule="exact"/>
        <w:jc w:val="both"/>
      </w:pPr>
      <w:r>
        <w:rPr>
          <w:b/>
          <w:bCs/>
        </w:rPr>
        <w:t xml:space="preserve">НФР-4.5 (информативность сообщений об ошибках). </w:t>
      </w:r>
      <w:r>
        <w:t>Сообщения об ошибках должны содержать причину и рекомендуемое действие пользователя; при пакетных операциях формируется протокол с построчными причинами отказа.</w:t>
      </w:r>
    </w:p>
    <w:p w:rsidR="008559CF" w:rsidRDefault="008976B2">
      <w:pPr>
        <w:pStyle w:val="af1"/>
        <w:numPr>
          <w:ilvl w:val="0"/>
          <w:numId w:val="27"/>
        </w:numPr>
        <w:spacing w:after="80" w:line="276" w:lineRule="exact"/>
        <w:jc w:val="both"/>
      </w:pPr>
      <w:r>
        <w:rPr>
          <w:b/>
          <w:bCs/>
        </w:rPr>
        <w:t xml:space="preserve">НФР-4.6 (язык интерфейса). </w:t>
      </w:r>
      <w:r>
        <w:t xml:space="preserve">Пользовательский </w:t>
      </w:r>
      <w:r>
        <w:t>интерфейс и отчётные формы должны быть выполнены на русском языке; архитектура должна допускать добавление других языков без изменения программного кода.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 xml:space="preserve">5. Расширяемость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сопровождаемость</w:t>
      </w:r>
      <w:proofErr w:type="spellEnd"/>
    </w:p>
    <w:p w:rsidR="008559CF" w:rsidRDefault="008976B2">
      <w:pPr>
        <w:pStyle w:val="af1"/>
        <w:numPr>
          <w:ilvl w:val="0"/>
          <w:numId w:val="28"/>
        </w:numPr>
        <w:spacing w:after="80" w:line="276" w:lineRule="exact"/>
        <w:jc w:val="both"/>
      </w:pPr>
      <w:r>
        <w:rPr>
          <w:b/>
          <w:bCs/>
        </w:rPr>
        <w:t xml:space="preserve">НФР-5.1 (расширение номенклатуры устройств). </w:t>
      </w:r>
      <w:r>
        <w:t>Добавление нового тип</w:t>
      </w:r>
      <w:r>
        <w:t>а датчика, камеры или устройства контроля должно выполняться конфигурированием через справочник типов устройств, без изменения программного кода и без остановки системы.</w:t>
      </w:r>
    </w:p>
    <w:p w:rsidR="008559CF" w:rsidRDefault="008976B2">
      <w:pPr>
        <w:pStyle w:val="af1"/>
        <w:numPr>
          <w:ilvl w:val="0"/>
          <w:numId w:val="29"/>
        </w:numPr>
        <w:spacing w:after="80" w:line="276" w:lineRule="exact"/>
        <w:jc w:val="both"/>
      </w:pPr>
      <w:r>
        <w:rPr>
          <w:b/>
          <w:bCs/>
        </w:rPr>
        <w:t xml:space="preserve">НФР-5.2 (модульность). </w:t>
      </w:r>
      <w:r>
        <w:t xml:space="preserve">Подсистемы приёма телеметрии, исполнения сценариев, </w:t>
      </w:r>
      <w:proofErr w:type="spellStart"/>
      <w:r>
        <w:t>видеоаналит</w:t>
      </w:r>
      <w:r>
        <w:t>ики</w:t>
      </w:r>
      <w:proofErr w:type="spellEnd"/>
      <w:r>
        <w:t>, картографии и учёта техники должны быть реализованы как слабосвязанные компоненты с явно определёнными интерфейсами взаимодействия.</w:t>
      </w:r>
    </w:p>
    <w:p w:rsidR="008559CF" w:rsidRDefault="008976B2">
      <w:pPr>
        <w:pStyle w:val="af1"/>
        <w:numPr>
          <w:ilvl w:val="0"/>
          <w:numId w:val="30"/>
        </w:numPr>
        <w:spacing w:after="80" w:line="276" w:lineRule="exact"/>
        <w:jc w:val="both"/>
      </w:pPr>
      <w:r>
        <w:rPr>
          <w:b/>
          <w:bCs/>
        </w:rPr>
        <w:t xml:space="preserve">НФР-5.3 (совместимость версий). </w:t>
      </w:r>
      <w:r>
        <w:t xml:space="preserve">Обновление профиля типа устройства не должно нарушать работу экземпляров, подключённых </w:t>
      </w:r>
      <w:r>
        <w:t>по предыдущей версии профиля.</w:t>
      </w:r>
    </w:p>
    <w:p w:rsidR="008559CF" w:rsidRDefault="008976B2">
      <w:pPr>
        <w:pStyle w:val="af1"/>
        <w:numPr>
          <w:ilvl w:val="0"/>
          <w:numId w:val="31"/>
        </w:numPr>
        <w:spacing w:after="80" w:line="276" w:lineRule="exact"/>
        <w:jc w:val="both"/>
      </w:pPr>
      <w:r>
        <w:rPr>
          <w:b/>
          <w:bCs/>
        </w:rPr>
        <w:t xml:space="preserve">НФР-5.4 (документирование интерфейсов). </w:t>
      </w:r>
      <w:r>
        <w:t xml:space="preserve">Все программные интерфейсы взаимодействия должны быть документированы в машиночитаемом виде (например, спецификация </w:t>
      </w:r>
      <w:proofErr w:type="spellStart"/>
      <w:r>
        <w:t>OpenAPI</w:t>
      </w:r>
      <w:proofErr w:type="spellEnd"/>
      <w:r>
        <w:t xml:space="preserve">) и </w:t>
      </w:r>
      <w:proofErr w:type="spellStart"/>
      <w:r>
        <w:t>версионироваться</w:t>
      </w:r>
      <w:proofErr w:type="spellEnd"/>
      <w:r>
        <w:t>.</w:t>
      </w:r>
    </w:p>
    <w:p w:rsidR="008559CF" w:rsidRDefault="008976B2">
      <w:pPr>
        <w:pStyle w:val="af1"/>
        <w:numPr>
          <w:ilvl w:val="0"/>
          <w:numId w:val="32"/>
        </w:numPr>
        <w:spacing w:after="80" w:line="276" w:lineRule="exact"/>
        <w:jc w:val="both"/>
      </w:pPr>
      <w:r>
        <w:rPr>
          <w:b/>
          <w:bCs/>
        </w:rPr>
        <w:t xml:space="preserve">НФР-5.5 (тестируемость). </w:t>
      </w:r>
      <w:r>
        <w:t xml:space="preserve">Система должна </w:t>
      </w:r>
      <w:r>
        <w:t>предоставлять эмулятор устройств и режим тестового прогона сценариев, позволяющие проверять конфигурацию без воздействия на продуктивное оборудование.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6. Интеграция и требования к данным</w:t>
      </w:r>
    </w:p>
    <w:p w:rsidR="008559CF" w:rsidRDefault="008976B2">
      <w:pPr>
        <w:pStyle w:val="af1"/>
        <w:numPr>
          <w:ilvl w:val="0"/>
          <w:numId w:val="33"/>
        </w:numPr>
        <w:spacing w:after="80" w:line="276" w:lineRule="exact"/>
        <w:jc w:val="both"/>
      </w:pPr>
      <w:r>
        <w:rPr>
          <w:b/>
          <w:bCs/>
        </w:rPr>
        <w:t xml:space="preserve">НФР-6.1 (протоколы обмена). </w:t>
      </w:r>
      <w:r>
        <w:t>Система должна поддерживать взаимодействи</w:t>
      </w:r>
      <w:r>
        <w:t xml:space="preserve">е с устройствами по протоколам MQTT, </w:t>
      </w:r>
      <w:proofErr w:type="spellStart"/>
      <w:r>
        <w:t>CoAP</w:t>
      </w:r>
      <w:proofErr w:type="spellEnd"/>
      <w:r>
        <w:t xml:space="preserve">, </w:t>
      </w:r>
      <w:proofErr w:type="spellStart"/>
      <w:r>
        <w:t>Modbus</w:t>
      </w:r>
      <w:proofErr w:type="spellEnd"/>
      <w:r>
        <w:t xml:space="preserve"> и HTTP/REST с возможностью добавления новых адаптеров.</w:t>
      </w:r>
    </w:p>
    <w:p w:rsidR="008559CF" w:rsidRDefault="008976B2">
      <w:pPr>
        <w:pStyle w:val="af1"/>
        <w:numPr>
          <w:ilvl w:val="0"/>
          <w:numId w:val="34"/>
        </w:numPr>
        <w:spacing w:after="80" w:line="276" w:lineRule="exact"/>
        <w:jc w:val="both"/>
      </w:pPr>
      <w:r>
        <w:rPr>
          <w:b/>
          <w:bCs/>
        </w:rPr>
        <w:t xml:space="preserve">НФР-6.2 (внешние системы). </w:t>
      </w:r>
      <w:r>
        <w:t xml:space="preserve">Система должна предоставлять программный интерфейс для интеграции с кадровой и учётной системами предприятия (синхронизация </w:t>
      </w:r>
      <w:r>
        <w:t>сотрудников и подразделений, передача данных о движении основных средств).</w:t>
      </w:r>
    </w:p>
    <w:p w:rsidR="008559CF" w:rsidRDefault="008976B2">
      <w:pPr>
        <w:pStyle w:val="af1"/>
        <w:numPr>
          <w:ilvl w:val="0"/>
          <w:numId w:val="35"/>
        </w:numPr>
        <w:spacing w:after="80" w:line="276" w:lineRule="exact"/>
        <w:jc w:val="both"/>
      </w:pPr>
      <w:r>
        <w:rPr>
          <w:b/>
          <w:bCs/>
        </w:rPr>
        <w:t xml:space="preserve">НФР-6.3 (импорт и экспорт). </w:t>
      </w:r>
      <w:r>
        <w:t>Система должна поддерживать импорт и экспорт справочных и учётных данных, а также координат размещения устройств в форматах CSV и JSON.</w:t>
      </w:r>
    </w:p>
    <w:p w:rsidR="008559CF" w:rsidRDefault="008976B2">
      <w:pPr>
        <w:pStyle w:val="af1"/>
        <w:numPr>
          <w:ilvl w:val="0"/>
          <w:numId w:val="36"/>
        </w:numPr>
        <w:spacing w:after="80" w:line="276" w:lineRule="exact"/>
        <w:jc w:val="both"/>
      </w:pPr>
      <w:r>
        <w:rPr>
          <w:b/>
          <w:bCs/>
        </w:rPr>
        <w:t>НФР-6.4 (сроки хр</w:t>
      </w:r>
      <w:r>
        <w:rPr>
          <w:b/>
          <w:bCs/>
        </w:rPr>
        <w:t xml:space="preserve">анения данных). </w:t>
      </w:r>
      <w:r>
        <w:t>Детальная телеметрия должна храниться не менее 12 месяцев, агрегированные показатели — не менее 3 лет, видеоархив — не менее 30 суток, а материалы подтверждённых инцидентов — не менее 1 года.</w:t>
      </w:r>
    </w:p>
    <w:p w:rsidR="008559CF" w:rsidRDefault="008976B2">
      <w:pPr>
        <w:pStyle w:val="af1"/>
        <w:numPr>
          <w:ilvl w:val="0"/>
          <w:numId w:val="37"/>
        </w:numPr>
        <w:spacing w:after="80" w:line="276" w:lineRule="exact"/>
        <w:jc w:val="both"/>
      </w:pPr>
      <w:r>
        <w:rPr>
          <w:b/>
          <w:bCs/>
        </w:rPr>
        <w:t xml:space="preserve">НФР-6.5 (единое время). </w:t>
      </w:r>
      <w:r>
        <w:t>Все компоненты системы и</w:t>
      </w:r>
      <w:r>
        <w:t xml:space="preserve"> подключаемые устройства должны использовать единый источник точного времени; расхождение меток времени не должно превышать 1 секунды.</w:t>
      </w:r>
    </w:p>
    <w:p w:rsidR="008559CF" w:rsidRDefault="008976B2">
      <w:pPr>
        <w:pStyle w:val="af1"/>
        <w:numPr>
          <w:ilvl w:val="0"/>
          <w:numId w:val="38"/>
        </w:numPr>
        <w:spacing w:after="80" w:line="276" w:lineRule="exact"/>
        <w:jc w:val="both"/>
      </w:pPr>
      <w:r>
        <w:rPr>
          <w:b/>
          <w:bCs/>
        </w:rPr>
        <w:lastRenderedPageBreak/>
        <w:t xml:space="preserve">НФР-6.6 (целостность данных). </w:t>
      </w:r>
      <w:r>
        <w:t>Система должна исключать физическое удаление карточек устройств, заявок и инцидентов: вывод</w:t>
      </w:r>
      <w:r>
        <w:t xml:space="preserve"> из обращения выполняется переводом в архивное состояние с сохранением истории.</w:t>
      </w:r>
    </w:p>
    <w:p w:rsidR="008559CF" w:rsidRDefault="008976B2">
      <w:pPr>
        <w:pStyle w:val="2"/>
        <w:spacing w:before="260" w:after="140"/>
      </w:pPr>
      <w:r>
        <w:rPr>
          <w:rFonts w:ascii="Times New Roman" w:eastAsia="Times New Roman" w:hAnsi="Times New Roman" w:cs="Times New Roman"/>
          <w:b/>
          <w:bCs/>
          <w:color w:val="2E5496"/>
          <w:sz w:val="28"/>
          <w:szCs w:val="28"/>
        </w:rPr>
        <w:t>7. Условия эксплуатации и соответствие</w:t>
      </w:r>
    </w:p>
    <w:p w:rsidR="008559CF" w:rsidRDefault="008976B2">
      <w:pPr>
        <w:pStyle w:val="af1"/>
        <w:numPr>
          <w:ilvl w:val="0"/>
          <w:numId w:val="39"/>
        </w:numPr>
        <w:spacing w:after="80" w:line="276" w:lineRule="exact"/>
        <w:jc w:val="both"/>
      </w:pPr>
      <w:r>
        <w:rPr>
          <w:b/>
          <w:bCs/>
        </w:rPr>
        <w:t xml:space="preserve">НФР-7.1 (клиентское окружение). </w:t>
      </w:r>
      <w:r>
        <w:t xml:space="preserve">Веб-интерфейс должен корректно работать в актуальных версиях распространённых браузеров без установки </w:t>
      </w:r>
      <w:r>
        <w:t>дополнительного программного обеспечения на рабочее место пользователя.</w:t>
      </w:r>
    </w:p>
    <w:p w:rsidR="008559CF" w:rsidRDefault="008976B2">
      <w:pPr>
        <w:pStyle w:val="af1"/>
        <w:numPr>
          <w:ilvl w:val="0"/>
          <w:numId w:val="40"/>
        </w:numPr>
        <w:spacing w:after="80" w:line="276" w:lineRule="exact"/>
        <w:jc w:val="both"/>
      </w:pPr>
      <w:r>
        <w:rPr>
          <w:b/>
          <w:bCs/>
        </w:rPr>
        <w:t xml:space="preserve">НФР-7.2 (развёртывание). </w:t>
      </w:r>
      <w:r>
        <w:t>Система должна допускать развёртывание в закрытом контуре предприятия без доступа в сеть Интернет.</w:t>
      </w:r>
    </w:p>
    <w:p w:rsidR="008559CF" w:rsidRDefault="008976B2">
      <w:pPr>
        <w:pStyle w:val="af1"/>
        <w:numPr>
          <w:ilvl w:val="0"/>
          <w:numId w:val="41"/>
        </w:numPr>
        <w:spacing w:after="80" w:line="276" w:lineRule="exact"/>
        <w:jc w:val="both"/>
      </w:pPr>
      <w:r>
        <w:rPr>
          <w:b/>
          <w:bCs/>
        </w:rPr>
        <w:t xml:space="preserve">НФР-7.3 (мониторинг платформы). </w:t>
      </w:r>
      <w:r>
        <w:t>Система должна предоставлять</w:t>
      </w:r>
      <w:r>
        <w:t xml:space="preserve"> собственные метрики работоспособности компонентов и журналы для внешней системы мониторинга.</w:t>
      </w:r>
    </w:p>
    <w:p w:rsidR="008559CF" w:rsidRDefault="008976B2">
      <w:pPr>
        <w:pStyle w:val="af1"/>
        <w:numPr>
          <w:ilvl w:val="0"/>
          <w:numId w:val="42"/>
        </w:numPr>
        <w:spacing w:after="80" w:line="276" w:lineRule="exact"/>
        <w:jc w:val="both"/>
      </w:pPr>
      <w:r>
        <w:rPr>
          <w:b/>
          <w:bCs/>
        </w:rPr>
        <w:t xml:space="preserve">НФР-7.4 (защита персональных данных). </w:t>
      </w:r>
      <w:r>
        <w:t>Обработка сведений о сотрудниках и видеоматериалов с их изображением должна соответствовать требованиям законодательства о п</w:t>
      </w:r>
      <w:r>
        <w:t>ерсональных данных и внутренним регламентам предприятия.</w:t>
      </w:r>
    </w:p>
    <w:p w:rsidR="008559CF" w:rsidRDefault="008976B2">
      <w:pPr>
        <w:pStyle w:val="af1"/>
        <w:numPr>
          <w:ilvl w:val="0"/>
          <w:numId w:val="43"/>
        </w:numPr>
        <w:spacing w:after="80" w:line="276" w:lineRule="exact"/>
        <w:jc w:val="both"/>
      </w:pPr>
      <w:r>
        <w:rPr>
          <w:b/>
          <w:bCs/>
        </w:rPr>
        <w:t xml:space="preserve">НФР-7.5 (эксплуатационная документация). </w:t>
      </w:r>
      <w:r>
        <w:t>В комплект поставки должны входить руководства пользователя по ролям и руководство администратора, содержащее порядок развёртывания, настройки и восстановлени</w:t>
      </w:r>
      <w:r>
        <w:t>я системы.</w:t>
      </w:r>
      <w:r>
        <w:br w:type="page"/>
      </w:r>
    </w:p>
    <w:p w:rsidR="008559CF" w:rsidRDefault="008976B2">
      <w:pPr>
        <w:pStyle w:val="1"/>
      </w:pPr>
      <w:r>
        <w:rPr>
          <w:b/>
          <w:bCs/>
        </w:rPr>
        <w:lastRenderedPageBreak/>
        <w:t>Чек-листы проверки документа «Функциональные и нефункциональные требования»</w:t>
      </w:r>
    </w:p>
    <w:p w:rsidR="008559CF" w:rsidRDefault="008976B2">
      <w:pPr>
        <w:spacing w:after="120" w:line="276" w:lineRule="auto"/>
        <w:jc w:val="both"/>
      </w:pPr>
      <w:r>
        <w:t>Проверка выполнена по ГОСТ 34.601-90, ГОСТ 34.602-89 и РД 50-34.698-90, а также перекрёстно с документами 3 («Модель вариантов использования») и 4 («Функциональные и не</w:t>
      </w:r>
      <w:r>
        <w:t>функциональные требования»). Чек-листы проверяют не только оформление, но и содержание: внутреннюю согласованность, покрытие ролей и функций, статусы, терминологию, трассировку между документами. Результат пункта — «Пройдено» или «Не пройдено» (частичное в</w:t>
      </w:r>
      <w:r>
        <w:t>ыполнение засчитывается как «Не пройдено»). Пункты, для проверки которых нет артефакта (глоссарий, модель бизнес-процессов, модель сущностей), помечены «Не проверялось» и в итог не входят. Решение по чек-листу: 90 % и выше — принять; 70–89 % — принять с за</w:t>
      </w:r>
      <w:r>
        <w:t>мечаниями; ниже 70 % — вернуть на доработку.</w:t>
      </w:r>
    </w:p>
    <w:p w:rsidR="008559CF" w:rsidRDefault="008976B2">
      <w:pPr>
        <w:pStyle w:val="2"/>
      </w:pPr>
      <w:r>
        <w:rPr>
          <w:b/>
          <w:bCs/>
        </w:rPr>
        <w:t>Чек-лист 1. Оформление и паспорт документа (ГОСТ 34.602, разд. 3)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Формат А4, единый шрифт, заданы поля страницы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А4;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Roman</w:t>
            </w:r>
            <w:proofErr w:type="spellEnd"/>
            <w:r>
              <w:rPr>
                <w:sz w:val="20"/>
                <w:szCs w:val="20"/>
              </w:rPr>
              <w:t>; поля 25/20/20/20 мм.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Структура </w:t>
            </w:r>
            <w:r>
              <w:rPr>
                <w:sz w:val="20"/>
                <w:szCs w:val="20"/>
              </w:rPr>
              <w:t>документа задана стилями заголовков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Heading</w:t>
            </w:r>
            <w:proofErr w:type="spellEnd"/>
            <w:r>
              <w:rPr>
                <w:sz w:val="20"/>
                <w:szCs w:val="20"/>
              </w:rPr>
              <w:t xml:space="preserve"> 1 и </w:t>
            </w:r>
            <w:proofErr w:type="spellStart"/>
            <w:r>
              <w:rPr>
                <w:sz w:val="20"/>
                <w:szCs w:val="20"/>
              </w:rPr>
              <w:t>Heading</w:t>
            </w:r>
            <w:proofErr w:type="spellEnd"/>
            <w:r>
              <w:rPr>
                <w:sz w:val="20"/>
                <w:szCs w:val="20"/>
              </w:rPr>
              <w:t xml:space="preserve"> 2.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Шапка таблиц повторяется на новой странице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7 из 7 таблиц.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Единый стиль кавычек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Прямых кавычек нет.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Указаны проект и этап работ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«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-платформа…, Этап 2».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Во введении расшифрованы ФР, НФР, БП, UC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Расшифровки есть.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6 из 6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</w:t>
      </w:r>
    </w:p>
    <w:p w:rsidR="008559CF" w:rsidRDefault="008976B2">
      <w:pPr>
        <w:pStyle w:val="2"/>
      </w:pPr>
      <w:r>
        <w:rPr>
          <w:b/>
          <w:bCs/>
        </w:rPr>
        <w:t>Чек-лист 2. Идентификация и структура требований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Идентификаторы ФР уникальны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56 из 56.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Идентификаторы НФР уникальны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40 из 40.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Нумерация внутри групп без пропусков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7 групп ФР и 7 категорий НФР.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Каждое ФР имеет трассировку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56 из 56.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Требования</w:t>
            </w:r>
            <w:r>
              <w:rPr>
                <w:sz w:val="20"/>
                <w:szCs w:val="20"/>
              </w:rPr>
              <w:t xml:space="preserve"> сгруппированы по подсистемам и категориям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7 функциональных групп, 7 категорий НФР.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5 из 5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</w:t>
      </w:r>
      <w:r>
        <w:t>.</w:t>
      </w:r>
    </w:p>
    <w:p w:rsidR="008559CF" w:rsidRDefault="008976B2">
      <w:pPr>
        <w:pStyle w:val="2"/>
      </w:pPr>
      <w:r>
        <w:rPr>
          <w:b/>
          <w:bCs/>
        </w:rPr>
        <w:t>Чек-лист 3. Качество формулировок требований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Единый шаблон «Система </w:t>
            </w:r>
            <w:r>
              <w:rPr>
                <w:sz w:val="20"/>
                <w:szCs w:val="20"/>
              </w:rPr>
              <w:t>должна…»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56 из 56 (ФР-5.1 — «Модуль…»).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lastRenderedPageBreak/>
              <w:t>3.2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 требовании одно сказуемое «должна»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55 из 56; исключение — ФР-2.3.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Нет оценочных слов («быстро», «удобно», «эффективно»)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Не найдено.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Отрицательное требование оформлено</w:t>
            </w:r>
            <w:r>
              <w:rPr>
                <w:sz w:val="20"/>
                <w:szCs w:val="20"/>
              </w:rPr>
              <w:t xml:space="preserve"> чётко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ФР-3.9 с перечнем статусов.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4 из 4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</w:t>
      </w:r>
      <w:r>
        <w:t>.</w:t>
      </w:r>
    </w:p>
    <w:p w:rsidR="008559CF" w:rsidRDefault="008976B2">
      <w:pPr>
        <w:pStyle w:val="2"/>
      </w:pPr>
      <w:r>
        <w:rPr>
          <w:b/>
          <w:bCs/>
        </w:rPr>
        <w:t>Чек-лист 4. Нефункциональные требования: измеримость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Арифметика НФР-1.1 верна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99,9 % от 8760 ч = 8,76 ч простоя.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Надёжность выражена числами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НФР-1.2 (24 ч), 1.4 (RTO 4 ч, RPO 15 мин).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Производительность выражена числами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НФР-2.1–2.5: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, 200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>, 50 000, 500, 2 с.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Сроки хранения заданы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НФР-3.2 (3 года), 6.4.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Безопасность опирается на конкретные механизмы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TLS 1.3, MQTTS, MFA, сертификаты.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Единицы измерения указаны везде, где есть числа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Нарушений нет.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Условия измерения заданы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НФР-2.2, 2.3, 2.4: нет </w:t>
            </w:r>
            <w:proofErr w:type="spellStart"/>
            <w:r>
              <w:rPr>
                <w:sz w:val="20"/>
                <w:szCs w:val="20"/>
              </w:rPr>
              <w:t>процентиля</w:t>
            </w:r>
            <w:proofErr w:type="spellEnd"/>
            <w:r>
              <w:rPr>
                <w:sz w:val="20"/>
                <w:szCs w:val="20"/>
              </w:rPr>
              <w:t xml:space="preserve"> или профиля нагрузки; «без деградации» без порога.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Нет неопределённых формулировок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НФР-7.1 «актуальные версии браузеров», НФР-3.6 «сложность паролей» без параметров, НФР-3.1 «строго».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6 из 8 проверок пройдено. </w:t>
      </w:r>
      <w:r>
        <w:rPr>
          <w:b/>
          <w:bCs/>
        </w:rPr>
        <w:t xml:space="preserve">Процент: </w:t>
      </w:r>
      <w:r>
        <w:t xml:space="preserve">75,0 %. </w:t>
      </w:r>
      <w:r>
        <w:rPr>
          <w:b/>
          <w:bCs/>
        </w:rPr>
        <w:t xml:space="preserve">Решение: </w:t>
      </w:r>
      <w:r>
        <w:t>принять с замечаниями.</w:t>
      </w:r>
    </w:p>
    <w:p w:rsidR="008559CF" w:rsidRDefault="008976B2">
      <w:pPr>
        <w:pStyle w:val="2"/>
      </w:pPr>
      <w:r>
        <w:rPr>
          <w:b/>
          <w:bCs/>
        </w:rPr>
        <w:t>Чек-лист 5. Полнота требований к системе (ГОСТ 34.602, п. 2.6.1)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Структура и функционирование (модульность, интерфейсы)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НФР-5.2, 5.4, 6.1.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Надёжность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НФР-1.1–1.5.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Защита информации от несанкционированного доступа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НФР-3.1–3.6.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Сохранность информации при авариях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НФР-1.2, 1.4.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Эргономика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НФР-4.1–4.6.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Диагностирование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НФР-7.3.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Режимы функционирования и деградация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НФР-1.5.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lastRenderedPageBreak/>
              <w:t>5.8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Эксплуатация и сопровождение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НФР-7.5, 7.3.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8 из 8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8559CF" w:rsidRDefault="008976B2">
      <w:pPr>
        <w:pStyle w:val="2"/>
      </w:pPr>
      <w:r>
        <w:rPr>
          <w:b/>
          <w:bCs/>
        </w:rPr>
        <w:t>Чек-лист 6. Внутренняя согласованность требований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Числовые НФР не противоречат друг другу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, 200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>, 2 с, 1 с.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Статусы из ФР-3.9 входят в ФР-1.2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«В ремонте», «На обслуживании», «Списано».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Роли в НФР-3.1 и в ФР совпадают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Расхождений нет.</w:t>
            </w:r>
          </w:p>
        </w:tc>
      </w:tr>
      <w:tr w:rsidR="008559CF" w:rsidRPr="008976B2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Протоколы ФР-2.1 и НФР-6.1 совпадают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Pr="008976B2" w:rsidRDefault="008976B2">
            <w:pPr>
              <w:widowControl w:val="0"/>
              <w:spacing w:before="40" w:after="40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 w:rsidRPr="008976B2">
              <w:rPr>
                <w:sz w:val="20"/>
                <w:szCs w:val="20"/>
                <w:lang w:val="en-US"/>
              </w:rPr>
              <w:t xml:space="preserve"> — MQTT, </w:t>
            </w:r>
            <w:proofErr w:type="spellStart"/>
            <w:r w:rsidRPr="008976B2">
              <w:rPr>
                <w:sz w:val="20"/>
                <w:szCs w:val="20"/>
                <w:lang w:val="en-US"/>
              </w:rPr>
              <w:t>CoAP</w:t>
            </w:r>
            <w:proofErr w:type="spellEnd"/>
            <w:r w:rsidRPr="008976B2">
              <w:rPr>
                <w:sz w:val="20"/>
                <w:szCs w:val="20"/>
                <w:lang w:val="en-US"/>
              </w:rPr>
              <w:t>, Modbus, HTTP/REST.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Форматы ФР-6.3 и НФР-6.3 совпадают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CSV и JSON.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Сроки хранения не конфликтуют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НФР-3.2, 6.4, ФР-5.6.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Внутренние </w:t>
            </w:r>
            <w:r>
              <w:rPr>
                <w:sz w:val="20"/>
                <w:szCs w:val="20"/>
              </w:rPr>
              <w:t>ссылки указывают на существующие требования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ФР-6.4 → НФР-4.1.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ФР и НФР не дублируют друг друга без взаимных ссылок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ФР-2.2 и НФР-5.1; ФР-2.3 и НФР-5.3; ФР-3.1 и НФР-4.4; ФР-3.3 и НФР-5.5; ФР-7.4 и НФР-3.2.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НФР-7.2 и ФР-7.6</w:t>
            </w:r>
            <w:r>
              <w:rPr>
                <w:sz w:val="20"/>
                <w:szCs w:val="20"/>
              </w:rPr>
              <w:t xml:space="preserve"> не противоречат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Закрытый контур без Интернета и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-уведомления: источник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не оговорён.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7 из 9 проверок пройдено. </w:t>
      </w:r>
      <w:r>
        <w:rPr>
          <w:b/>
          <w:bCs/>
        </w:rPr>
        <w:t xml:space="preserve">Процент: </w:t>
      </w:r>
      <w:r>
        <w:t xml:space="preserve">77,8 %. </w:t>
      </w:r>
      <w:r>
        <w:rPr>
          <w:b/>
          <w:bCs/>
        </w:rPr>
        <w:t xml:space="preserve">Решение: </w:t>
      </w:r>
      <w:r>
        <w:t>принять с замечаниями.</w:t>
      </w:r>
    </w:p>
    <w:p w:rsidR="008559CF" w:rsidRDefault="008976B2">
      <w:pPr>
        <w:pStyle w:val="2"/>
      </w:pPr>
      <w:r>
        <w:rPr>
          <w:b/>
          <w:bCs/>
        </w:rPr>
        <w:t>Чек-лист 7. Трассировка на модель UC (документ 3)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</w:t>
            </w:r>
            <w:r>
              <w:rPr>
                <w:b/>
                <w:bCs/>
                <w:sz w:val="22"/>
                <w:szCs w:val="22"/>
              </w:rPr>
              <w:t>ьтат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Все 19 UC документа 3 покрыты ФР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Каждое ФР трассируется на UC или БП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56 из 56.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ФР-1.9 (ЗИП) соответствует UC-1.5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Резервирование и списание есть.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ФР-3.5, 3.6 соответствуют UC-2.2, 2.3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Приоритеты и перехват описаны.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Статусы заявок ФР-1.10 и UC согласованы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Противоречий нет.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Роли из ФР-1.1 есть в таблице </w:t>
            </w:r>
            <w:proofErr w:type="spellStart"/>
            <w:r>
              <w:rPr>
                <w:sz w:val="20"/>
                <w:szCs w:val="20"/>
              </w:rPr>
              <w:t>акторов</w:t>
            </w:r>
            <w:proofErr w:type="spellEnd"/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Совпадают.</w:t>
            </w:r>
          </w:p>
        </w:tc>
      </w:tr>
    </w:tbl>
    <w:p w:rsidR="008559CF" w:rsidRDefault="008976B2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6 из 6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</w:t>
      </w:r>
      <w:r>
        <w:t>.</w:t>
      </w:r>
    </w:p>
    <w:p w:rsidR="008559CF" w:rsidRDefault="008976B2">
      <w:pPr>
        <w:pStyle w:val="2"/>
      </w:pPr>
      <w:r>
        <w:rPr>
          <w:b/>
          <w:bCs/>
        </w:rPr>
        <w:lastRenderedPageBreak/>
        <w:t xml:space="preserve">Сводная </w:t>
      </w:r>
      <w:r>
        <w:rPr>
          <w:b/>
          <w:bCs/>
        </w:rPr>
        <w:t>таблица по чек-листам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300"/>
        <w:gridCol w:w="1198"/>
        <w:gridCol w:w="1502"/>
      </w:tblGrid>
      <w:tr w:rsidR="008559CF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Чек-лист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Оформление и паспорт документа (ГОСТ 34.602, разд. 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 из 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Идентификация и структура требований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 из 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Качество формулировок требований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 из 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Нефункциональные требования: измеримость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 из 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75,0 %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 с замечаниями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Полнота требований к системе (ГОСТ 34.602, п. 2.6.1)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 из 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Внутренняя согласованность требований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 из 9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77,8 %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 с замечаниями</w:t>
            </w:r>
          </w:p>
        </w:tc>
      </w:tr>
      <w:tr w:rsidR="008559CF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Трассировка на модель </w:t>
            </w:r>
            <w:r>
              <w:rPr>
                <w:sz w:val="20"/>
                <w:szCs w:val="20"/>
              </w:rPr>
              <w:t>UC (документ 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 из 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559CF" w:rsidRDefault="008976B2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8559CF" w:rsidRDefault="008976B2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</w:tbl>
    <w:p w:rsidR="008559CF" w:rsidRDefault="008976B2">
      <w:pPr>
        <w:spacing w:before="160" w:after="120" w:line="276" w:lineRule="auto"/>
        <w:jc w:val="both"/>
      </w:pPr>
      <w:r>
        <w:rPr>
          <w:b/>
          <w:bCs/>
        </w:rPr>
        <w:t xml:space="preserve">Итог: </w:t>
      </w:r>
      <w:r>
        <w:t xml:space="preserve">42 из 46 проверок пройдено. </w:t>
      </w:r>
      <w:r>
        <w:rPr>
          <w:b/>
          <w:bCs/>
        </w:rPr>
        <w:t xml:space="preserve">Процент: 91,3 %. Решение: </w:t>
      </w:r>
      <w:r>
        <w:t>принять.</w:t>
      </w:r>
    </w:p>
    <w:p w:rsidR="008976B2" w:rsidRDefault="008976B2" w:rsidP="008976B2">
      <w:pPr>
        <w:spacing w:before="240" w:after="240" w:line="276" w:lineRule="auto"/>
        <w:rPr>
          <w:b/>
          <w:bCs/>
        </w:rPr>
      </w:pPr>
      <w:r>
        <w:rPr>
          <w:b/>
          <w:bCs/>
        </w:rPr>
        <w:t>Контролёр качества 5</w:t>
      </w:r>
      <w:r w:rsidRPr="002B3F08">
        <w:rPr>
          <w:b/>
          <w:bCs/>
        </w:rPr>
        <w:t xml:space="preserve"> ______________ (</w:t>
      </w:r>
      <w:r w:rsidRPr="00773E63">
        <w:rPr>
          <w:b/>
          <w:bCs/>
        </w:rPr>
        <w:t>Щербак</w:t>
      </w:r>
      <w:r>
        <w:rPr>
          <w:b/>
          <w:bCs/>
        </w:rPr>
        <w:t xml:space="preserve"> М. С</w:t>
      </w:r>
      <w:r w:rsidRPr="002B3F08">
        <w:rPr>
          <w:b/>
          <w:bCs/>
        </w:rPr>
        <w:t>.)</w:t>
      </w:r>
    </w:p>
    <w:p w:rsidR="008976B2" w:rsidRDefault="008976B2">
      <w:pPr>
        <w:spacing w:before="160" w:after="120" w:line="276" w:lineRule="auto"/>
        <w:jc w:val="both"/>
      </w:pPr>
      <w:bookmarkStart w:id="0" w:name="_GoBack"/>
      <w:bookmarkEnd w:id="0"/>
    </w:p>
    <w:sectPr w:rsidR="008976B2">
      <w:pgSz w:w="11906" w:h="16838"/>
      <w:pgMar w:top="1134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230B"/>
    <w:multiLevelType w:val="multilevel"/>
    <w:tmpl w:val="12E4308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BF5196F"/>
    <w:multiLevelType w:val="multilevel"/>
    <w:tmpl w:val="BC7A14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0F83B55"/>
    <w:multiLevelType w:val="multilevel"/>
    <w:tmpl w:val="E0A6F75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9CF"/>
    <w:rsid w:val="008559CF"/>
    <w:rsid w:val="0089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FE94C4-1BB8-4A40-853F-8927C8C5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0"/>
    <w:qFormat/>
    <w:pPr>
      <w:outlineLvl w:val="3"/>
    </w:pPr>
    <w:rPr>
      <w:i/>
      <w:iCs/>
      <w:color w:val="2E74B5"/>
    </w:rPr>
  </w:style>
  <w:style w:type="paragraph" w:styleId="5">
    <w:name w:val="heading 5"/>
    <w:basedOn w:val="a0"/>
    <w:qFormat/>
    <w:pPr>
      <w:outlineLvl w:val="4"/>
    </w:pPr>
    <w:rPr>
      <w:color w:val="2E74B5"/>
    </w:rPr>
  </w:style>
  <w:style w:type="paragraph" w:styleId="6">
    <w:name w:val="heading 6"/>
    <w:basedOn w:val="a0"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">
    <w:name w:val="Интернет-ссылка"/>
    <w:uiPriority w:val="99"/>
    <w:unhideWhenUsed/>
    <w:rPr>
      <w:color w:val="0563C1"/>
      <w:u w:val="single"/>
    </w:rPr>
  </w:style>
  <w:style w:type="character" w:customStyle="1" w:styleId="a4">
    <w:name w:val="Символ сноски"/>
    <w:uiPriority w:val="99"/>
    <w:semiHidden/>
    <w:unhideWhenUsed/>
    <w:qFormat/>
    <w:rPr>
      <w:vertAlign w:val="superscript"/>
    </w:rPr>
  </w:style>
  <w:style w:type="character" w:customStyle="1" w:styleId="a5">
    <w:name w:val="Привязка сноски"/>
    <w:rPr>
      <w:vertAlign w:val="superscript"/>
    </w:rPr>
  </w:style>
  <w:style w:type="character" w:customStyle="1" w:styleId="a6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8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9">
    <w:name w:val="Привязка концевой сноски"/>
    <w:rPr>
      <w:vertAlign w:val="superscript"/>
    </w:rPr>
  </w:style>
  <w:style w:type="character" w:customStyle="1" w:styleId="aa">
    <w:name w:val="Текст концевой сноски Знак"/>
    <w:link w:val="ab"/>
    <w:uiPriority w:val="99"/>
    <w:semiHidden/>
    <w:unhideWhenUsed/>
    <w:qFormat/>
    <w:rPr>
      <w:sz w:val="20"/>
      <w:szCs w:val="20"/>
    </w:rPr>
  </w:style>
  <w:style w:type="paragraph" w:customStyle="1" w:styleId="a0">
    <w:name w:val="Заголовок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styleId="af0">
    <w:name w:val="Title"/>
    <w:basedOn w:val="a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1">
    <w:name w:val="List Paragraph"/>
    <w:qFormat/>
  </w:style>
  <w:style w:type="paragraph" w:styleId="a7">
    <w:name w:val="footnote text"/>
    <w:basedOn w:val="a"/>
    <w:link w:val="a6"/>
    <w:uiPriority w:val="99"/>
    <w:semiHidden/>
    <w:unhideWhenUsed/>
    <w:rPr>
      <w:sz w:val="20"/>
      <w:szCs w:val="20"/>
    </w:rPr>
  </w:style>
  <w:style w:type="paragraph" w:styleId="ab">
    <w:name w:val="endnote text"/>
    <w:basedOn w:val="a"/>
    <w:link w:val="aa"/>
    <w:uiPriority w:val="99"/>
    <w:semiHidden/>
    <w:unhideWhenUsed/>
    <w:rPr>
      <w:sz w:val="20"/>
      <w:szCs w:val="20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4044</Words>
  <Characters>23056</Characters>
  <Application>Microsoft Office Word</Application>
  <DocSecurity>0</DocSecurity>
  <Lines>192</Lines>
  <Paragraphs>54</Paragraphs>
  <ScaleCrop>false</ScaleCrop>
  <Company>diakov.net</Company>
  <LinksUpToDate>false</LinksUpToDate>
  <CharactersWithSpaces>27046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mazer300</cp:lastModifiedBy>
  <cp:revision>6</cp:revision>
  <dcterms:created xsi:type="dcterms:W3CDTF">2026-09-29T14:58:00Z</dcterms:created>
  <dcterms:modified xsi:type="dcterms:W3CDTF">2026-09-30T19:44:00Z</dcterms:modified>
  <dc:language>ru-RU</dc:language>
</cp:coreProperties>
</file>