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МИНИСТЕРСТВО ЦИФРОВОГО РАЗВИТИЯ,</w:t>
      </w:r>
    </w:p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СВЯЗИ И МАССОВЫХ КОММУНИКАЦИЙ РОССИЙСКОЙ ФЕДЕРАЦИИ</w:t>
      </w:r>
    </w:p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u w:val="single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ФЕДЕРАЛЬНОЕ ГОСУДАРСТВЕННОЕ БЮДЖЕТНОЕ ОБРАЗОВАТЕЛЬНОЕ УЧРЕЖДЕНИЕ ВЫСШЕГО ОБРАЗОВАНИЯ</w:t>
      </w:r>
    </w:p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«</w:t>
      </w: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САНКТ-ПЕТЕРБУРГСКИЙ ГОСУДАРСТВЕННЫЙ УНИВЕРСИТЕТ ТЕЛЕКОММУНИКАЦИЙ ИМ. ПРОФ. М.А. БОНЧ-БРУЕВИЧА</w:t>
      </w: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»</w:t>
      </w:r>
    </w:p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(</w:t>
      </w: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СПбГУТ)</w:t>
      </w:r>
    </w:p>
    <w:p>
      <w:pPr>
        <w:spacing w:before="0" w:after="0" w:line="240"/>
        <w:ind w:right="0" w:left="0" w:firstLine="0"/>
        <w:jc w:val="center"/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" w:hAnsi="Times" w:cs="Times" w:eastAsia="Times"/>
          <w:b/>
          <w:color w:val="auto"/>
          <w:spacing w:val="0"/>
          <w:position w:val="0"/>
          <w:sz w:val="22"/>
          <w:shd w:fill="auto" w:val="clear"/>
        </w:rPr>
        <w:t xml:space="preserve">Санкт-Петербургский колледж телекоммуникаций им. Э.Т. Кренкеля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Отделение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  <w:t xml:space="preserve">Информационных технологий </w:t>
      </w: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Цикловая комиссия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    </w:t>
      </w:r>
      <w:r>
        <w:rPr>
          <w:rFonts w:ascii="Times New Roman" w:hAnsi="Times New Roman" w:cs="Times New Roman" w:eastAsia="Times New Roman"/>
          <w:i/>
          <w:color w:val="000000"/>
          <w:spacing w:val="0"/>
          <w:position w:val="0"/>
          <w:sz w:val="24"/>
          <w:shd w:fill="auto" w:val="clear"/>
        </w:rPr>
        <w:t xml:space="preserve">Информатики и программирования в компьютерных системах</w:t>
      </w:r>
    </w:p>
    <w:p>
      <w:pPr>
        <w:spacing w:before="20" w:after="16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600" w:after="320" w:line="24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Отчет о выполнении лабораторной работы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15.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Разработка приложений на базе MFC ApplicationWizard.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4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Разработка MDI-приложений.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Вариант 3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20" w:after="20" w:line="240"/>
        <w:ind w:right="0" w:left="424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Выполнили: Обучающиеся 3 курса 500 группы,</w:t>
      </w:r>
    </w:p>
    <w:p>
      <w:pPr>
        <w:spacing w:before="20" w:after="20" w:line="240"/>
        <w:ind w:right="0" w:left="424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Воронов Никита Павлович,</w:t>
      </w:r>
    </w:p>
    <w:p>
      <w:pPr>
        <w:spacing w:before="20" w:after="20" w:line="240"/>
        <w:ind w:right="0" w:left="424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Паршиков Сергей Витальевич</w:t>
      </w:r>
    </w:p>
    <w:p>
      <w:pPr>
        <w:spacing w:before="20" w:after="20" w:line="240"/>
        <w:ind w:right="0" w:left="424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Алексеев Василий Олегович</w:t>
      </w:r>
    </w:p>
    <w:p>
      <w:pPr>
        <w:spacing w:before="120" w:after="3480" w:line="240"/>
        <w:ind w:right="0" w:left="4248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Проверил: преподаватель Баталов Д.И.</w:t>
      </w:r>
    </w:p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20" w:after="2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</w:t>
      </w:r>
    </w:p>
    <w:p>
      <w:pPr>
        <w:spacing w:before="0" w:after="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2021</w:t>
      </w:r>
    </w:p>
    <w:p>
      <w:pPr>
        <w:numPr>
          <w:ilvl w:val="0"/>
          <w:numId w:val="11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Цель работы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Научиться разрабатывать и реализовывать простейшие программы на языке C++. Получить практические навыки работы по использованию графического интерфейса. Научиться связывать переменные и методы с элементами диалогового окна.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72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Задание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Сылка на гит: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https://github.com/mazgavan/SPbCT_AlekseevVO</w:t>
        </w:r>
      </w:hyperlink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стоимость поездки на автомобили, если известно цена литра бензина,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расход бензина на 100 км пути и пройденный километраж.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Код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Часть кода. Остальное можно посмотреть на GitHub.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433">
          <v:rect xmlns:o="urn:schemas-microsoft-com:office:office" xmlns:v="urn:schemas-microsoft-com:vml" id="rectole0000000000" style="width:449.000000pt;height:271.6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Форма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049">
          <v:rect xmlns:o="urn:schemas-microsoft-com:office:office" xmlns:v="urn:schemas-microsoft-com:vml" id="rectole0000000001" style="width:449.000000pt;height:25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 программы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049">
          <v:rect xmlns:o="urn:schemas-microsoft-com:office:office" xmlns:v="urn:schemas-microsoft-com:vml" id="rectole0000000002" style="width:449.000000pt;height:252.4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049">
          <v:rect xmlns:o="urn:schemas-microsoft-com:office:office" xmlns:v="urn:schemas-microsoft-com:vml" id="rectole0000000003" style="width:449.000000pt;height:25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Индивидуальное задание по вариантам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Написать программу с оконным интерфейсом, которая выполняла бы задания 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зависимости от номера варианта. Оконный интерфейс этой программы должен содержать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обязательно кнопку, при нажатии на которую следует начинать вычисления. Элементы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обрабатываемых последовательностей можно выводить как в само окно, так и в другие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элементы управления, например строку редактирования и т.п.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S=r^3 +a^2 +b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Основная часть кода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740">
          <v:rect xmlns:o="urn:schemas-microsoft-com:office:office" xmlns:v="urn:schemas-microsoft-com:vml" id="rectole0000000004" style="width:449.000000pt;height:287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Результат работы программы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049">
          <v:rect xmlns:o="urn:schemas-microsoft-com:office:office" xmlns:v="urn:schemas-microsoft-com:vml" id="rectole0000000005" style="width:449.000000pt;height:252.4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80" w:dyaOrig="5088">
          <v:rect xmlns:o="urn:schemas-microsoft-com:office:office" xmlns:v="urn:schemas-microsoft-com:vml" id="rectole0000000006" style="width:449.000000pt;height:254.4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76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auto" w:val="clear"/>
        </w:rPr>
        <w:t xml:space="preserve">Контрольные вопросы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 чем разница между консольным приложением и приложением на основе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оконного интерфейса?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оконное приложение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строится на базе специального набора функций API,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составляющих графического пользовательского интерфейса (Graphic User Interface,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GUI).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Оконное приложение представляет собой программу, которая весь вывод на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экран производит в графическом режиме. Первым результатом работы оконного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приложения является отображение на экране специального объекта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окна. После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того, как окно отображено на экране, вся работа приложения направлена на то,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чтобы поддержать его в актуальном состоянии;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неоконное приложение, также называемое консольным, представляет собой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программу, работающую в текстовом режиме. Работа консольного приложения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напоминает работу программы MS-DOS, но это лишь внешнее впечатление.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Консольное приложение обеспечивается специальными функциями Windows.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Какие преимущества и недостатки, по вашему мнению, имеет консольное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приложение и приложение на основе оконного интерфейса?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Любое оконное Windows-приложение имеет типовую структуру, основу которого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составляет т. н. каркасное приложение, которое содержит минимально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необходимый программный код для обеспечения функционирования полноценного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Windows-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приложения.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чего служит ClassWizard.?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Очень удобно использовать ClassWizard для включения в состав класса новых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методов. Можно добавлять к классу методы, служащие для обработки сообщений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Windows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команд от объектов, а также методы, переопределяющие виртуальные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методы базовых классов. ClassWizard позволяет не только добавить в класс новые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методы, но и удалить их.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Для чего нужен AppWizard?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Подобные средства автоматизированного создания приложений включены 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компилятор Microsoft Visual C++ и называются MFC AppWizard, которое позволяет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создавать однооконные и многооконные приложения, а также приложения, не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имеющие главного окна, - вместо него используется диалоговая панель. Можно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также включить поддержку технологии OLE, баз данных, справочной системы,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сети.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Как осуществляется конструирование графического интерфейса?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Любое оконное Windows-приложение имеет типовую структуру, основу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которого составляет т. н. каркасное приложение, которое содержит минимально 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необходимый программный код для обеспечения функционирования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полноценного Windows-приложения.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Как связать переменную с элементом графического интерфейса?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Процедуры DDX/DDV и RFX значительно упрощают программисту работу с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диалоговыми панелями. Они позволяют связать поля диалоговых панелей и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переменные. Когда пользователь редактирует поля диалоговых панелей,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процедуры DDV проверяют введенные значения и блокируют ввод запрещенных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значений. Затем процедуры DDX автоматически копируют содержимое полей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диалоговых панелей в привязанные к ним элементы данных класса. И наоборот,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когда приложение изменяет элементы данных класса, привязанные к полям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диалоговой панели, процедуры DDX могут сразу отобразить новые значения полей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на экране компьютера.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Как добавить метод, обрабатывающий реакцию на события, связанные с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элементом графического интерфейса?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Очень удобно использовать ClassWizard для включения в состав класса новых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методов. Можно добавлять к классу методы, служащие для обработки сообщений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Windows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и команд от объектов, а также методы, переопределяющие виртуальные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методы базовых классов.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ClassWizard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не только позволяет добавить в класс новые методы, но и удалить их.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ClassWizard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самостоятельно удалит объявленные методы из класса.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Включение в класс новых элементов данных. ClassWizard позволяет включать в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класс не только новые методы, но и элементы данных, связанные с полями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диалоговых панелей, форм просмотра и форм для просмотра записей баз данных и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полей наборов записей. ClassWizard использует специальные процедуры, чтобы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привязать созданные им элементы данных к класса к полям диалоговых панелей.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Эти процедуры носят названия "обмен данными диалоговой панели" и "проверка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данных диалоговой панели" (Dialog Data Exchange and Dialog Data Validation -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DDX/DDV).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Чтобы привязать поля из наборов записей к переменным, используется</w:t>
      </w:r>
    </w:p>
    <w:p>
      <w:pPr>
        <w:spacing w:before="0" w:after="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процедура обмена данными с полями записей (Record Field Exchange - RFX).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11">
    <w:abstractNumId w:val="6"/>
  </w:num>
  <w:num w:numId="1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6.wmf" Id="docRId14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embeddings/oleObject5.bin" Id="docRId11" Type="http://schemas.openxmlformats.org/officeDocument/2006/relationships/oleObject" /><Relationship Target="numbering.xml" Id="docRId15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github.com/mazgavan/SPbCT_AlekseevVO" Id="docRId0" Type="http://schemas.openxmlformats.org/officeDocument/2006/relationships/hyperlink" /><Relationship Target="media/image5.wmf" Id="docRId12" Type="http://schemas.openxmlformats.org/officeDocument/2006/relationships/image" /><Relationship Target="styles.xml" Id="docRId16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6.bin" Id="docRId13" Type="http://schemas.openxmlformats.org/officeDocument/2006/relationships/oleObject" /><Relationship Target="embeddings/oleObject1.bin" Id="docRId3" Type="http://schemas.openxmlformats.org/officeDocument/2006/relationships/oleObject" /></Relationships>
</file>