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v1.57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14:paraId="75325487" w14:textId="263DFD28" w:rsidR="001671F2" w:rsidRDefault="00000000">
      <w:pPr>
        <w:pStyle w:val="TOC1"/>
        <w:tabs>
          <w:tab w:val="right" w:leader="dot" w:pos="9508"/>
        </w:tabs>
        <w:rPr>
          <w:noProof/>
        </w:rPr>
      </w:pPr>
      <w:r>
        <w:fldChar w:fldCharType="begin"/>
      </w:r>
      <w:r>
        <w:instrText>TOC \o "1-2" \h \z \u</w:instrText>
      </w:r>
      <w:r>
        <w:fldChar w:fldCharType="separate"/>
      </w:r>
      <w:hyperlink w:anchor="_Toc234904700" w:history="1">
        <w:r w:rsidR="001671F2" w:rsidRPr="00A75A08">
          <w:rPr>
            <w:rStyle w:val="Hyperlink"/>
            <w:noProof/>
          </w:rPr>
          <w:t>Contents</w:t>
        </w:r>
        <w:r w:rsidR="001671F2">
          <w:rPr>
            <w:noProof/>
            <w:webHidden/>
          </w:rPr>
          <w:tab/>
        </w:r>
        <w:r w:rsidR="001671F2">
          <w:rPr>
            <w:noProof/>
            <w:webHidden/>
          </w:rPr>
          <w:fldChar w:fldCharType="begin"/>
        </w:r>
        <w:r w:rsidR="001671F2">
          <w:rPr>
            <w:noProof/>
            <w:webHidden/>
          </w:rPr>
          <w:instrText xml:space="preserve"> PAGEREF _Toc234904700 \h </w:instrText>
        </w:r>
        <w:r w:rsidR="001671F2">
          <w:rPr>
            <w:noProof/>
            <w:webHidden/>
          </w:rPr>
        </w:r>
        <w:r w:rsidR="001671F2">
          <w:rPr>
            <w:noProof/>
            <w:webHidden/>
          </w:rPr>
          <w:fldChar w:fldCharType="separate"/>
        </w:r>
        <w:r w:rsidR="001671F2">
          <w:rPr>
            <w:noProof/>
            <w:webHidden/>
          </w:rPr>
          <w:t>2</w:t>
        </w:r>
        <w:r w:rsidR="001671F2">
          <w:rPr>
            <w:noProof/>
            <w:webHidden/>
          </w:rPr>
          <w:fldChar w:fldCharType="end"/>
        </w:r>
      </w:hyperlink>
    </w:p>
    <w:p w14:paraId="26E1A46C" w14:textId="4536E7B5" w:rsidR="001671F2" w:rsidRDefault="001671F2">
      <w:pPr>
        <w:pStyle w:val="TOC1"/>
        <w:tabs>
          <w:tab w:val="right" w:leader="dot" w:pos="9508"/>
        </w:tabs>
        <w:rPr>
          <w:noProof/>
        </w:rPr>
      </w:pPr>
      <w:hyperlink w:anchor="_Toc234904701" w:history="1">
        <w:r w:rsidRPr="00A75A08">
          <w:rPr>
            <w:rStyle w:val="Hyperlink"/>
            <w:noProof/>
          </w:rPr>
          <w:t>1. Introduction</w:t>
        </w:r>
        <w:r>
          <w:rPr>
            <w:noProof/>
            <w:webHidden/>
          </w:rPr>
          <w:tab/>
        </w:r>
        <w:r>
          <w:rPr>
            <w:noProof/>
            <w:webHidden/>
          </w:rPr>
          <w:fldChar w:fldCharType="begin"/>
        </w:r>
        <w:r>
          <w:rPr>
            <w:noProof/>
            <w:webHidden/>
          </w:rPr>
          <w:instrText xml:space="preserve"> PAGEREF _Toc234904701 \h </w:instrText>
        </w:r>
        <w:r>
          <w:rPr>
            <w:noProof/>
            <w:webHidden/>
          </w:rPr>
        </w:r>
        <w:r>
          <w:rPr>
            <w:noProof/>
            <w:webHidden/>
          </w:rPr>
          <w:fldChar w:fldCharType="separate"/>
        </w:r>
        <w:r>
          <w:rPr>
            <w:noProof/>
            <w:webHidden/>
          </w:rPr>
          <w:t>4</w:t>
        </w:r>
        <w:r>
          <w:rPr>
            <w:noProof/>
            <w:webHidden/>
          </w:rPr>
          <w:fldChar w:fldCharType="end"/>
        </w:r>
      </w:hyperlink>
    </w:p>
    <w:p w14:paraId="396D93EF" w14:textId="22C69B90" w:rsidR="001671F2" w:rsidRDefault="001671F2">
      <w:pPr>
        <w:pStyle w:val="TOC2"/>
        <w:tabs>
          <w:tab w:val="right" w:leader="dot" w:pos="9508"/>
        </w:tabs>
        <w:rPr>
          <w:noProof/>
        </w:rPr>
      </w:pPr>
      <w:hyperlink w:anchor="_Toc234904702" w:history="1">
        <w:r w:rsidRPr="00A75A08">
          <w:rPr>
            <w:rStyle w:val="Hyperlink"/>
            <w:noProof/>
          </w:rPr>
          <w:t>1.1 Purpose of this tool</w:t>
        </w:r>
        <w:r>
          <w:rPr>
            <w:noProof/>
            <w:webHidden/>
          </w:rPr>
          <w:tab/>
        </w:r>
        <w:r>
          <w:rPr>
            <w:noProof/>
            <w:webHidden/>
          </w:rPr>
          <w:fldChar w:fldCharType="begin"/>
        </w:r>
        <w:r>
          <w:rPr>
            <w:noProof/>
            <w:webHidden/>
          </w:rPr>
          <w:instrText xml:space="preserve"> PAGEREF _Toc234904702 \h </w:instrText>
        </w:r>
        <w:r>
          <w:rPr>
            <w:noProof/>
            <w:webHidden/>
          </w:rPr>
        </w:r>
        <w:r>
          <w:rPr>
            <w:noProof/>
            <w:webHidden/>
          </w:rPr>
          <w:fldChar w:fldCharType="separate"/>
        </w:r>
        <w:r>
          <w:rPr>
            <w:noProof/>
            <w:webHidden/>
          </w:rPr>
          <w:t>4</w:t>
        </w:r>
        <w:r>
          <w:rPr>
            <w:noProof/>
            <w:webHidden/>
          </w:rPr>
          <w:fldChar w:fldCharType="end"/>
        </w:r>
      </w:hyperlink>
    </w:p>
    <w:p w14:paraId="3BD1035A" w14:textId="23F16DBE" w:rsidR="001671F2" w:rsidRDefault="001671F2">
      <w:pPr>
        <w:pStyle w:val="TOC2"/>
        <w:tabs>
          <w:tab w:val="right" w:leader="dot" w:pos="9508"/>
        </w:tabs>
        <w:rPr>
          <w:noProof/>
        </w:rPr>
      </w:pPr>
      <w:hyperlink w:anchor="_Toc234904703" w:history="1">
        <w:r w:rsidRPr="00A75A08">
          <w:rPr>
            <w:rStyle w:val="Hyperlink"/>
            <w:noProof/>
          </w:rPr>
          <w:t>1.2 What the tool produces</w:t>
        </w:r>
        <w:r>
          <w:rPr>
            <w:noProof/>
            <w:webHidden/>
          </w:rPr>
          <w:tab/>
        </w:r>
        <w:r>
          <w:rPr>
            <w:noProof/>
            <w:webHidden/>
          </w:rPr>
          <w:fldChar w:fldCharType="begin"/>
        </w:r>
        <w:r>
          <w:rPr>
            <w:noProof/>
            <w:webHidden/>
          </w:rPr>
          <w:instrText xml:space="preserve"> PAGEREF _Toc234904703 \h </w:instrText>
        </w:r>
        <w:r>
          <w:rPr>
            <w:noProof/>
            <w:webHidden/>
          </w:rPr>
        </w:r>
        <w:r>
          <w:rPr>
            <w:noProof/>
            <w:webHidden/>
          </w:rPr>
          <w:fldChar w:fldCharType="separate"/>
        </w:r>
        <w:r>
          <w:rPr>
            <w:noProof/>
            <w:webHidden/>
          </w:rPr>
          <w:t>4</w:t>
        </w:r>
        <w:r>
          <w:rPr>
            <w:noProof/>
            <w:webHidden/>
          </w:rPr>
          <w:fldChar w:fldCharType="end"/>
        </w:r>
      </w:hyperlink>
    </w:p>
    <w:p w14:paraId="5C7A7121" w14:textId="608D3B2F" w:rsidR="001671F2" w:rsidRDefault="001671F2">
      <w:pPr>
        <w:pStyle w:val="TOC2"/>
        <w:tabs>
          <w:tab w:val="right" w:leader="dot" w:pos="9508"/>
        </w:tabs>
        <w:rPr>
          <w:noProof/>
        </w:rPr>
      </w:pPr>
      <w:hyperlink w:anchor="_Toc234904704" w:history="1">
        <w:r w:rsidRPr="00A75A08">
          <w:rPr>
            <w:rStyle w:val="Hyperlink"/>
            <w:noProof/>
          </w:rPr>
          <w:t>1.3 System requirements</w:t>
        </w:r>
        <w:r>
          <w:rPr>
            <w:noProof/>
            <w:webHidden/>
          </w:rPr>
          <w:tab/>
        </w:r>
        <w:r>
          <w:rPr>
            <w:noProof/>
            <w:webHidden/>
          </w:rPr>
          <w:fldChar w:fldCharType="begin"/>
        </w:r>
        <w:r>
          <w:rPr>
            <w:noProof/>
            <w:webHidden/>
          </w:rPr>
          <w:instrText xml:space="preserve"> PAGEREF _Toc234904704 \h </w:instrText>
        </w:r>
        <w:r>
          <w:rPr>
            <w:noProof/>
            <w:webHidden/>
          </w:rPr>
        </w:r>
        <w:r>
          <w:rPr>
            <w:noProof/>
            <w:webHidden/>
          </w:rPr>
          <w:fldChar w:fldCharType="separate"/>
        </w:r>
        <w:r>
          <w:rPr>
            <w:noProof/>
            <w:webHidden/>
          </w:rPr>
          <w:t>4</w:t>
        </w:r>
        <w:r>
          <w:rPr>
            <w:noProof/>
            <w:webHidden/>
          </w:rPr>
          <w:fldChar w:fldCharType="end"/>
        </w:r>
      </w:hyperlink>
    </w:p>
    <w:p w14:paraId="6052EC3B" w14:textId="01E16736" w:rsidR="001671F2" w:rsidRDefault="001671F2">
      <w:pPr>
        <w:pStyle w:val="TOC2"/>
        <w:tabs>
          <w:tab w:val="right" w:leader="dot" w:pos="9508"/>
        </w:tabs>
        <w:rPr>
          <w:noProof/>
        </w:rPr>
      </w:pPr>
      <w:hyperlink w:anchor="_Toc234904705" w:history="1">
        <w:r w:rsidRPr="00A75A08">
          <w:rPr>
            <w:rStyle w:val="Hyperlink"/>
            <w:noProof/>
          </w:rPr>
          <w:t>1.4 Key terms</w:t>
        </w:r>
        <w:r>
          <w:rPr>
            <w:noProof/>
            <w:webHidden/>
          </w:rPr>
          <w:tab/>
        </w:r>
        <w:r>
          <w:rPr>
            <w:noProof/>
            <w:webHidden/>
          </w:rPr>
          <w:fldChar w:fldCharType="begin"/>
        </w:r>
        <w:r>
          <w:rPr>
            <w:noProof/>
            <w:webHidden/>
          </w:rPr>
          <w:instrText xml:space="preserve"> PAGEREF _Toc234904705 \h </w:instrText>
        </w:r>
        <w:r>
          <w:rPr>
            <w:noProof/>
            <w:webHidden/>
          </w:rPr>
        </w:r>
        <w:r>
          <w:rPr>
            <w:noProof/>
            <w:webHidden/>
          </w:rPr>
          <w:fldChar w:fldCharType="separate"/>
        </w:r>
        <w:r>
          <w:rPr>
            <w:noProof/>
            <w:webHidden/>
          </w:rPr>
          <w:t>4</w:t>
        </w:r>
        <w:r>
          <w:rPr>
            <w:noProof/>
            <w:webHidden/>
          </w:rPr>
          <w:fldChar w:fldCharType="end"/>
        </w:r>
      </w:hyperlink>
    </w:p>
    <w:p w14:paraId="683D8D31" w14:textId="444382B4" w:rsidR="001671F2" w:rsidRDefault="001671F2">
      <w:pPr>
        <w:pStyle w:val="TOC1"/>
        <w:tabs>
          <w:tab w:val="right" w:leader="dot" w:pos="9508"/>
        </w:tabs>
        <w:rPr>
          <w:noProof/>
        </w:rPr>
      </w:pPr>
      <w:hyperlink w:anchor="_Toc234904706" w:history="1">
        <w:r w:rsidRPr="00A75A08">
          <w:rPr>
            <w:rStyle w:val="Hyperlink"/>
            <w:noProof/>
          </w:rPr>
          <w:t>2. Getting Started</w:t>
        </w:r>
        <w:r>
          <w:rPr>
            <w:noProof/>
            <w:webHidden/>
          </w:rPr>
          <w:tab/>
        </w:r>
        <w:r>
          <w:rPr>
            <w:noProof/>
            <w:webHidden/>
          </w:rPr>
          <w:fldChar w:fldCharType="begin"/>
        </w:r>
        <w:r>
          <w:rPr>
            <w:noProof/>
            <w:webHidden/>
          </w:rPr>
          <w:instrText xml:space="preserve"> PAGEREF _Toc234904706 \h </w:instrText>
        </w:r>
        <w:r>
          <w:rPr>
            <w:noProof/>
            <w:webHidden/>
          </w:rPr>
        </w:r>
        <w:r>
          <w:rPr>
            <w:noProof/>
            <w:webHidden/>
          </w:rPr>
          <w:fldChar w:fldCharType="separate"/>
        </w:r>
        <w:r>
          <w:rPr>
            <w:noProof/>
            <w:webHidden/>
          </w:rPr>
          <w:t>5</w:t>
        </w:r>
        <w:r>
          <w:rPr>
            <w:noProof/>
            <w:webHidden/>
          </w:rPr>
          <w:fldChar w:fldCharType="end"/>
        </w:r>
      </w:hyperlink>
    </w:p>
    <w:p w14:paraId="1C5E7103" w14:textId="4F0E4B49" w:rsidR="001671F2" w:rsidRDefault="001671F2">
      <w:pPr>
        <w:pStyle w:val="TOC2"/>
        <w:tabs>
          <w:tab w:val="right" w:leader="dot" w:pos="9508"/>
        </w:tabs>
        <w:rPr>
          <w:noProof/>
        </w:rPr>
      </w:pPr>
      <w:hyperlink w:anchor="_Toc234904707" w:history="1">
        <w:r w:rsidRPr="00A75A08">
          <w:rPr>
            <w:rStyle w:val="Hyperlink"/>
            <w:noProof/>
          </w:rPr>
          <w:t>2.1 Opening the tool</w:t>
        </w:r>
        <w:r>
          <w:rPr>
            <w:noProof/>
            <w:webHidden/>
          </w:rPr>
          <w:tab/>
        </w:r>
        <w:r>
          <w:rPr>
            <w:noProof/>
            <w:webHidden/>
          </w:rPr>
          <w:fldChar w:fldCharType="begin"/>
        </w:r>
        <w:r>
          <w:rPr>
            <w:noProof/>
            <w:webHidden/>
          </w:rPr>
          <w:instrText xml:space="preserve"> PAGEREF _Toc234904707 \h </w:instrText>
        </w:r>
        <w:r>
          <w:rPr>
            <w:noProof/>
            <w:webHidden/>
          </w:rPr>
        </w:r>
        <w:r>
          <w:rPr>
            <w:noProof/>
            <w:webHidden/>
          </w:rPr>
          <w:fldChar w:fldCharType="separate"/>
        </w:r>
        <w:r>
          <w:rPr>
            <w:noProof/>
            <w:webHidden/>
          </w:rPr>
          <w:t>5</w:t>
        </w:r>
        <w:r>
          <w:rPr>
            <w:noProof/>
            <w:webHidden/>
          </w:rPr>
          <w:fldChar w:fldCharType="end"/>
        </w:r>
      </w:hyperlink>
    </w:p>
    <w:p w14:paraId="6E223C41" w14:textId="12DF373B" w:rsidR="001671F2" w:rsidRDefault="001671F2">
      <w:pPr>
        <w:pStyle w:val="TOC2"/>
        <w:tabs>
          <w:tab w:val="right" w:leader="dot" w:pos="9508"/>
        </w:tabs>
        <w:rPr>
          <w:noProof/>
        </w:rPr>
      </w:pPr>
      <w:hyperlink w:anchor="_Toc234904708" w:history="1">
        <w:r w:rsidRPr="00A75A08">
          <w:rPr>
            <w:rStyle w:val="Hyperlink"/>
            <w:noProof/>
          </w:rPr>
          <w:t>2.2 The interface at a glance</w:t>
        </w:r>
        <w:r>
          <w:rPr>
            <w:noProof/>
            <w:webHidden/>
          </w:rPr>
          <w:tab/>
        </w:r>
        <w:r>
          <w:rPr>
            <w:noProof/>
            <w:webHidden/>
          </w:rPr>
          <w:fldChar w:fldCharType="begin"/>
        </w:r>
        <w:r>
          <w:rPr>
            <w:noProof/>
            <w:webHidden/>
          </w:rPr>
          <w:instrText xml:space="preserve"> PAGEREF _Toc234904708 \h </w:instrText>
        </w:r>
        <w:r>
          <w:rPr>
            <w:noProof/>
            <w:webHidden/>
          </w:rPr>
        </w:r>
        <w:r>
          <w:rPr>
            <w:noProof/>
            <w:webHidden/>
          </w:rPr>
          <w:fldChar w:fldCharType="separate"/>
        </w:r>
        <w:r>
          <w:rPr>
            <w:noProof/>
            <w:webHidden/>
          </w:rPr>
          <w:t>5</w:t>
        </w:r>
        <w:r>
          <w:rPr>
            <w:noProof/>
            <w:webHidden/>
          </w:rPr>
          <w:fldChar w:fldCharType="end"/>
        </w:r>
      </w:hyperlink>
    </w:p>
    <w:p w14:paraId="326E8459" w14:textId="4AA10A36" w:rsidR="001671F2" w:rsidRDefault="001671F2">
      <w:pPr>
        <w:pStyle w:val="TOC2"/>
        <w:tabs>
          <w:tab w:val="right" w:leader="dot" w:pos="9508"/>
        </w:tabs>
        <w:rPr>
          <w:noProof/>
        </w:rPr>
      </w:pPr>
      <w:hyperlink w:anchor="_Toc234904709" w:history="1">
        <w:r w:rsidRPr="00A75A08">
          <w:rPr>
            <w:rStyle w:val="Hyperlink"/>
            <w:noProof/>
          </w:rPr>
          <w:t>2.3 Explore with the sample course</w:t>
        </w:r>
        <w:r>
          <w:rPr>
            <w:noProof/>
            <w:webHidden/>
          </w:rPr>
          <w:tab/>
        </w:r>
        <w:r>
          <w:rPr>
            <w:noProof/>
            <w:webHidden/>
          </w:rPr>
          <w:fldChar w:fldCharType="begin"/>
        </w:r>
        <w:r>
          <w:rPr>
            <w:noProof/>
            <w:webHidden/>
          </w:rPr>
          <w:instrText xml:space="preserve"> PAGEREF _Toc234904709 \h </w:instrText>
        </w:r>
        <w:r>
          <w:rPr>
            <w:noProof/>
            <w:webHidden/>
          </w:rPr>
        </w:r>
        <w:r>
          <w:rPr>
            <w:noProof/>
            <w:webHidden/>
          </w:rPr>
          <w:fldChar w:fldCharType="separate"/>
        </w:r>
        <w:r>
          <w:rPr>
            <w:noProof/>
            <w:webHidden/>
          </w:rPr>
          <w:t>5</w:t>
        </w:r>
        <w:r>
          <w:rPr>
            <w:noProof/>
            <w:webHidden/>
          </w:rPr>
          <w:fldChar w:fldCharType="end"/>
        </w:r>
      </w:hyperlink>
    </w:p>
    <w:p w14:paraId="54D81230" w14:textId="02AE6605" w:rsidR="001671F2" w:rsidRDefault="001671F2">
      <w:pPr>
        <w:pStyle w:val="TOC2"/>
        <w:tabs>
          <w:tab w:val="right" w:leader="dot" w:pos="9508"/>
        </w:tabs>
        <w:rPr>
          <w:noProof/>
        </w:rPr>
      </w:pPr>
      <w:hyperlink w:anchor="_Toc234904710" w:history="1">
        <w:r w:rsidRPr="00A75A08">
          <w:rPr>
            <w:rStyle w:val="Hyperlink"/>
            <w:noProof/>
          </w:rPr>
          <w:t>2.4 Create your own course</w:t>
        </w:r>
        <w:r>
          <w:rPr>
            <w:noProof/>
            <w:webHidden/>
          </w:rPr>
          <w:tab/>
        </w:r>
        <w:r>
          <w:rPr>
            <w:noProof/>
            <w:webHidden/>
          </w:rPr>
          <w:fldChar w:fldCharType="begin"/>
        </w:r>
        <w:r>
          <w:rPr>
            <w:noProof/>
            <w:webHidden/>
          </w:rPr>
          <w:instrText xml:space="preserve"> PAGEREF _Toc234904710 \h </w:instrText>
        </w:r>
        <w:r>
          <w:rPr>
            <w:noProof/>
            <w:webHidden/>
          </w:rPr>
        </w:r>
        <w:r>
          <w:rPr>
            <w:noProof/>
            <w:webHidden/>
          </w:rPr>
          <w:fldChar w:fldCharType="separate"/>
        </w:r>
        <w:r>
          <w:rPr>
            <w:noProof/>
            <w:webHidden/>
          </w:rPr>
          <w:t>5</w:t>
        </w:r>
        <w:r>
          <w:rPr>
            <w:noProof/>
            <w:webHidden/>
          </w:rPr>
          <w:fldChar w:fldCharType="end"/>
        </w:r>
      </w:hyperlink>
    </w:p>
    <w:p w14:paraId="003E9CB3" w14:textId="66C14F77" w:rsidR="001671F2" w:rsidRDefault="001671F2">
      <w:pPr>
        <w:pStyle w:val="TOC1"/>
        <w:tabs>
          <w:tab w:val="right" w:leader="dot" w:pos="9508"/>
        </w:tabs>
        <w:rPr>
          <w:noProof/>
        </w:rPr>
      </w:pPr>
      <w:hyperlink w:anchor="_Toc234904711" w:history="1">
        <w:r w:rsidRPr="00A75A08">
          <w:rPr>
            <w:rStyle w:val="Hyperlink"/>
            <w:noProof/>
          </w:rPr>
          <w:t>3. Keeping Your Data Safe</w:t>
        </w:r>
        <w:r>
          <w:rPr>
            <w:noProof/>
            <w:webHidden/>
          </w:rPr>
          <w:tab/>
        </w:r>
        <w:r>
          <w:rPr>
            <w:noProof/>
            <w:webHidden/>
          </w:rPr>
          <w:fldChar w:fldCharType="begin"/>
        </w:r>
        <w:r>
          <w:rPr>
            <w:noProof/>
            <w:webHidden/>
          </w:rPr>
          <w:instrText xml:space="preserve"> PAGEREF _Toc234904711 \h </w:instrText>
        </w:r>
        <w:r>
          <w:rPr>
            <w:noProof/>
            <w:webHidden/>
          </w:rPr>
        </w:r>
        <w:r>
          <w:rPr>
            <w:noProof/>
            <w:webHidden/>
          </w:rPr>
          <w:fldChar w:fldCharType="separate"/>
        </w:r>
        <w:r>
          <w:rPr>
            <w:noProof/>
            <w:webHidden/>
          </w:rPr>
          <w:t>5</w:t>
        </w:r>
        <w:r>
          <w:rPr>
            <w:noProof/>
            <w:webHidden/>
          </w:rPr>
          <w:fldChar w:fldCharType="end"/>
        </w:r>
      </w:hyperlink>
    </w:p>
    <w:p w14:paraId="7D0E29A8" w14:textId="5EC99ED7" w:rsidR="001671F2" w:rsidRDefault="001671F2">
      <w:pPr>
        <w:pStyle w:val="TOC2"/>
        <w:tabs>
          <w:tab w:val="right" w:leader="dot" w:pos="9508"/>
        </w:tabs>
        <w:rPr>
          <w:noProof/>
        </w:rPr>
      </w:pPr>
      <w:hyperlink w:anchor="_Toc234904712" w:history="1">
        <w:r w:rsidRPr="00A75A08">
          <w:rPr>
            <w:rStyle w:val="Hyperlink"/>
            <w:noProof/>
          </w:rPr>
          <w:t>3.1 Work on a file (strongly recommended)</w:t>
        </w:r>
        <w:r>
          <w:rPr>
            <w:noProof/>
            <w:webHidden/>
          </w:rPr>
          <w:tab/>
        </w:r>
        <w:r>
          <w:rPr>
            <w:noProof/>
            <w:webHidden/>
          </w:rPr>
          <w:fldChar w:fldCharType="begin"/>
        </w:r>
        <w:r>
          <w:rPr>
            <w:noProof/>
            <w:webHidden/>
          </w:rPr>
          <w:instrText xml:space="preserve"> PAGEREF _Toc234904712 \h </w:instrText>
        </w:r>
        <w:r>
          <w:rPr>
            <w:noProof/>
            <w:webHidden/>
          </w:rPr>
        </w:r>
        <w:r>
          <w:rPr>
            <w:noProof/>
            <w:webHidden/>
          </w:rPr>
          <w:fldChar w:fldCharType="separate"/>
        </w:r>
        <w:r>
          <w:rPr>
            <w:noProof/>
            <w:webHidden/>
          </w:rPr>
          <w:t>5</w:t>
        </w:r>
        <w:r>
          <w:rPr>
            <w:noProof/>
            <w:webHidden/>
          </w:rPr>
          <w:fldChar w:fldCharType="end"/>
        </w:r>
      </w:hyperlink>
    </w:p>
    <w:p w14:paraId="23611FCD" w14:textId="550EB94E" w:rsidR="001671F2" w:rsidRDefault="001671F2">
      <w:pPr>
        <w:pStyle w:val="TOC2"/>
        <w:tabs>
          <w:tab w:val="right" w:leader="dot" w:pos="9508"/>
        </w:tabs>
        <w:rPr>
          <w:noProof/>
        </w:rPr>
      </w:pPr>
      <w:hyperlink w:anchor="_Toc234904713" w:history="1">
        <w:r w:rsidRPr="00A75A08">
          <w:rPr>
            <w:rStyle w:val="Hyperlink"/>
            <w:noProof/>
          </w:rPr>
          <w:t>3.2 If you do not link a file</w:t>
        </w:r>
        <w:r>
          <w:rPr>
            <w:noProof/>
            <w:webHidden/>
          </w:rPr>
          <w:tab/>
        </w:r>
        <w:r>
          <w:rPr>
            <w:noProof/>
            <w:webHidden/>
          </w:rPr>
          <w:fldChar w:fldCharType="begin"/>
        </w:r>
        <w:r>
          <w:rPr>
            <w:noProof/>
            <w:webHidden/>
          </w:rPr>
          <w:instrText xml:space="preserve"> PAGEREF _Toc234904713 \h </w:instrText>
        </w:r>
        <w:r>
          <w:rPr>
            <w:noProof/>
            <w:webHidden/>
          </w:rPr>
        </w:r>
        <w:r>
          <w:rPr>
            <w:noProof/>
            <w:webHidden/>
          </w:rPr>
          <w:fldChar w:fldCharType="separate"/>
        </w:r>
        <w:r>
          <w:rPr>
            <w:noProof/>
            <w:webHidden/>
          </w:rPr>
          <w:t>6</w:t>
        </w:r>
        <w:r>
          <w:rPr>
            <w:noProof/>
            <w:webHidden/>
          </w:rPr>
          <w:fldChar w:fldCharType="end"/>
        </w:r>
      </w:hyperlink>
    </w:p>
    <w:p w14:paraId="600DB072" w14:textId="4963C791" w:rsidR="001671F2" w:rsidRDefault="001671F2">
      <w:pPr>
        <w:pStyle w:val="TOC2"/>
        <w:tabs>
          <w:tab w:val="right" w:leader="dot" w:pos="9508"/>
        </w:tabs>
        <w:rPr>
          <w:noProof/>
        </w:rPr>
      </w:pPr>
      <w:hyperlink w:anchor="_Toc234904714" w:history="1">
        <w:r w:rsidRPr="00A75A08">
          <w:rPr>
            <w:rStyle w:val="Hyperlink"/>
            <w:noProof/>
          </w:rPr>
          <w:t>3.3 Sharing and backups</w:t>
        </w:r>
        <w:r>
          <w:rPr>
            <w:noProof/>
            <w:webHidden/>
          </w:rPr>
          <w:tab/>
        </w:r>
        <w:r>
          <w:rPr>
            <w:noProof/>
            <w:webHidden/>
          </w:rPr>
          <w:fldChar w:fldCharType="begin"/>
        </w:r>
        <w:r>
          <w:rPr>
            <w:noProof/>
            <w:webHidden/>
          </w:rPr>
          <w:instrText xml:space="preserve"> PAGEREF _Toc234904714 \h </w:instrText>
        </w:r>
        <w:r>
          <w:rPr>
            <w:noProof/>
            <w:webHidden/>
          </w:rPr>
        </w:r>
        <w:r>
          <w:rPr>
            <w:noProof/>
            <w:webHidden/>
          </w:rPr>
          <w:fldChar w:fldCharType="separate"/>
        </w:r>
        <w:r>
          <w:rPr>
            <w:noProof/>
            <w:webHidden/>
          </w:rPr>
          <w:t>6</w:t>
        </w:r>
        <w:r>
          <w:rPr>
            <w:noProof/>
            <w:webHidden/>
          </w:rPr>
          <w:fldChar w:fldCharType="end"/>
        </w:r>
      </w:hyperlink>
    </w:p>
    <w:p w14:paraId="0836EF5E" w14:textId="5A4F639B" w:rsidR="001671F2" w:rsidRDefault="001671F2">
      <w:pPr>
        <w:pStyle w:val="TOC1"/>
        <w:tabs>
          <w:tab w:val="right" w:leader="dot" w:pos="9508"/>
        </w:tabs>
        <w:rPr>
          <w:noProof/>
        </w:rPr>
      </w:pPr>
      <w:hyperlink w:anchor="_Toc234904715" w:history="1">
        <w:r w:rsidRPr="00A75A08">
          <w:rPr>
            <w:rStyle w:val="Hyperlink"/>
            <w:noProof/>
          </w:rPr>
          <w:t>4. Semester Workflow — Step by Step</w:t>
        </w:r>
        <w:r>
          <w:rPr>
            <w:noProof/>
            <w:webHidden/>
          </w:rPr>
          <w:tab/>
        </w:r>
        <w:r>
          <w:rPr>
            <w:noProof/>
            <w:webHidden/>
          </w:rPr>
          <w:fldChar w:fldCharType="begin"/>
        </w:r>
        <w:r>
          <w:rPr>
            <w:noProof/>
            <w:webHidden/>
          </w:rPr>
          <w:instrText xml:space="preserve"> PAGEREF _Toc234904715 \h </w:instrText>
        </w:r>
        <w:r>
          <w:rPr>
            <w:noProof/>
            <w:webHidden/>
          </w:rPr>
        </w:r>
        <w:r>
          <w:rPr>
            <w:noProof/>
            <w:webHidden/>
          </w:rPr>
          <w:fldChar w:fldCharType="separate"/>
        </w:r>
        <w:r>
          <w:rPr>
            <w:noProof/>
            <w:webHidden/>
          </w:rPr>
          <w:t>6</w:t>
        </w:r>
        <w:r>
          <w:rPr>
            <w:noProof/>
            <w:webHidden/>
          </w:rPr>
          <w:fldChar w:fldCharType="end"/>
        </w:r>
      </w:hyperlink>
    </w:p>
    <w:p w14:paraId="3E89967B" w14:textId="381ACE3B" w:rsidR="001671F2" w:rsidRDefault="001671F2">
      <w:pPr>
        <w:pStyle w:val="TOC2"/>
        <w:tabs>
          <w:tab w:val="right" w:leader="dot" w:pos="9508"/>
        </w:tabs>
        <w:rPr>
          <w:noProof/>
        </w:rPr>
      </w:pPr>
      <w:hyperlink w:anchor="_Toc234904716" w:history="1">
        <w:r w:rsidRPr="00A75A08">
          <w:rPr>
            <w:rStyle w:val="Hyperlink"/>
            <w:noProof/>
          </w:rPr>
          <w:t>4.1 Course Info and attainment settings</w:t>
        </w:r>
        <w:r>
          <w:rPr>
            <w:noProof/>
            <w:webHidden/>
          </w:rPr>
          <w:tab/>
        </w:r>
        <w:r>
          <w:rPr>
            <w:noProof/>
            <w:webHidden/>
          </w:rPr>
          <w:fldChar w:fldCharType="begin"/>
        </w:r>
        <w:r>
          <w:rPr>
            <w:noProof/>
            <w:webHidden/>
          </w:rPr>
          <w:instrText xml:space="preserve"> PAGEREF _Toc234904716 \h </w:instrText>
        </w:r>
        <w:r>
          <w:rPr>
            <w:noProof/>
            <w:webHidden/>
          </w:rPr>
        </w:r>
        <w:r>
          <w:rPr>
            <w:noProof/>
            <w:webHidden/>
          </w:rPr>
          <w:fldChar w:fldCharType="separate"/>
        </w:r>
        <w:r>
          <w:rPr>
            <w:noProof/>
            <w:webHidden/>
          </w:rPr>
          <w:t>6</w:t>
        </w:r>
        <w:r>
          <w:rPr>
            <w:noProof/>
            <w:webHidden/>
          </w:rPr>
          <w:fldChar w:fldCharType="end"/>
        </w:r>
      </w:hyperlink>
    </w:p>
    <w:p w14:paraId="3F5EC267" w14:textId="3104B543" w:rsidR="001671F2" w:rsidRDefault="001671F2">
      <w:pPr>
        <w:pStyle w:val="TOC2"/>
        <w:tabs>
          <w:tab w:val="right" w:leader="dot" w:pos="9508"/>
        </w:tabs>
        <w:rPr>
          <w:noProof/>
        </w:rPr>
      </w:pPr>
      <w:hyperlink w:anchor="_Toc234904717" w:history="1">
        <w:r w:rsidRPr="00A75A08">
          <w:rPr>
            <w:rStyle w:val="Hyperlink"/>
            <w:noProof/>
          </w:rPr>
          <w:t>4.2 Course Outcomes and CO-PO mapping</w:t>
        </w:r>
        <w:r>
          <w:rPr>
            <w:noProof/>
            <w:webHidden/>
          </w:rPr>
          <w:tab/>
        </w:r>
        <w:r>
          <w:rPr>
            <w:noProof/>
            <w:webHidden/>
          </w:rPr>
          <w:fldChar w:fldCharType="begin"/>
        </w:r>
        <w:r>
          <w:rPr>
            <w:noProof/>
            <w:webHidden/>
          </w:rPr>
          <w:instrText xml:space="preserve"> PAGEREF _Toc234904717 \h </w:instrText>
        </w:r>
        <w:r>
          <w:rPr>
            <w:noProof/>
            <w:webHidden/>
          </w:rPr>
        </w:r>
        <w:r>
          <w:rPr>
            <w:noProof/>
            <w:webHidden/>
          </w:rPr>
          <w:fldChar w:fldCharType="separate"/>
        </w:r>
        <w:r>
          <w:rPr>
            <w:noProof/>
            <w:webHidden/>
          </w:rPr>
          <w:t>6</w:t>
        </w:r>
        <w:r>
          <w:rPr>
            <w:noProof/>
            <w:webHidden/>
          </w:rPr>
          <w:fldChar w:fldCharType="end"/>
        </w:r>
      </w:hyperlink>
    </w:p>
    <w:p w14:paraId="3154BB77" w14:textId="56F4C563" w:rsidR="001671F2" w:rsidRDefault="001671F2">
      <w:pPr>
        <w:pStyle w:val="TOC2"/>
        <w:tabs>
          <w:tab w:val="right" w:leader="dot" w:pos="9508"/>
        </w:tabs>
        <w:rPr>
          <w:noProof/>
        </w:rPr>
      </w:pPr>
      <w:hyperlink w:anchor="_Toc234904718" w:history="1">
        <w:r w:rsidRPr="00A75A08">
          <w:rPr>
            <w:rStyle w:val="Hyperlink"/>
            <w:noProof/>
          </w:rPr>
          <w:t>4.3 T&amp;L (CQI-aware recommendations)</w:t>
        </w:r>
        <w:r>
          <w:rPr>
            <w:noProof/>
            <w:webHidden/>
          </w:rPr>
          <w:tab/>
        </w:r>
        <w:r>
          <w:rPr>
            <w:noProof/>
            <w:webHidden/>
          </w:rPr>
          <w:fldChar w:fldCharType="begin"/>
        </w:r>
        <w:r>
          <w:rPr>
            <w:noProof/>
            <w:webHidden/>
          </w:rPr>
          <w:instrText xml:space="preserve"> PAGEREF _Toc234904718 \h </w:instrText>
        </w:r>
        <w:r>
          <w:rPr>
            <w:noProof/>
            <w:webHidden/>
          </w:rPr>
        </w:r>
        <w:r>
          <w:rPr>
            <w:noProof/>
            <w:webHidden/>
          </w:rPr>
          <w:fldChar w:fldCharType="separate"/>
        </w:r>
        <w:r>
          <w:rPr>
            <w:noProof/>
            <w:webHidden/>
          </w:rPr>
          <w:t>7</w:t>
        </w:r>
        <w:r>
          <w:rPr>
            <w:noProof/>
            <w:webHidden/>
          </w:rPr>
          <w:fldChar w:fldCharType="end"/>
        </w:r>
      </w:hyperlink>
    </w:p>
    <w:p w14:paraId="1AA89A1A" w14:textId="064FB676" w:rsidR="001671F2" w:rsidRDefault="001671F2">
      <w:pPr>
        <w:pStyle w:val="TOC2"/>
        <w:tabs>
          <w:tab w:val="right" w:leader="dot" w:pos="9508"/>
        </w:tabs>
        <w:rPr>
          <w:noProof/>
        </w:rPr>
      </w:pPr>
      <w:hyperlink w:anchor="_Toc234904719" w:history="1">
        <w:r w:rsidRPr="00A75A08">
          <w:rPr>
            <w:rStyle w:val="Hyperlink"/>
            <w:noProof/>
          </w:rPr>
          <w:t>4.4 Assessment plan</w:t>
        </w:r>
        <w:r>
          <w:rPr>
            <w:noProof/>
            <w:webHidden/>
          </w:rPr>
          <w:tab/>
        </w:r>
        <w:r>
          <w:rPr>
            <w:noProof/>
            <w:webHidden/>
          </w:rPr>
          <w:fldChar w:fldCharType="begin"/>
        </w:r>
        <w:r>
          <w:rPr>
            <w:noProof/>
            <w:webHidden/>
          </w:rPr>
          <w:instrText xml:space="preserve"> PAGEREF _Toc234904719 \h </w:instrText>
        </w:r>
        <w:r>
          <w:rPr>
            <w:noProof/>
            <w:webHidden/>
          </w:rPr>
        </w:r>
        <w:r>
          <w:rPr>
            <w:noProof/>
            <w:webHidden/>
          </w:rPr>
          <w:fldChar w:fldCharType="separate"/>
        </w:r>
        <w:r>
          <w:rPr>
            <w:noProof/>
            <w:webHidden/>
          </w:rPr>
          <w:t>7</w:t>
        </w:r>
        <w:r>
          <w:rPr>
            <w:noProof/>
            <w:webHidden/>
          </w:rPr>
          <w:fldChar w:fldCharType="end"/>
        </w:r>
      </w:hyperlink>
    </w:p>
    <w:p w14:paraId="512C9110" w14:textId="0F3C064D" w:rsidR="001671F2" w:rsidRDefault="001671F2">
      <w:pPr>
        <w:pStyle w:val="TOC2"/>
        <w:tabs>
          <w:tab w:val="right" w:leader="dot" w:pos="9508"/>
        </w:tabs>
        <w:rPr>
          <w:noProof/>
        </w:rPr>
      </w:pPr>
      <w:hyperlink w:anchor="_Toc234904720" w:history="1">
        <w:r w:rsidRPr="00A75A08">
          <w:rPr>
            <w:rStyle w:val="Hyperlink"/>
            <w:noProof/>
          </w:rPr>
          <w:t>4.5 Students and marks</w:t>
        </w:r>
        <w:r>
          <w:rPr>
            <w:noProof/>
            <w:webHidden/>
          </w:rPr>
          <w:tab/>
        </w:r>
        <w:r>
          <w:rPr>
            <w:noProof/>
            <w:webHidden/>
          </w:rPr>
          <w:fldChar w:fldCharType="begin"/>
        </w:r>
        <w:r>
          <w:rPr>
            <w:noProof/>
            <w:webHidden/>
          </w:rPr>
          <w:instrText xml:space="preserve"> PAGEREF _Toc234904720 \h </w:instrText>
        </w:r>
        <w:r>
          <w:rPr>
            <w:noProof/>
            <w:webHidden/>
          </w:rPr>
        </w:r>
        <w:r>
          <w:rPr>
            <w:noProof/>
            <w:webHidden/>
          </w:rPr>
          <w:fldChar w:fldCharType="separate"/>
        </w:r>
        <w:r>
          <w:rPr>
            <w:noProof/>
            <w:webHidden/>
          </w:rPr>
          <w:t>7</w:t>
        </w:r>
        <w:r>
          <w:rPr>
            <w:noProof/>
            <w:webHidden/>
          </w:rPr>
          <w:fldChar w:fldCharType="end"/>
        </w:r>
      </w:hyperlink>
    </w:p>
    <w:p w14:paraId="35C606CD" w14:textId="4BB43605" w:rsidR="001671F2" w:rsidRDefault="001671F2">
      <w:pPr>
        <w:pStyle w:val="TOC2"/>
        <w:tabs>
          <w:tab w:val="right" w:leader="dot" w:pos="9508"/>
        </w:tabs>
        <w:rPr>
          <w:noProof/>
        </w:rPr>
      </w:pPr>
      <w:hyperlink w:anchor="_Toc234904721" w:history="1">
        <w:r w:rsidRPr="00A75A08">
          <w:rPr>
            <w:rStyle w:val="Hyperlink"/>
            <w:noProof/>
          </w:rPr>
          <w:t>4.6 Attainment: direct, indirect, combined</w:t>
        </w:r>
        <w:r>
          <w:rPr>
            <w:noProof/>
            <w:webHidden/>
          </w:rPr>
          <w:tab/>
        </w:r>
        <w:r>
          <w:rPr>
            <w:noProof/>
            <w:webHidden/>
          </w:rPr>
          <w:fldChar w:fldCharType="begin"/>
        </w:r>
        <w:r>
          <w:rPr>
            <w:noProof/>
            <w:webHidden/>
          </w:rPr>
          <w:instrText xml:space="preserve"> PAGEREF _Toc234904721 \h </w:instrText>
        </w:r>
        <w:r>
          <w:rPr>
            <w:noProof/>
            <w:webHidden/>
          </w:rPr>
        </w:r>
        <w:r>
          <w:rPr>
            <w:noProof/>
            <w:webHidden/>
          </w:rPr>
          <w:fldChar w:fldCharType="separate"/>
        </w:r>
        <w:r>
          <w:rPr>
            <w:noProof/>
            <w:webHidden/>
          </w:rPr>
          <w:t>8</w:t>
        </w:r>
        <w:r>
          <w:rPr>
            <w:noProof/>
            <w:webHidden/>
          </w:rPr>
          <w:fldChar w:fldCharType="end"/>
        </w:r>
      </w:hyperlink>
    </w:p>
    <w:p w14:paraId="08FFC735" w14:textId="39CCFDD8" w:rsidR="001671F2" w:rsidRDefault="001671F2">
      <w:pPr>
        <w:pStyle w:val="TOC2"/>
        <w:tabs>
          <w:tab w:val="right" w:leader="dot" w:pos="9508"/>
        </w:tabs>
        <w:rPr>
          <w:noProof/>
        </w:rPr>
      </w:pPr>
      <w:hyperlink w:anchor="_Toc234904722" w:history="1">
        <w:r w:rsidRPr="00A75A08">
          <w:rPr>
            <w:rStyle w:val="Hyperlink"/>
            <w:noProof/>
          </w:rPr>
          <w:t>4.7 Accreditation Documents</w:t>
        </w:r>
        <w:r>
          <w:rPr>
            <w:noProof/>
            <w:webHidden/>
          </w:rPr>
          <w:tab/>
        </w:r>
        <w:r>
          <w:rPr>
            <w:noProof/>
            <w:webHidden/>
          </w:rPr>
          <w:fldChar w:fldCharType="begin"/>
        </w:r>
        <w:r>
          <w:rPr>
            <w:noProof/>
            <w:webHidden/>
          </w:rPr>
          <w:instrText xml:space="preserve"> PAGEREF _Toc234904722 \h </w:instrText>
        </w:r>
        <w:r>
          <w:rPr>
            <w:noProof/>
            <w:webHidden/>
          </w:rPr>
        </w:r>
        <w:r>
          <w:rPr>
            <w:noProof/>
            <w:webHidden/>
          </w:rPr>
          <w:fldChar w:fldCharType="separate"/>
        </w:r>
        <w:r>
          <w:rPr>
            <w:noProof/>
            <w:webHidden/>
          </w:rPr>
          <w:t>8</w:t>
        </w:r>
        <w:r>
          <w:rPr>
            <w:noProof/>
            <w:webHidden/>
          </w:rPr>
          <w:fldChar w:fldCharType="end"/>
        </w:r>
      </w:hyperlink>
    </w:p>
    <w:p w14:paraId="578A02D6" w14:textId="29448B65" w:rsidR="001671F2" w:rsidRDefault="001671F2">
      <w:pPr>
        <w:pStyle w:val="TOC2"/>
        <w:tabs>
          <w:tab w:val="right" w:leader="dot" w:pos="9508"/>
        </w:tabs>
        <w:rPr>
          <w:noProof/>
        </w:rPr>
      </w:pPr>
      <w:hyperlink w:anchor="_Toc234904723" w:history="1">
        <w:r w:rsidRPr="00A75A08">
          <w:rPr>
            <w:rStyle w:val="Hyperlink"/>
            <w:noProof/>
          </w:rPr>
          <w:t>4.8 The CQI tab (BAETE Criteria 3.8 and 5.4.3)</w:t>
        </w:r>
        <w:r>
          <w:rPr>
            <w:noProof/>
            <w:webHidden/>
          </w:rPr>
          <w:tab/>
        </w:r>
        <w:r>
          <w:rPr>
            <w:noProof/>
            <w:webHidden/>
          </w:rPr>
          <w:fldChar w:fldCharType="begin"/>
        </w:r>
        <w:r>
          <w:rPr>
            <w:noProof/>
            <w:webHidden/>
          </w:rPr>
          <w:instrText xml:space="preserve"> PAGEREF _Toc234904723 \h </w:instrText>
        </w:r>
        <w:r>
          <w:rPr>
            <w:noProof/>
            <w:webHidden/>
          </w:rPr>
        </w:r>
        <w:r>
          <w:rPr>
            <w:noProof/>
            <w:webHidden/>
          </w:rPr>
          <w:fldChar w:fldCharType="separate"/>
        </w:r>
        <w:r>
          <w:rPr>
            <w:noProof/>
            <w:webHidden/>
          </w:rPr>
          <w:t>9</w:t>
        </w:r>
        <w:r>
          <w:rPr>
            <w:noProof/>
            <w:webHidden/>
          </w:rPr>
          <w:fldChar w:fldCharType="end"/>
        </w:r>
      </w:hyperlink>
    </w:p>
    <w:p w14:paraId="649BA9A0" w14:textId="4FAB7E87" w:rsidR="001671F2" w:rsidRDefault="001671F2">
      <w:pPr>
        <w:pStyle w:val="TOC1"/>
        <w:tabs>
          <w:tab w:val="right" w:leader="dot" w:pos="9508"/>
        </w:tabs>
        <w:rPr>
          <w:noProof/>
        </w:rPr>
      </w:pPr>
      <w:hyperlink w:anchor="_Toc234904724" w:history="1">
        <w:r w:rsidRPr="00A75A08">
          <w:rPr>
            <w:rStyle w:val="Hyperlink"/>
            <w:noProof/>
          </w:rPr>
          <w:t>5. Running the CQI Loop Across Semesters</w:t>
        </w:r>
        <w:r>
          <w:rPr>
            <w:noProof/>
            <w:webHidden/>
          </w:rPr>
          <w:tab/>
        </w:r>
        <w:r>
          <w:rPr>
            <w:noProof/>
            <w:webHidden/>
          </w:rPr>
          <w:fldChar w:fldCharType="begin"/>
        </w:r>
        <w:r>
          <w:rPr>
            <w:noProof/>
            <w:webHidden/>
          </w:rPr>
          <w:instrText xml:space="preserve"> PAGEREF _Toc234904724 \h </w:instrText>
        </w:r>
        <w:r>
          <w:rPr>
            <w:noProof/>
            <w:webHidden/>
          </w:rPr>
        </w:r>
        <w:r>
          <w:rPr>
            <w:noProof/>
            <w:webHidden/>
          </w:rPr>
          <w:fldChar w:fldCharType="separate"/>
        </w:r>
        <w:r>
          <w:rPr>
            <w:noProof/>
            <w:webHidden/>
          </w:rPr>
          <w:t>9</w:t>
        </w:r>
        <w:r>
          <w:rPr>
            <w:noProof/>
            <w:webHidden/>
          </w:rPr>
          <w:fldChar w:fldCharType="end"/>
        </w:r>
      </w:hyperlink>
    </w:p>
    <w:p w14:paraId="42C74FD1" w14:textId="0E68F8A7" w:rsidR="001671F2" w:rsidRDefault="001671F2">
      <w:pPr>
        <w:pStyle w:val="TOC1"/>
        <w:tabs>
          <w:tab w:val="right" w:leader="dot" w:pos="9508"/>
        </w:tabs>
        <w:rPr>
          <w:noProof/>
        </w:rPr>
      </w:pPr>
      <w:hyperlink w:anchor="_Toc234904725" w:history="1">
        <w:r w:rsidRPr="00A75A08">
          <w:rPr>
            <w:rStyle w:val="Hyperlink"/>
            <w:noProof/>
          </w:rPr>
          <w:t>6. Reference: Calculation Methods</w:t>
        </w:r>
        <w:r>
          <w:rPr>
            <w:noProof/>
            <w:webHidden/>
          </w:rPr>
          <w:tab/>
        </w:r>
        <w:r>
          <w:rPr>
            <w:noProof/>
            <w:webHidden/>
          </w:rPr>
          <w:fldChar w:fldCharType="begin"/>
        </w:r>
        <w:r>
          <w:rPr>
            <w:noProof/>
            <w:webHidden/>
          </w:rPr>
          <w:instrText xml:space="preserve"> PAGEREF _Toc234904725 \h </w:instrText>
        </w:r>
        <w:r>
          <w:rPr>
            <w:noProof/>
            <w:webHidden/>
          </w:rPr>
        </w:r>
        <w:r>
          <w:rPr>
            <w:noProof/>
            <w:webHidden/>
          </w:rPr>
          <w:fldChar w:fldCharType="separate"/>
        </w:r>
        <w:r>
          <w:rPr>
            <w:noProof/>
            <w:webHidden/>
          </w:rPr>
          <w:t>10</w:t>
        </w:r>
        <w:r>
          <w:rPr>
            <w:noProof/>
            <w:webHidden/>
          </w:rPr>
          <w:fldChar w:fldCharType="end"/>
        </w:r>
      </w:hyperlink>
    </w:p>
    <w:p w14:paraId="734DE5F5" w14:textId="67E8BDFE" w:rsidR="001671F2" w:rsidRDefault="001671F2">
      <w:pPr>
        <w:pStyle w:val="TOC1"/>
        <w:tabs>
          <w:tab w:val="right" w:leader="dot" w:pos="9508"/>
        </w:tabs>
        <w:rPr>
          <w:noProof/>
        </w:rPr>
      </w:pPr>
      <w:hyperlink w:anchor="_Toc234904726" w:history="1">
        <w:r w:rsidRPr="00A75A08">
          <w:rPr>
            <w:rStyle w:val="Hyperlink"/>
            <w:noProof/>
          </w:rPr>
          <w:t>7. Reference: Data Formats</w:t>
        </w:r>
        <w:r>
          <w:rPr>
            <w:noProof/>
            <w:webHidden/>
          </w:rPr>
          <w:tab/>
        </w:r>
        <w:r>
          <w:rPr>
            <w:noProof/>
            <w:webHidden/>
          </w:rPr>
          <w:fldChar w:fldCharType="begin"/>
        </w:r>
        <w:r>
          <w:rPr>
            <w:noProof/>
            <w:webHidden/>
          </w:rPr>
          <w:instrText xml:space="preserve"> PAGEREF _Toc234904726 \h </w:instrText>
        </w:r>
        <w:r>
          <w:rPr>
            <w:noProof/>
            <w:webHidden/>
          </w:rPr>
        </w:r>
        <w:r>
          <w:rPr>
            <w:noProof/>
            <w:webHidden/>
          </w:rPr>
          <w:fldChar w:fldCharType="separate"/>
        </w:r>
        <w:r>
          <w:rPr>
            <w:noProof/>
            <w:webHidden/>
          </w:rPr>
          <w:t>10</w:t>
        </w:r>
        <w:r>
          <w:rPr>
            <w:noProof/>
            <w:webHidden/>
          </w:rPr>
          <w:fldChar w:fldCharType="end"/>
        </w:r>
      </w:hyperlink>
    </w:p>
    <w:p w14:paraId="0E7BCA77" w14:textId="7C4E9AA1" w:rsidR="001671F2" w:rsidRDefault="001671F2">
      <w:pPr>
        <w:pStyle w:val="TOC1"/>
        <w:tabs>
          <w:tab w:val="right" w:leader="dot" w:pos="9508"/>
        </w:tabs>
        <w:rPr>
          <w:noProof/>
        </w:rPr>
      </w:pPr>
      <w:hyperlink w:anchor="_Toc234904727" w:history="1">
        <w:r w:rsidRPr="00A75A08">
          <w:rPr>
            <w:rStyle w:val="Hyperlink"/>
            <w:noProof/>
          </w:rPr>
          <w:t>8. FAQ and Troubleshooting</w:t>
        </w:r>
        <w:r>
          <w:rPr>
            <w:noProof/>
            <w:webHidden/>
          </w:rPr>
          <w:tab/>
        </w:r>
        <w:r>
          <w:rPr>
            <w:noProof/>
            <w:webHidden/>
          </w:rPr>
          <w:fldChar w:fldCharType="begin"/>
        </w:r>
        <w:r>
          <w:rPr>
            <w:noProof/>
            <w:webHidden/>
          </w:rPr>
          <w:instrText xml:space="preserve"> PAGEREF _Toc234904727 \h </w:instrText>
        </w:r>
        <w:r>
          <w:rPr>
            <w:noProof/>
            <w:webHidden/>
          </w:rPr>
        </w:r>
        <w:r>
          <w:rPr>
            <w:noProof/>
            <w:webHidden/>
          </w:rPr>
          <w:fldChar w:fldCharType="separate"/>
        </w:r>
        <w:r>
          <w:rPr>
            <w:noProof/>
            <w:webHidden/>
          </w:rPr>
          <w:t>11</w:t>
        </w:r>
        <w:r>
          <w:rPr>
            <w:noProof/>
            <w:webHidden/>
          </w:rPr>
          <w:fldChar w:fldCharType="end"/>
        </w:r>
      </w:hyperlink>
    </w:p>
    <w:p w14:paraId="3E12DE6B" w14:textId="7FD2F8CE" w:rsidR="001671F2" w:rsidRDefault="001671F2">
      <w:pPr>
        <w:pStyle w:val="TOC1"/>
        <w:tabs>
          <w:tab w:val="right" w:leader="dot" w:pos="9508"/>
        </w:tabs>
        <w:rPr>
          <w:noProof/>
        </w:rPr>
      </w:pPr>
      <w:hyperlink w:anchor="_Toc234904728" w:history="1">
        <w:r w:rsidRPr="00A75A08">
          <w:rPr>
            <w:rStyle w:val="Hyperlink"/>
            <w:noProof/>
          </w:rPr>
          <w:t>9. Support</w:t>
        </w:r>
        <w:r>
          <w:rPr>
            <w:noProof/>
            <w:webHidden/>
          </w:rPr>
          <w:tab/>
        </w:r>
        <w:r>
          <w:rPr>
            <w:noProof/>
            <w:webHidden/>
          </w:rPr>
          <w:fldChar w:fldCharType="begin"/>
        </w:r>
        <w:r>
          <w:rPr>
            <w:noProof/>
            <w:webHidden/>
          </w:rPr>
          <w:instrText xml:space="preserve"> PAGEREF _Toc234904728 \h </w:instrText>
        </w:r>
        <w:r>
          <w:rPr>
            <w:noProof/>
            <w:webHidden/>
          </w:rPr>
        </w:r>
        <w:r>
          <w:rPr>
            <w:noProof/>
            <w:webHidden/>
          </w:rPr>
          <w:fldChar w:fldCharType="separate"/>
        </w:r>
        <w:r>
          <w:rPr>
            <w:noProof/>
            <w:webHidden/>
          </w:rPr>
          <w:t>12</w:t>
        </w:r>
        <w:r>
          <w:rPr>
            <w:noProof/>
            <w:webHidden/>
          </w:rPr>
          <w:fldChar w:fldCharType="end"/>
        </w:r>
      </w:hyperlink>
    </w:p>
    <w:p w14:paraId="74EB88A2" w14:textId="23480735" w:rsidR="001671F2" w:rsidRDefault="001671F2">
      <w:pPr>
        <w:pStyle w:val="TOC1"/>
        <w:tabs>
          <w:tab w:val="right" w:leader="dot" w:pos="9508"/>
        </w:tabs>
        <w:rPr>
          <w:noProof/>
        </w:rPr>
      </w:pPr>
      <w:hyperlink w:anchor="_Toc234904729" w:history="1">
        <w:r w:rsidRPr="00A75A08">
          <w:rPr>
            <w:rStyle w:val="Hyperlink"/>
            <w:noProof/>
          </w:rPr>
          <w:t>Appendix A: The T&amp;L Activity Pool — Descriptions and Selection Justification</w:t>
        </w:r>
        <w:r>
          <w:rPr>
            <w:noProof/>
            <w:webHidden/>
          </w:rPr>
          <w:tab/>
        </w:r>
        <w:r>
          <w:rPr>
            <w:noProof/>
            <w:webHidden/>
          </w:rPr>
          <w:fldChar w:fldCharType="begin"/>
        </w:r>
        <w:r>
          <w:rPr>
            <w:noProof/>
            <w:webHidden/>
          </w:rPr>
          <w:instrText xml:space="preserve"> PAGEREF _Toc234904729 \h </w:instrText>
        </w:r>
        <w:r>
          <w:rPr>
            <w:noProof/>
            <w:webHidden/>
          </w:rPr>
        </w:r>
        <w:r>
          <w:rPr>
            <w:noProof/>
            <w:webHidden/>
          </w:rPr>
          <w:fldChar w:fldCharType="separate"/>
        </w:r>
        <w:r>
          <w:rPr>
            <w:noProof/>
            <w:webHidden/>
          </w:rPr>
          <w:t>13</w:t>
        </w:r>
        <w:r>
          <w:rPr>
            <w:noProof/>
            <w:webHidden/>
          </w:rPr>
          <w:fldChar w:fldCharType="end"/>
        </w:r>
      </w:hyperlink>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assessment percentages, and the 14-week plan.</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 Section 4.1 offers a Topics Template (CSV) download — it includes the current topics, so it doubles as an export — and an Import Topics (CSV) button; imported topics whose names match keep their Actual Hours and variation reasons. Multi-line topics (Excel Alt+Enter line breaks) display and print with their line breaks preserved, both in 4.1 and in Course Report 3.1.</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Course Evaluation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Course Evaluation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ten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(course evaluation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and press Save Course Info.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 The File menu also offers New Data File… (a fresh workspace saved to a new file — your custom activity pool carries over) and Save As… (continue working in a newly chosen file, leaving the old one as a snapshot).</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exit-survey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used for the combined attainment.</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(CQI-aware recommendations)</w:t>
      </w:r>
      <w:bookmarkEnd w:id="18"/>
    </w:p>
    <w:p w14:paraId="16F877A6" w14:textId="77777777" w:rsidR="007E205E" w:rsidRDefault="00000000">
      <w:pPr>
        <w:spacing w:after="120"/>
      </w:pPr>
      <w:r>
        <w:t>This tab recommends teaching-learning activities for each CO from a pool of 31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 xml:space="preserve">3. </w:t>
      </w:r>
      <w:r>
        <w:t>Add your own activity directly on a CO's card (type it — matching Activity-Pool names are suggested as you type — and press + Add; optionally tick “also save to Activity Pool”), or add department-specific activities to the pool at the bottom of the page; they are stored with your data. A “Show all matching” button reveals every suitable activity beyond the top six. The T&amp;L Activities Summary Table at the bottom of the page lists every adopted activity with a brief description, classroom-ready practical tips (provided for all 31 built-in activities; custom pool activities accept your own tips) and the related CO(s) — a quick lesson-planning reference. Two scoped AI prompts sit where the work happens: the T&amp;L tab’s “Copy AI Prompt (T&amp;L suggestions only)” extracts just the teaching-learning advice from Specifications 6.1 as adoptable activities, and the Assessments tab’s “Copy AI Prompt (assessment suggestions only)” — housed in that tab’s own “CQI Inputs from the Previous Offering” card — extracts just the assessment advice as actions doable in that tab. Both prompts are generated from the same shared building blocks, so they always stay consistent. The CQI Inputs cards are collapsed by default (a one-line summary plus the AI button; click “Show details” for the full panels). Everywhere the 6.1 tables appear they carry a “⛓ linked” badge — they are one dataset shared between the documents and the CQI tab, editable in either place — and the “Pull CQI actions” button lives in the CQI tab. The CQI Inputs cards are now editable when expanded: all five loop rows offer paired entry boxes for Specifications 6.1 and Course Report 6.1 — one shared dataset, so edits made in the T&amp;L or Assessments tab appear instantly in the documents and the CQI tab. A further scoped prompt, “Copy AI Prompt (low-attainment analysis)”, sits inside the Low Attainment Analysis section: it covers only the not-attained COs — score bands, weakest items with attempt counts, adopted activities and their recorded effectiveness — and asks for the section’s three fields per CO, labelled (a)/(b)/(c) for direct paste-back; run it before the narratives prompt. Beneath each CQI Inputs card sits a working-notes box — “Suggested Modifications in T&amp;L Activities” / “Suggested Modifications in Assessment Activities” — where the distilled suggestions (e.g., the AI prompt’s output) are kept in view while selecting activities and designing assessments; pool activities named in the T&amp;L box are boosted in the recommendations, and closure is still recorded in Specifications 6.1 (“Actions reflected”). The Dashboard workflow is grouped by PDCA phase (PLAN — before the semester, DO — during, CHECK — when marks are in, ACT — at the end); each step shows a progress circle (✓ done, outlined for the next step, muted while pending, dashed for the any-time checkpoints) and one concise line, with the full instructions one click away (▸). The workflow sits in its own card, separate from the course identity card; the “CQI Loop at a Glance” map appears atop the CQI tab (step 8 of the workflow points to it). The “Recorded CQI recommendations” panel in the T&amp;L tab now shows each 6.1 entry in a labelled, scrollable box with CO sub-headings and bullets preserved.</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 xml:space="preserve">2. </w:t>
      </w:r>
      <w:r>
        <w:t>Add the items (questions) of each assessment. Every item needs a label (Q1, Q2a…), maximum marks, the CO it examines, and a Mandatory tick. Each item row ends with a Delete (✕) button — if marks are already entered against the item, the app asks for confirmation before removing them. Untick the Mandatory checkbox for optional questions (e.g., “answer any four of Q2–Q7”) — students are then not penalized for the ones they legitimately skip. If the exam offers a choice of questions, open the assessment's ⚙ Advanced (question choice) panel (collapsed by default) to group the sub-parts of one question and, if required, declare how many optional questions must be answered — the fairness rules are then applied automatically. Full details and worked examples: the Attainment Calculation Methodology guide. Each item also carries a Bloom Level, inherited from its CO — a warning appears if you set it above the CO's declared level. The CA tab (after Assessments) visualises the constructive alignment of COs, T&amp;L activities and assessments as a live Biggs triangle, with per-CO cards and suggestions to close any gaps. The Assessment Summary Table at the bottom of the page shows, per CO, the assessments measuring it, its share of the total marks (with a stacked marks-distribution chart) and Practical Tips — short, rule-generated advice on authentic, rubric-based assessment derived from the assessment types and the CO’s level, each tip naming the assessment(s) it concerns; the totals row flags any marks not mapped to a CO.</w:t>
      </w:r>
    </w:p>
    <w:p>
      <w:pPr>
        <w:spacing w:after="80"/>
        <w:ind w:left="340"/>
      </w:pPr>
      <w:r>
        <w:rPr>
          <w:b/>
        </w:rPr>
        <w:t xml:space="preserve">Authentic assessment &amp; rubrics: </w:t>
      </w:r>
      <w:r>
        <w:t xml:space="preserve">the tips promote authentic assessment — tasks built around realistic engineering data, constraints and deliverables — and analytic rubrics (3–5 criteria with level descriptors) shared with students in advance. Research consistently shows that rubrics improve grading reliability and transparency and support student self-regulation, and that authenticity strengthens the link between assessment and professional competence. Key references: Biggs &amp; Tang, Teaching for Quality Learning at University (constructive alignment); Wiggins (1990), The Case for Authentic Assessment; Gulikers, Bastiaens &amp; Kirschner (2004), A Five-Dimensional Framework for Authentic Assessment; Jonsson &amp; Svingby (2007), The Use of Scoring Rubrics; Panadero &amp; Jonsson (2013), The Use of Scoring Rubrics for Formative Assessment Purposes Revisited. For assignments a rubric is mandatory and submissions should pass through a similarity checker (e.g., Turnitin or the institution’s approved platform), with the similarity policy stated up front; assignment/project/presentation cards therefore carry a “Rubric prepared” checkbox — until it is ticked, the Assessment Summary Table shows an amber “rubric pending” badge, and the Annexure H evidence checklist includes the rubrics themselves. Further tips cover authorship checks in the AI era (pairing take-home work with a short viva), individual accountability in group work, and rapid formative feedback (Nicol &amp; Macfarlane-Dick 2006).</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14:paraId="6584502A" w14:textId="77777777" w:rsidR="007E205E" w:rsidRDefault="00000000">
      <w:pPr>
        <w:pStyle w:val="Heading2"/>
      </w:pPr>
      <w:bookmarkStart w:id="20" w:name="_Toc234904720"/>
      <w:r>
        <w:rPr>
          <w:rFonts w:ascii="Calibri" w:hAnsi="Calibri"/>
          <w:color w:val="0F6B5C"/>
        </w:rPr>
        <w:t>4.5 Students and marks</w:t>
      </w:r>
      <w:bookmarkEnd w:id="20"/>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 Add to List” appends pasted students; “⟲ Replace List” swaps in a corrected list — students whose ID matches keep their entered marks, others are removed after a confirmation showing the counts; “Remove All Students” clears the list and all marks in one step.</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bookmarkStart w:id="21" w:name="_Toc234904721"/>
      <w:r>
        <w:rPr>
          <w:rFonts w:ascii="Calibri" w:hAnsi="Calibri"/>
          <w:color w:val="0F6B5C"/>
        </w:rPr>
        <w:t>4.6 Attainment: direct, indirect, combined</w:t>
      </w:r>
      <w:bookmarkEnd w:id="21"/>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(Course Evaluation Survey)</w:t>
      </w:r>
    </w:p>
    <w:p w14:paraId="6AD4C82F" w14:textId="77777777" w:rsidR="007E205E" w:rsidRDefault="00000000">
      <w:pPr>
        <w:spacing w:after="80"/>
        <w:ind w:left="340"/>
      </w:pPr>
      <w:r>
        <w:rPr>
          <w:b/>
        </w:rPr>
        <w:t xml:space="preserve">1. </w:t>
      </w:r>
      <w:r>
        <w:t>Print the survey from Accreditation Documents → Course Evaluation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 either fill the downloadable header-only template in Excel (one row per respondent, ratings 1–5) or select a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bookmarkStart w:id="22" w:name="_Toc234904722"/>
      <w:r>
        <w:rPr>
          <w:rFonts w:ascii="Calibri" w:hAnsi="Calibri"/>
          <w:color w:val="0F6B5C"/>
        </w:rPr>
        <w:t>4.7 Accreditation Documents</w:t>
      </w:r>
      <w:bookmarkEnd w:id="22"/>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assessment percentages</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delivery methods (from T&amp;L </w:t>
            </w:r>
            <w:r>
              <w:rPr>
                <w:sz w:val="20"/>
              </w:rPr>
              <w:lastRenderedPageBreak/>
              <w:t>tab),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Course Evaluation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comments, CQI actions; sections 4.2/4.3 embed the CO and PO attainment charts (identical to the Attainment tab, printed with the document), section 5.1 includes the per-CO Course Evaluation Survey summary with an Attained row, and section 5.3 adds the combined direct+indirect attainment tables (section 3.2 lists one row per adopted T&amp;L activity, drawn automatically from the T&amp;L tab, with earlier analyses of dropped activities preserved and marked; section 3.3 follows the official AUST template — five resource-category tables with separate Yes/No ticks, pre-listed items and blank rows for your own additions)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14:paraId="0346876D" w14:textId="77777777" w:rsidR="007E205E" w:rsidRDefault="00000000">
      <w:pPr>
        <w:pStyle w:val="Heading2"/>
      </w:pPr>
      <w:bookmarkStart w:id="23" w:name="_Toc234904723"/>
      <w:r>
        <w:rPr>
          <w:rFonts w:ascii="Calibri" w:hAnsi="Calibri"/>
          <w:color w:val="0F6B5C"/>
        </w:rPr>
        <w:t>4.8 The CQI tab (BAETE Criteria 3.8 and 5.4.3)</w:t>
      </w:r>
      <w:bookmarkEnd w:id="23"/>
    </w:p>
    <w:p w14:paraId="43C60457" w14:textId="77777777" w:rsidR="007E205E" w:rsidRDefault="00000000">
      <w:pPr>
        <w:spacing w:after="120"/>
      </w:pPr>
      <w:r>
        <w:t>The CQI tab consolidates everything an accreditation visit asks for regarding the course-level CQI loop:</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Print the consolidated CQI Report from Accreditation Documents → CQI Report and file it with the underlying documents as Annexure H evidence. To get AI assistance in drafting the CQI narratives, click 📋 Copy AI Prompt on the CQI tab — it assembles a complete prompt from your course data (aggregates only, never student identities) for pasting into any AI tool; always review the AI's draft against your evidence before adopting it. All four AI prompts now require the AI to justify every suggestion — the planning prompts demand a one-sentence pedagogical justification per activity or technique (fit to the CO’s level, recommendation addressed, feasibility), the synthesis prompt produces closure text at per-CO and per-PO granularity — one block per CO/PO with the concrete specifics (activity names, item types and levels, rubric criteria, marks changes), each naming the recommendation it closes, and the narratives prompt requires every recommended action to cite the specific evidence that motivates it. The CQI narratives prompt now targets exactly the four narrative boxes (complex problems &amp; POs; effectiveness; assessment-tool design; moderation/vetting) plus the five Course Report 6.1 loop rows — its output pastes back field by field — including, as task item 6, the “Actions reflected” second column of Specifications 6.1 (the previous standalone synthesis button there was retired) — with CP/CEA tags, rubric status, TLA effectiveness and vetter names supplied as evidence. The printable CQI Report is fully auto-generated from the CQI tab, Course Specifications and Course Report: there is nothing to fill in on the document itself — complete those sources and print. The CQI tab’s button is now labelled “Copy AI Prompt (CQI narratives &amp; action plans)”.</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pPr>
        <w:pStyle w:val="Heading2"/>
      </w:pPr>
      <w:r>
        <w:rPr>
          <w:rFonts w:ascii="Calibri" w:hAnsi="Calibri"/>
          <w:color w:val="0F6B5C"/>
        </w:rPr>
        <w:t>5.1 The CQI Loop at a Glance</w:t>
      </w:r>
    </w:p>
    <w:p>
      <w:pPr>
        <w:spacing w:after="120"/>
      </w:pPr>
      <w:r>
        <w:t xml:space="preserve">The Dashboard (and the top of the CQI tab) shows a six-step map of the loop. The same map, with what each step means in practice, is given below. One dataset drives the whole cycle: the 6.1 tables are shared (⛓ linked) between the documents and the CQI tab — edit in either place.</w:t>
      </w:r>
    </w:p>
    <w:tbl>
      <w:tblPr>
        <w:tblStyle w:val="TableGrid"/>
        <w:tblW w:w="0" w:type="auto"/>
        <w:tblBorders>
          <w:top w:val="single" w:sz="4" w:color="9AB8B2"/>
          <w:left w:val="single" w:sz="4" w:color="9AB8B2"/>
          <w:bottom w:val="single" w:sz="4" w:color="9AB8B2"/>
          <w:right w:val="single" w:sz="4" w:color="9AB8B2"/>
          <w:insideH w:val="single" w:sz="4" w:color="9AB8B2"/>
          <w:insideV w:val="single" w:sz="4" w:color="9AB8B2"/>
        </w:tblBorders>
      </w:tblPr>
      <w:tblGrid>
        <w:gridCol w:w="1300"/>
        <w:gridCol w:w="3200"/>
        <w:gridCol w:w="4860"/>
      </w:tblGrid>
      <w:tr>
        <w:tc>
          <w:tcPr>
            <w:tcW w:w="1300" w:type="dxa"/>
          </w:tcPr>
          <w:p>
            <w:pPr>
              <w:spacing w:after="40"/>
            </w:pPr>
            <w:r>
              <w:rPr>
                <w:b/>
              </w:rPr>
              <w:t xml:space="preserve">Phase</w:t>
            </w:r>
          </w:p>
        </w:tc>
        <w:tc>
          <w:tcPr>
            <w:tcW w:w="3200" w:type="dxa"/>
          </w:tcPr>
          <w:p>
            <w:pPr>
              <w:spacing w:after="40"/>
            </w:pPr>
            <w:r>
              <w:rPr>
                <w:b/>
              </w:rPr>
              <w:t xml:space="preserve">Where in the app</w:t>
            </w:r>
          </w:p>
        </w:tc>
        <w:tc>
          <w:tcPr>
            <w:tcW w:w="4860" w:type="dxa"/>
          </w:tcPr>
          <w:p>
            <w:pPr>
              <w:spacing w:after="40"/>
            </w:pPr>
            <w:r>
              <w:rPr>
                <w:b/>
              </w:rPr>
              <w:t xml:space="preserve">What you do</w:t>
            </w:r>
          </w:p>
        </w:tc>
      </w:tr>
      <w:tr>
        <w:tc>
          <w:tcPr>
            <w:tcW w:w="1300" w:type="dxa"/>
          </w:tcPr>
          <w:p>
            <w:pPr>
              <w:spacing w:after="40"/>
            </w:pPr>
            <w:r>
              <w:rPr>
                <w:b/>
              </w:rPr>
              <w:t xml:space="preserve">START</w:t>
            </w:r>
          </w:p>
        </w:tc>
        <w:tc>
          <w:tcPr>
            <w:tcW w:w="3200" w:type="dxa"/>
          </w:tcPr>
          <w:p>
            <w:pPr>
              <w:spacing w:after="40"/>
            </w:pPr>
            <w:r>
              <w:t xml:space="preserve">Previous Course Report 6.1 (Accreditation Documents / CQI tab)</w:t>
            </w:r>
          </w:p>
        </w:tc>
        <w:tc>
          <w:tcPr>
            <w:tcW w:w="4860" w:type="dxa"/>
          </w:tcPr>
          <w:p>
            <w:pPr>
              <w:spacing w:after="40"/>
            </w:pPr>
            <w:r>
              <w:t xml:space="preserve">Read the recommendations recorded at the end of the last offering — the loop's input.</w:t>
            </w:r>
          </w:p>
        </w:tc>
      </w:tr>
      <w:tr>
        <w:tc>
          <w:tcPr>
            <w:tcW w:w="1300" w:type="dxa"/>
          </w:tcPr>
          <w:p>
            <w:pPr>
              <w:spacing w:after="40"/>
            </w:pPr>
            <w:r>
              <w:rPr>
                <w:b/>
              </w:rPr>
              <w:t xml:space="preserve">PLAN</w:t>
            </w:r>
          </w:p>
        </w:tc>
        <w:tc>
          <w:tcPr>
            <w:tcW w:w="3200" w:type="dxa"/>
          </w:tcPr>
          <w:p>
            <w:pPr>
              <w:spacing w:after="40"/>
            </w:pPr>
            <w:r>
              <w:t xml:space="preserve">Course Specifications 6.1 (Accreditation Documents / CQI tab)</w:t>
            </w:r>
          </w:p>
        </w:tc>
        <w:tc>
          <w:tcPr>
            <w:tcW w:w="4860" w:type="dxa"/>
          </w:tcPr>
          <w:p>
            <w:pPr>
              <w:spacing w:after="40"/>
            </w:pPr>
            <w:r>
              <w:t xml:space="preserve">The recommended actions for this offering; carried over automatically by “Duplicate for New Semester” or via “Pull CQI actions”.</w:t>
            </w:r>
          </w:p>
        </w:tc>
      </w:tr>
      <w:tr>
        <w:tc>
          <w:tcPr>
            <w:tcW w:w="1300" w:type="dxa"/>
          </w:tcPr>
          <w:p>
            <w:pPr>
              <w:spacing w:after="40"/>
            </w:pPr>
            <w:r>
              <w:rPr>
                <w:b/>
              </w:rPr>
              <w:t xml:space="preserve">PLAN</w:t>
            </w:r>
          </w:p>
        </w:tc>
        <w:tc>
          <w:tcPr>
            <w:tcW w:w="3200" w:type="dxa"/>
          </w:tcPr>
          <w:p>
            <w:pPr>
              <w:spacing w:after="40"/>
            </w:pPr>
            <w:r>
              <w:t xml:space="preserve">T&amp;L + Assessments tabs</w:t>
            </w:r>
          </w:p>
        </w:tc>
        <w:tc>
          <w:tcPr>
            <w:tcW w:w="4860" w:type="dxa"/>
          </w:tcPr>
          <w:p>
            <w:pPr>
              <w:spacing w:after="40"/>
            </w:pPr>
            <w:r>
              <w:t xml:space="preserve">Adopt teaching-learning activities and design assessments from the recommendations, aided by the scoped AI prompts and the “Suggested Modifications” working boxes.</w:t>
            </w:r>
          </w:p>
        </w:tc>
      </w:tr>
      <w:tr>
        <w:tc>
          <w:tcPr>
            <w:tcW w:w="1300" w:type="dxa"/>
          </w:tcPr>
          <w:p>
            <w:pPr>
              <w:spacing w:after="40"/>
            </w:pPr>
            <w:r>
              <w:rPr>
                <w:b/>
              </w:rPr>
              <w:t xml:space="preserve">DO · CHECK</w:t>
            </w:r>
          </w:p>
        </w:tc>
        <w:tc>
          <w:tcPr>
            <w:tcW w:w="3200" w:type="dxa"/>
          </w:tcPr>
          <w:p>
            <w:pPr>
              <w:spacing w:after="40"/>
            </w:pPr>
            <w:r>
              <w:t xml:space="preserve">Students &amp; Marks / Attainment tabs</w:t>
            </w:r>
          </w:p>
        </w:tc>
        <w:tc>
          <w:tcPr>
            <w:tcW w:w="4860" w:type="dxa"/>
          </w:tcPr>
          <w:p>
            <w:pPr>
              <w:spacing w:after="40"/>
            </w:pPr>
            <w:r>
              <w:t xml:space="preserve">Deliver the course; enter marks; read CO/PO attainment (direct), collect the Course Evaluation Survey (indirect) and the combined measure.</w:t>
            </w:r>
          </w:p>
        </w:tc>
      </w:tr>
      <w:tr>
        <w:tc>
          <w:tcPr>
            <w:tcW w:w="1300" w:type="dxa"/>
          </w:tcPr>
          <w:p>
            <w:pPr>
              <w:spacing w:after="40"/>
            </w:pPr>
            <w:r>
              <w:rPr>
                <w:b/>
              </w:rPr>
              <w:t xml:space="preserve">ACT</w:t>
            </w:r>
          </w:p>
        </w:tc>
        <w:tc>
          <w:tcPr>
            <w:tcW w:w="3200" w:type="dxa"/>
          </w:tcPr>
          <w:p>
            <w:pPr>
              <w:spacing w:after="40"/>
            </w:pPr>
            <w:r>
              <w:t xml:space="preserve">CQI tab / Accreditation Documents</w:t>
            </w:r>
          </w:p>
        </w:tc>
        <w:tc>
          <w:tcPr>
            <w:tcW w:w="4860" w:type="dxa"/>
          </w:tcPr>
          <w:p>
            <w:pPr>
              <w:spacing w:after="40"/>
            </w:pPr>
            <w:r>
              <w:t xml:space="preserve">Record closure in Specifications 6.1 (“Actions reflected”), write next semester's actions in Course Report 6.1, complete the CQI narratives, low-attainment analysis and Annexure H evidence.</w:t>
            </w:r>
          </w:p>
        </w:tc>
      </w:tr>
      <w:tr>
        <w:tc>
          <w:tcPr>
            <w:tcW w:w="1300" w:type="dxa"/>
          </w:tcPr>
          <w:p>
            <w:pPr>
              <w:spacing w:after="40"/>
            </w:pPr>
            <w:r>
              <w:rPr>
                <w:b/>
              </w:rPr>
              <w:t xml:space="preserve">⟳ REPEAT</w:t>
            </w:r>
          </w:p>
        </w:tc>
        <w:tc>
          <w:tcPr>
            <w:tcW w:w="3200" w:type="dxa"/>
          </w:tcPr>
          <w:p>
            <w:pPr>
              <w:spacing w:after="40"/>
            </w:pPr>
            <w:r>
              <w:t xml:space="preserve">Dashboard</w:t>
            </w:r>
          </w:p>
        </w:tc>
        <w:tc>
          <w:tcPr>
            <w:tcW w:w="4860" w:type="dxa"/>
          </w:tcPr>
          <w:p>
            <w:pPr>
              <w:spacing w:after="40"/>
            </w:pPr>
            <w:r>
              <w:t xml:space="preserve">“Duplicate for New Semester” carries Report 6.1 into the next offering's Specifications 6.1 — the loop closes and restarts.</w:t>
            </w:r>
          </w:p>
        </w:tc>
      </w:tr>
    </w:tbl>
    <w:p>
      <w:pPr>
        <w:spacing w:after="120"/>
      </w:pPr>
    </w:p>
    <w:p>
      <w:pPr>
        <w:spacing w:after="120"/>
      </w:pPr>
      <w:r>
        <w:t xml:space="preserve">The steps in detail, following one running example — a Renewable Energy Systems course whose previous offering found that students could operate simulation tools but struggled to interpret their outputs (CO4), and that CO1 conceptual understanding was weak.</w:t>
      </w:r>
    </w:p>
    <w:p>
      <w:pPr>
        <w:spacing w:after="80"/>
        <w:ind w:left="340"/>
      </w:pPr>
      <w:r>
        <w:rPr>
          <w:b/>
        </w:rPr>
        <w:t xml:space="preserve">Step 1 — START (Previous Course Report 6.1): </w:t>
      </w:r>
      <w:r>
        <w:t xml:space="preserve">The previous Course Report's section 6.1 contains the starting material, e.g.: “CO4: strengthen learning through simulation-based activities using SAM, HOMER or PVsyst, and emphasize interpretation of simulation outputs (performance curves, capacity factor, energy yield) rather than tool operation. CO1: place greater emphasis on conceptual understanding through interactive methods and video demonstrations.” Everything that follows acts on this text.</w:t>
      </w:r>
    </w:p>
    <w:p>
      <w:pPr>
        <w:spacing w:after="80"/>
        <w:ind w:left="340"/>
      </w:pPr>
      <w:r>
        <w:rPr>
          <w:b/>
        </w:rPr>
        <w:t xml:space="preserve">Step 2 — PLAN (Specifications 6.1): </w:t>
      </w:r>
      <w:r>
        <w:t xml:space="preserve">When the course was created with “⟳ Duplicate for New Semester”, those recommendations arrived automatically in Course Specifications 6.1, column “Recommended Actions for Quality Improvement” (otherwise, use “⟳ Pull CQI actions” in the CQI tab). Review the five rows — CO/PO/PEO loops, direct and indirect — and refine the wording if needed. All entry boxes open at five lines and grow automatically with the text — long narratives are always fully visible (and print in full).</w:t>
      </w:r>
    </w:p>
    <w:p>
      <w:pPr>
        <w:spacing w:after="80"/>
        <w:ind w:left="340"/>
      </w:pPr>
      <w:r>
        <w:rPr>
          <w:b/>
        </w:rPr>
        <w:t xml:space="preserve">Step 3 — PLAN (T&amp;L + Assessments): </w:t>
      </w:r>
      <w:r>
        <w:t xml:space="preserve">In the T&amp;L tab, press “📋 Copy AI Prompt (T&amp;L suggestions only)” inside the “Suggested Modifications in T&amp;L Activities” card, paste the prompt into an AI tool, and paste the distilled advice back into the box — e.g., “Adopt Simulation / virtual lab for CO4 with instructor-provided base cases; adopt Demonstration with prediction and Flipped classroom videos for CO1.” Pool activities named in the box are boosted in the per-CO recommendations (green “CQI match” badge) — press + Adopt to take them; they flow into Specifications Table 3.1 automatically. In the Assessments tab, do the same with the assessment-scoped prompt — e.g., “Add a rubric-graded interpretation task on simulation outputs for CO4 (tick Rubric prepared); add two conceptual quiz items for CO1 with rapid feedback.” The Assessment Summary Table's Practical Tips column then reinforces rubric and authenticity practices per CO.</w:t>
      </w:r>
    </w:p>
    <w:p>
      <w:pPr>
        <w:spacing w:after="80"/>
        <w:ind w:left="340"/>
      </w:pPr>
      <w:r>
        <w:rPr>
          <w:b/>
        </w:rPr>
        <w:t xml:space="preserve">Step 4 — DO · CHECK (Deliver &amp; Measure): </w:t>
      </w:r>
      <w:r>
        <w:t xml:space="preserve">Deliver the course. Enter students and marks (grid, paste from Excel, or CSV). The Attainment tab computes direct CO/PO attainment with the AUST method — in the example, CO4 rises from 43% to 58% of students above the Target Pass Marks against a 50% KPI (attained), while CO1 reaches only 46% (not attained). Collect the Course Evaluation Survey for the indirect measure and review the combined attainment.</w:t>
      </w:r>
    </w:p>
    <w:p>
      <w:pPr>
        <w:spacing w:after="80"/>
        <w:ind w:left="340"/>
      </w:pPr>
      <w:r>
        <w:rPr>
          <w:b/>
        </w:rPr>
        <w:t xml:space="preserve">Step 5 — ACT (Review &amp; Report): </w:t>
      </w:r>
      <w:r>
        <w:t xml:space="preserve">Close the loop in writing. The CQI tab’s “📋 Copy AI Prompt (CQI narratives &amp; action plans)” drafts the four narratives, the Course Report 6.1 actions and — as its task item 6 — the “Actions reflected” closure text per loop row (from the two working boxes) (e.g., “Simulation-based activities using SAM were adopted for CO4 with a rubric-graded interpretation task; attainment improved from 43% to 58%.”). For CO1, still unattained, run the CQI tab's Low Attainment Analysis (weak items highlighted), record causes w.r.t. T&amp;L and assessment, and write next semester's action in Course Report 6.1 (e.g., “CO1: extend video demonstrations with embedded questions; add think-pair-share on the three weakest concepts”). Complete the BAETE 3.8 narratives (the CQI tab's “Copy AI Prompt” drafts them from aggregates) and tick off the Annexure H evidence checklist, including rubrics.</w:t>
      </w:r>
    </w:p>
    <w:p>
      <w:pPr>
        <w:spacing w:after="120"/>
        <w:ind w:left="340"/>
      </w:pPr>
      <w:r>
        <w:rPr>
          <w:b/>
        </w:rPr>
        <w:t xml:space="preserve">Step 6 — ⟳ REPEAT (New Semester): </w:t>
      </w:r>
      <w:r>
        <w:t xml:space="preserve">On the Dashboard, press “⟳ Duplicate for New Semester”. The new course carries Course Report 6.1 into its Specifications 6.1, keeps the T&amp;L effectiveness history for the recommender, and clears the marks — Step 1 of the next cycle is already in place.</w:t>
      </w:r>
    </w:p>
    <w:p>
      <w:pPr>
        <w:spacing w:after="160"/>
        <w:ind w:left="340"/>
      </w:pPr>
      <w:r>
        <w:rPr>
          <w:b/>
        </w:rPr>
        <w:t xml:space="preserve">Scholarly basis: </w:t>
      </w:r>
      <w:r>
        <w:t xml:space="preserve">This workflow is not ad hoc — it merges three established frameworks: the Deming–Shewhart Plan–Do–Check–Act cycle of continuous improvement (Shewhart 1939; Deming, Out of the Crisis, 1986), from which accreditation bodies’ “CQI loop” requirements (incl. BAETE Criterion 5.4.3) descend; the higher-education outcomes-assessment cycle with its “closing the loop” test (Suskie, Assessing Student Learning, 3rd ed., 2018; Banta &amp; Palomba, Assessment Essentials, 2nd ed., 2014; Prados, Peterson &amp; Aberle, Journal of Engineering Education, 2005; CDIO Standard 12); and Biggs’ constructive alignment for the planning steps (Biggs &amp; Tang, Teaching for Quality Learning at University, 4th ed., 2011), with Spady (1994) supplying the OBE premise that outcomes drive everything downstream.</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and report comments — and it automatically carries the Course Report's CQI action plans into the new Course Specifications (6.1), and keeps the activity-effectiveness history so the T&amp;L recommender ranks down what did not work. Set the new Semester in Course Info and the loop is closed.</w:t>
      </w:r>
    </w:p>
    <w:p w14:paraId="1A1DEB35" w14:textId="77777777" w:rsidR="007E205E" w:rsidRDefault="00000000">
      <w:pPr>
        <w:pStyle w:val="Heading1"/>
      </w:pPr>
      <w:bookmarkStart w:id="25" w:name="_Toc234904725"/>
      <w:r>
        <w:rPr>
          <w:rFonts w:ascii="Calibri" w:hAnsi="Calibri"/>
          <w:color w:val="0A4A40"/>
        </w:rPr>
        <w:t>6. Reference: Calculation Methods</w:t>
      </w:r>
      <w:bookmarkEnd w:id="25"/>
    </w:p>
    <w:p w14:paraId="08D5103F" w14:textId="77777777" w:rsidR="007E205E" w:rsidRDefault="00000000">
      <w:pPr>
        <w:pStyle w:val="ListBullet"/>
        <w:spacing w:after="80"/>
      </w:pPr>
      <w:r>
        <w:rPr>
          <w:b/>
        </w:rPr>
        <w:t xml:space="preserve">Student CO score (%) </w:t>
      </w:r>
      <w:r>
        <w:t>= marks obtained ÷ marks assessed under the CO × 100. A blank mark on a mandatory item counts as 0; a blank on an optional item (unticked in the Assessment Plan) is excluded — no penalty for legitimately skipped questions. Students with no assessed marks under a CO are excluded from its cohort.</w:t>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bookmarkStart w:id="26" w:name="_Toc234904726"/>
      <w:r>
        <w:rPr>
          <w:rFonts w:ascii="Calibri" w:hAnsi="Calibri"/>
          <w:color w:val="0A4A40"/>
        </w:rPr>
        <w:t>7. Reference: Data Formats</w:t>
      </w:r>
      <w:bookmarkEnd w:id="26"/>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must match “Assessment :: Item”)</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Exit-survey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bookmarkStart w:id="27" w:name="_Toc234904727"/>
      <w:r>
        <w:rPr>
          <w:rFonts w:ascii="Calibri" w:hAnsi="Calibri"/>
          <w:color w:val="0A4A40"/>
        </w:rPr>
        <w:t>8. FAQ and Troubleshooting</w:t>
      </w:r>
      <w:bookmarkEnd w:id="27"/>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bookmarkStart w:id="28" w:name="_Toc234904728"/>
      <w:r>
        <w:rPr>
          <w:rFonts w:ascii="Calibri" w:hAnsi="Calibri"/>
          <w:color w:val="0A4A40"/>
        </w:rPr>
        <w:t>9. Support</w:t>
      </w:r>
      <w:bookmarkEnd w:id="28"/>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v1.57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