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v1.53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In Specifications 6.1, use “📋 Copy AI Prompt (synthesize ‘Actions reflected’)” — it turns the two working boxes into accreditation-ready closure text per loop row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v1.53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