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v1.52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In Specifications 6.1, use “📋 Copy AI Prompt (synthesize ‘Actions reflected’)” — it turns the two working boxes into accreditation-ready closure text per loop row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v1.52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