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9E1" w:rsidRPr="00D24975" w:rsidRDefault="001259E1" w:rsidP="00D24975">
      <w:pPr>
        <w:spacing w:after="200"/>
        <w:jc w:val="center"/>
      </w:pPr>
    </w:p>
    <w:p w:rsidR="001259E1" w:rsidRPr="00D24975" w:rsidRDefault="001259E1" w:rsidP="00D24975">
      <w:pPr>
        <w:spacing w:after="200"/>
        <w:jc w:val="center"/>
      </w:pPr>
    </w:p>
    <w:p w:rsidR="001259E1" w:rsidRPr="00D24975" w:rsidRDefault="001259E1" w:rsidP="00D24975">
      <w:pPr>
        <w:spacing w:after="200"/>
        <w:jc w:val="center"/>
      </w:pPr>
    </w:p>
    <w:p w:rsidR="001259E1" w:rsidRPr="00D24975" w:rsidRDefault="00CC448D" w:rsidP="00D24975">
      <w:pPr>
        <w:spacing w:after="200"/>
        <w:jc w:val="center"/>
      </w:pPr>
      <w:r w:rsidRPr="00D24975">
        <w:rPr>
          <w:rFonts w:ascii="Times New Roman" w:hAnsi="Times New Roman"/>
          <w:b/>
          <w:sz w:val="48"/>
        </w:rPr>
        <w:t xml:space="preserve">Measuring Success: </w:t>
      </w:r>
    </w:p>
    <w:p w:rsidR="001259E1" w:rsidRPr="00D24975" w:rsidRDefault="00CC448D" w:rsidP="00D24975">
      <w:pPr>
        <w:spacing w:after="200"/>
        <w:jc w:val="center"/>
      </w:pPr>
      <w:r w:rsidRPr="00D24975">
        <w:rPr>
          <w:rFonts w:ascii="Times New Roman" w:hAnsi="Times New Roman"/>
          <w:b/>
          <w:i/>
          <w:sz w:val="48"/>
        </w:rPr>
        <w:t>A Process for Strengthening Planning and Evaluation in the Grants to States Program</w:t>
      </w:r>
    </w:p>
    <w:p w:rsidR="001259E1" w:rsidRPr="00D24975" w:rsidRDefault="001259E1" w:rsidP="00D24975">
      <w:pPr>
        <w:spacing w:after="200"/>
        <w:jc w:val="center"/>
      </w:pPr>
    </w:p>
    <w:p w:rsidR="001259E1" w:rsidRPr="00D24975" w:rsidRDefault="00CC448D" w:rsidP="00D24975">
      <w:pPr>
        <w:spacing w:after="200"/>
        <w:jc w:val="center"/>
      </w:pPr>
      <w:r w:rsidRPr="00D24975">
        <w:rPr>
          <w:rFonts w:ascii="Times New Roman" w:hAnsi="Times New Roman"/>
          <w:b/>
          <w:sz w:val="40"/>
        </w:rPr>
        <w:t>Progress Report</w:t>
      </w:r>
    </w:p>
    <w:p w:rsidR="001259E1" w:rsidRPr="00D24975" w:rsidRDefault="00CC448D" w:rsidP="00D24975">
      <w:pPr>
        <w:spacing w:after="200"/>
        <w:jc w:val="center"/>
      </w:pPr>
      <w:r w:rsidRPr="00D24975">
        <w:rPr>
          <w:rFonts w:ascii="Times New Roman" w:hAnsi="Times New Roman"/>
          <w:b/>
          <w:sz w:val="40"/>
        </w:rPr>
        <w:t>October 2011</w:t>
      </w:r>
    </w:p>
    <w:p w:rsidR="001259E1" w:rsidRDefault="00CC448D" w:rsidP="00D24975">
      <w:pPr>
        <w:spacing w:after="200"/>
      </w:pPr>
      <w:r w:rsidRPr="00D24975">
        <w:rPr>
          <w:rFonts w:ascii="Times New Roman" w:hAnsi="Times New Roman"/>
          <w:sz w:val="48"/>
        </w:rPr>
        <w:br w:type="page"/>
      </w:r>
      <w:r w:rsidRPr="00D24975">
        <w:rPr>
          <w:rFonts w:ascii="Times New Roman" w:hAnsi="Times New Roman"/>
        </w:rPr>
        <w:lastRenderedPageBreak/>
        <w:t xml:space="preserve">The Museum and Library Services </w:t>
      </w:r>
      <w:r>
        <w:rPr>
          <w:rFonts w:ascii="Times New Roman" w:hAnsi="Times New Roman" w:cs="Times New Roman"/>
        </w:rPr>
        <w:t xml:space="preserve">Act of 2010 </w:t>
      </w:r>
      <w:r w:rsidRPr="00D24975">
        <w:rPr>
          <w:rFonts w:ascii="Times New Roman" w:hAnsi="Times New Roman"/>
        </w:rPr>
        <w:t xml:space="preserve">brought changes to the LSTA Grants to States </w:t>
      </w:r>
      <w:r>
        <w:rPr>
          <w:rFonts w:ascii="Times New Roman" w:hAnsi="Times New Roman" w:cs="Times New Roman"/>
        </w:rPr>
        <w:t>program</w:t>
      </w:r>
      <w:r w:rsidRPr="00D24975">
        <w:rPr>
          <w:rFonts w:ascii="Times New Roman" w:hAnsi="Times New Roman"/>
        </w:rPr>
        <w:t xml:space="preserve"> that strengthen opportunities for State Library Administrative Agencies (SLAAs) to substantively and positively impact the lives of the public. Susan Hildreth, former State Librarian of California, began her four-year tenure as IMLS Director in February 2011 and </w:t>
      </w:r>
      <w:r>
        <w:rPr>
          <w:rFonts w:ascii="Times New Roman" w:hAnsi="Times New Roman" w:cs="Times New Roman"/>
        </w:rPr>
        <w:t>made</w:t>
      </w:r>
      <w:r w:rsidRPr="00D24975">
        <w:rPr>
          <w:rFonts w:ascii="Times New Roman" w:hAnsi="Times New Roman"/>
        </w:rPr>
        <w:t xml:space="preserve"> transparency and evaluation hallmarks of her administration. At the same time, Director for Libraries Mary Chute and other IMLS leaders began to collaborate with SLAA colleagues about ways to maximize the effectiveness of the </w:t>
      </w:r>
      <w:r>
        <w:rPr>
          <w:rFonts w:ascii="Times New Roman" w:hAnsi="Times New Roman" w:cs="Times New Roman"/>
        </w:rPr>
        <w:t>required five-year plans and the associated five-year evaluation reports</w:t>
      </w:r>
      <w:r w:rsidRPr="00D24975">
        <w:rPr>
          <w:rFonts w:ascii="Times New Roman" w:hAnsi="Times New Roman"/>
        </w:rPr>
        <w:t>.</w:t>
      </w:r>
    </w:p>
    <w:p w:rsidR="001259E1" w:rsidRDefault="00CC448D" w:rsidP="00D24975">
      <w:pPr>
        <w:spacing w:after="200"/>
      </w:pPr>
      <w:r w:rsidRPr="00D24975">
        <w:rPr>
          <w:rFonts w:ascii="Times New Roman" w:hAnsi="Times New Roman"/>
        </w:rPr>
        <w:t xml:space="preserve">IMLS’s commitment to </w:t>
      </w:r>
      <w:r>
        <w:rPr>
          <w:rFonts w:ascii="Times New Roman" w:hAnsi="Times New Roman" w:cs="Times New Roman"/>
        </w:rPr>
        <w:t>strengthening</w:t>
      </w:r>
      <w:r w:rsidRPr="00D24975">
        <w:rPr>
          <w:rFonts w:ascii="Times New Roman" w:hAnsi="Times New Roman"/>
        </w:rPr>
        <w:t xml:space="preserve"> planning and evaluation across its programs is evidenced by the recent creation of an Office of Policy, Research, and Evaluation. IMLS and the SLAAs have begun a new collaboration to look closely at pragmatic strategies to strengthen planning and evaluation associated with </w:t>
      </w:r>
      <w:r>
        <w:rPr>
          <w:rFonts w:ascii="Times New Roman" w:hAnsi="Times New Roman" w:cs="Times New Roman"/>
        </w:rPr>
        <w:t>Grants</w:t>
      </w:r>
      <w:r w:rsidRPr="00D24975">
        <w:rPr>
          <w:rFonts w:ascii="Times New Roman" w:hAnsi="Times New Roman"/>
        </w:rPr>
        <w:t xml:space="preserve"> to States nationally. The supporting IMLS initiative is titled </w:t>
      </w:r>
      <w:r w:rsidRPr="00D24975">
        <w:rPr>
          <w:rFonts w:ascii="Times New Roman" w:hAnsi="Times New Roman"/>
          <w:i/>
        </w:rPr>
        <w:t>Measuring Success</w:t>
      </w:r>
      <w:r w:rsidRPr="00D24975">
        <w:rPr>
          <w:rFonts w:ascii="Times New Roman" w:hAnsi="Times New Roman"/>
        </w:rPr>
        <w:t xml:space="preserve">. </w:t>
      </w:r>
    </w:p>
    <w:p w:rsidR="001259E1" w:rsidRDefault="00CC448D" w:rsidP="00D24975">
      <w:pPr>
        <w:spacing w:after="200"/>
      </w:pPr>
      <w:r w:rsidRPr="00D24975">
        <w:rPr>
          <w:rFonts w:ascii="Times New Roman" w:hAnsi="Times New Roman"/>
        </w:rPr>
        <w:t xml:space="preserve">This report provides background on </w:t>
      </w:r>
      <w:r w:rsidRPr="00D24975">
        <w:rPr>
          <w:rFonts w:ascii="Times New Roman" w:hAnsi="Times New Roman"/>
          <w:i/>
        </w:rPr>
        <w:t>Measuring Success</w:t>
      </w:r>
      <w:r w:rsidRPr="00D24975">
        <w:rPr>
          <w:rFonts w:ascii="Times New Roman" w:hAnsi="Times New Roman"/>
        </w:rPr>
        <w:t xml:space="preserve"> and describes achievements since its launch at the SLAA conference in Baltimore in March 2011. The final section describes future steps in </w:t>
      </w:r>
      <w:r>
        <w:rPr>
          <w:rFonts w:ascii="Times New Roman" w:hAnsi="Times New Roman" w:cs="Times New Roman"/>
        </w:rPr>
        <w:t xml:space="preserve">the </w:t>
      </w:r>
      <w:r w:rsidRPr="00D24975">
        <w:rPr>
          <w:rFonts w:ascii="Times New Roman" w:hAnsi="Times New Roman"/>
        </w:rPr>
        <w:t xml:space="preserve">transition to the new federal grants performance management system. Changes will build on previous outcomes-oriented planning and reporting efforts by IMLS and the SLAAs and incorporate advances widely advocated by the evaluation and planning professions at large. Appendix A provides a detailed description of the process of designing and implementing </w:t>
      </w:r>
      <w:r w:rsidRPr="00D24975">
        <w:rPr>
          <w:rFonts w:ascii="Times New Roman" w:hAnsi="Times New Roman"/>
          <w:i/>
        </w:rPr>
        <w:t>Measuring Success</w:t>
      </w:r>
      <w:r w:rsidRPr="00D24975">
        <w:rPr>
          <w:rFonts w:ascii="Times New Roman" w:hAnsi="Times New Roman"/>
        </w:rPr>
        <w:t xml:space="preserve"> to date. Appendix B provides a concrete sample that includes a streamlined “results chain” that will form the foundation of future performance reporting. </w:t>
      </w:r>
    </w:p>
    <w:p w:rsidR="001259E1" w:rsidRDefault="00CC448D" w:rsidP="00D24975">
      <w:pPr>
        <w:spacing w:after="200"/>
      </w:pPr>
      <w:r w:rsidRPr="00D24975">
        <w:rPr>
          <w:rFonts w:ascii="Times New Roman" w:hAnsi="Times New Roman"/>
          <w:b/>
        </w:rPr>
        <w:t xml:space="preserve">Background </w:t>
      </w:r>
    </w:p>
    <w:p w:rsidR="001259E1" w:rsidRDefault="006E7C56" w:rsidP="00D24975">
      <w:pPr>
        <w:spacing w:after="200"/>
      </w:pPr>
      <w:r>
        <w:rPr>
          <w:rFonts w:ascii="Times New Roman" w:hAnsi="Times New Roman"/>
        </w:rPr>
        <w:t xml:space="preserve">As a federal agency IMLS is required to report on the effectiveness of the programs it administers.  </w:t>
      </w:r>
      <w:r w:rsidR="00CC448D" w:rsidRPr="00D24975">
        <w:rPr>
          <w:rFonts w:ascii="Times New Roman" w:hAnsi="Times New Roman"/>
        </w:rPr>
        <w:t xml:space="preserve"> It is no longer enough to argue that strong libraries are important to a vibrant democratic society. The critical current concern is to demonstrate </w:t>
      </w:r>
      <w:r w:rsidR="00DA6186">
        <w:rPr>
          <w:rFonts w:ascii="Times New Roman" w:hAnsi="Times New Roman"/>
        </w:rPr>
        <w:t xml:space="preserve">taxpayer </w:t>
      </w:r>
      <w:proofErr w:type="spellStart"/>
      <w:r w:rsidR="00DA6186">
        <w:rPr>
          <w:rFonts w:ascii="Times New Roman" w:hAnsi="Times New Roman"/>
        </w:rPr>
        <w:t>investements</w:t>
      </w:r>
      <w:proofErr w:type="spellEnd"/>
      <w:r w:rsidR="00DA6186">
        <w:rPr>
          <w:rFonts w:ascii="Times New Roman" w:hAnsi="Times New Roman"/>
        </w:rPr>
        <w:t xml:space="preserve"> </w:t>
      </w:r>
      <w:proofErr w:type="spellStart"/>
      <w:r w:rsidR="00DA6186">
        <w:rPr>
          <w:rFonts w:ascii="Times New Roman" w:hAnsi="Times New Roman"/>
        </w:rPr>
        <w:t>resulte</w:t>
      </w:r>
      <w:proofErr w:type="spellEnd"/>
      <w:r w:rsidR="00DA6186">
        <w:rPr>
          <w:rFonts w:ascii="Times New Roman" w:hAnsi="Times New Roman"/>
        </w:rPr>
        <w:t xml:space="preserve"> in</w:t>
      </w:r>
      <w:r w:rsidR="00CC448D" w:rsidRPr="00D24975">
        <w:rPr>
          <w:rFonts w:ascii="Times New Roman" w:hAnsi="Times New Roman"/>
        </w:rPr>
        <w:t xml:space="preserve"> benefits to the public. Overall public demand for library services shows no evidence of decline, but public funding continues to decrease, resulting in an even greater need to show objective evidence for effectiveness and efficiency in program administration, as well as valued impact from the resulting programs and services. The only reliable source of such data is systematic, objective evaluation applied to clearly defined and generally valued goals.</w:t>
      </w:r>
    </w:p>
    <w:p w:rsidR="001259E1" w:rsidRDefault="00CC448D" w:rsidP="00D24975">
      <w:pPr>
        <w:spacing w:after="200"/>
      </w:pPr>
      <w:r w:rsidRPr="00D24975">
        <w:rPr>
          <w:rFonts w:ascii="Times New Roman" w:hAnsi="Times New Roman"/>
        </w:rPr>
        <w:t>In response, IMLS created</w:t>
      </w:r>
      <w:r w:rsidRPr="00D24975">
        <w:rPr>
          <w:rFonts w:ascii="Times New Roman" w:hAnsi="Times New Roman"/>
          <w:i/>
        </w:rPr>
        <w:t xml:space="preserve"> Measuring Success </w:t>
      </w:r>
      <w:r w:rsidRPr="00D24975">
        <w:rPr>
          <w:rFonts w:ascii="Times New Roman" w:hAnsi="Times New Roman"/>
        </w:rPr>
        <w:t>in order</w:t>
      </w:r>
      <w:r w:rsidRPr="00D24975">
        <w:rPr>
          <w:rFonts w:ascii="Times New Roman" w:hAnsi="Times New Roman"/>
          <w:i/>
        </w:rPr>
        <w:t xml:space="preserve"> </w:t>
      </w:r>
      <w:r w:rsidRPr="00D24975">
        <w:rPr>
          <w:rFonts w:ascii="Times New Roman" w:hAnsi="Times New Roman"/>
        </w:rPr>
        <w:t>to</w:t>
      </w:r>
      <w:r w:rsidRPr="00D24975">
        <w:rPr>
          <w:rFonts w:ascii="Times New Roman" w:hAnsi="Times New Roman"/>
          <w:i/>
        </w:rPr>
        <w:t xml:space="preserve"> </w:t>
      </w:r>
      <w:r w:rsidRPr="00D24975">
        <w:rPr>
          <w:rFonts w:ascii="Times New Roman" w:hAnsi="Times New Roman"/>
        </w:rPr>
        <w:t>closely align SLAA planning and evaluation processes with a strong system of “results-based management</w:t>
      </w:r>
      <w:r>
        <w:rPr>
          <w:rFonts w:ascii="Times New Roman" w:hAnsi="Times New Roman" w:cs="Times New Roman"/>
        </w:rPr>
        <w:t>."</w:t>
      </w:r>
      <w:r w:rsidRPr="00D24975">
        <w:rPr>
          <w:rFonts w:ascii="Times New Roman" w:hAnsi="Times New Roman"/>
        </w:rPr>
        <w:t xml:space="preserve"> IMLS hopes to provide additional tools to help library administrators increase effectiveness and efficiency of </w:t>
      </w:r>
      <w:r>
        <w:rPr>
          <w:rFonts w:ascii="Times New Roman" w:hAnsi="Times New Roman" w:cs="Times New Roman"/>
        </w:rPr>
        <w:t>their</w:t>
      </w:r>
      <w:r w:rsidRPr="00D24975">
        <w:rPr>
          <w:rFonts w:ascii="Times New Roman" w:hAnsi="Times New Roman"/>
        </w:rPr>
        <w:t xml:space="preserve"> programs and services</w:t>
      </w:r>
      <w:r>
        <w:rPr>
          <w:rFonts w:ascii="Times New Roman" w:hAnsi="Times New Roman" w:cs="Times New Roman"/>
        </w:rPr>
        <w:t>.</w:t>
      </w:r>
      <w:r w:rsidRPr="00D24975">
        <w:rPr>
          <w:rFonts w:ascii="Times New Roman" w:hAnsi="Times New Roman"/>
        </w:rPr>
        <w:t xml:space="preserve"> This process </w:t>
      </w:r>
      <w:r>
        <w:rPr>
          <w:rFonts w:ascii="Times New Roman" w:hAnsi="Times New Roman" w:cs="Times New Roman"/>
        </w:rPr>
        <w:t xml:space="preserve">is </w:t>
      </w:r>
      <w:r w:rsidRPr="00D24975">
        <w:rPr>
          <w:rFonts w:ascii="Times New Roman" w:hAnsi="Times New Roman"/>
        </w:rPr>
        <w:t xml:space="preserve">iterative and evolving—it </w:t>
      </w:r>
      <w:r>
        <w:rPr>
          <w:rFonts w:ascii="Times New Roman" w:hAnsi="Times New Roman" w:cs="Times New Roman"/>
        </w:rPr>
        <w:t>will</w:t>
      </w:r>
      <w:r w:rsidRPr="00D24975">
        <w:rPr>
          <w:rFonts w:ascii="Times New Roman" w:hAnsi="Times New Roman"/>
        </w:rPr>
        <w:t xml:space="preserve"> change as IMLS and the SLAAs </w:t>
      </w:r>
      <w:r>
        <w:rPr>
          <w:rFonts w:ascii="Times New Roman" w:hAnsi="Times New Roman" w:cs="Times New Roman"/>
        </w:rPr>
        <w:t>learn about</w:t>
      </w:r>
      <w:r w:rsidRPr="00D24975">
        <w:rPr>
          <w:rFonts w:ascii="Times New Roman" w:hAnsi="Times New Roman"/>
        </w:rPr>
        <w:t xml:space="preserve"> its practicality and implementation.</w:t>
      </w:r>
    </w:p>
    <w:p w:rsidR="001259E1" w:rsidRDefault="00CC448D" w:rsidP="00D24975">
      <w:pPr>
        <w:spacing w:after="200"/>
      </w:pPr>
      <w:r w:rsidRPr="00D24975">
        <w:rPr>
          <w:rFonts w:ascii="Times New Roman" w:hAnsi="Times New Roman"/>
        </w:rPr>
        <w:t xml:space="preserve">IMLS </w:t>
      </w:r>
      <w:r w:rsidR="00DA6186">
        <w:rPr>
          <w:rFonts w:ascii="Times New Roman" w:hAnsi="Times New Roman"/>
        </w:rPr>
        <w:t>is seeking to update its</w:t>
      </w:r>
      <w:r>
        <w:rPr>
          <w:rFonts w:ascii="Times New Roman" w:hAnsi="Times New Roman" w:cs="Times New Roman"/>
        </w:rPr>
        <w:t xml:space="preserve"> </w:t>
      </w:r>
      <w:r w:rsidRPr="00D24975">
        <w:rPr>
          <w:rFonts w:ascii="Times New Roman" w:hAnsi="Times New Roman"/>
        </w:rPr>
        <w:t>performance assessment processes</w:t>
      </w:r>
      <w:r w:rsidR="00DA6186">
        <w:rPr>
          <w:rFonts w:ascii="Times New Roman" w:hAnsi="Times New Roman"/>
        </w:rPr>
        <w:t xml:space="preserve">.  </w:t>
      </w:r>
      <w:r w:rsidRPr="00D24975">
        <w:rPr>
          <w:rFonts w:ascii="Times New Roman" w:hAnsi="Times New Roman"/>
        </w:rPr>
        <w:t>.</w:t>
      </w:r>
      <w:r w:rsidR="00DA6186">
        <w:rPr>
          <w:rFonts w:ascii="Times New Roman" w:hAnsi="Times New Roman"/>
        </w:rPr>
        <w:t>T</w:t>
      </w:r>
      <w:r w:rsidR="00DA6186" w:rsidRPr="008370EA">
        <w:rPr>
          <w:rFonts w:ascii="Times New Roman" w:hAnsi="Times New Roman"/>
        </w:rPr>
        <w:t>echnology, libraries, and communities have changed substantially</w:t>
      </w:r>
      <w:r w:rsidRPr="00D24975">
        <w:rPr>
          <w:rFonts w:ascii="Times New Roman" w:hAnsi="Times New Roman"/>
        </w:rPr>
        <w:t xml:space="preserve"> </w:t>
      </w:r>
      <w:r w:rsidR="00DA6186">
        <w:rPr>
          <w:rFonts w:ascii="Times New Roman" w:hAnsi="Times New Roman"/>
        </w:rPr>
        <w:t xml:space="preserve">since IMLS </w:t>
      </w:r>
      <w:proofErr w:type="spellStart"/>
      <w:r w:rsidR="00DA6186">
        <w:rPr>
          <w:rFonts w:ascii="Times New Roman" w:hAnsi="Times New Roman"/>
        </w:rPr>
        <w:t>launced</w:t>
      </w:r>
      <w:proofErr w:type="spellEnd"/>
      <w:r w:rsidR="00DA6186">
        <w:rPr>
          <w:rFonts w:ascii="Times New Roman" w:hAnsi="Times New Roman"/>
        </w:rPr>
        <w:t xml:space="preserve"> </w:t>
      </w:r>
      <w:proofErr w:type="gramStart"/>
      <w:r w:rsidR="00DA6186">
        <w:rPr>
          <w:rFonts w:ascii="Times New Roman" w:hAnsi="Times New Roman"/>
        </w:rPr>
        <w:t>its</w:t>
      </w:r>
      <w:proofErr w:type="gramEnd"/>
      <w:r w:rsidR="00DA6186" w:rsidRPr="00D24975">
        <w:rPr>
          <w:rFonts w:ascii="Times New Roman" w:hAnsi="Times New Roman"/>
        </w:rPr>
        <w:t xml:space="preserve"> </w:t>
      </w:r>
      <w:r w:rsidRPr="00D24975">
        <w:rPr>
          <w:rFonts w:ascii="Times New Roman" w:hAnsi="Times New Roman"/>
        </w:rPr>
        <w:t xml:space="preserve">online, State Programs Report (SPR) </w:t>
      </w:r>
      <w:r w:rsidR="00DA6186">
        <w:rPr>
          <w:rFonts w:ascii="Times New Roman" w:hAnsi="Times New Roman"/>
        </w:rPr>
        <w:t>ten years ago</w:t>
      </w:r>
      <w:r w:rsidRPr="00D24975">
        <w:rPr>
          <w:rFonts w:ascii="Times New Roman" w:hAnsi="Times New Roman"/>
        </w:rPr>
        <w:t xml:space="preserve">. The </w:t>
      </w:r>
      <w:r>
        <w:rPr>
          <w:rFonts w:ascii="Times New Roman" w:hAnsi="Times New Roman" w:cs="Times New Roman"/>
        </w:rPr>
        <w:t xml:space="preserve">revised </w:t>
      </w:r>
      <w:r w:rsidRPr="00D24975">
        <w:rPr>
          <w:rFonts w:ascii="Times New Roman" w:hAnsi="Times New Roman"/>
        </w:rPr>
        <w:t xml:space="preserve">priorities in IMLS’s Grants to States </w:t>
      </w:r>
      <w:r>
        <w:rPr>
          <w:rFonts w:ascii="Times New Roman" w:hAnsi="Times New Roman" w:cs="Times New Roman"/>
        </w:rPr>
        <w:t>program</w:t>
      </w:r>
      <w:r w:rsidRPr="00D24975">
        <w:rPr>
          <w:rFonts w:ascii="Times New Roman" w:hAnsi="Times New Roman"/>
        </w:rPr>
        <w:t xml:space="preserve"> allow the states greater latitude to meet their extraordinary variety of needs</w:t>
      </w:r>
      <w:r>
        <w:rPr>
          <w:rFonts w:ascii="Times New Roman" w:hAnsi="Times New Roman" w:cs="Times New Roman"/>
        </w:rPr>
        <w:t>. But</w:t>
      </w:r>
      <w:r w:rsidRPr="00D24975">
        <w:rPr>
          <w:rFonts w:ascii="Times New Roman" w:hAnsi="Times New Roman"/>
        </w:rPr>
        <w:t xml:space="preserve"> this flexibility makes it difficult to design performance reporting strategies that show </w:t>
      </w:r>
      <w:r w:rsidRPr="00D24975">
        <w:rPr>
          <w:rFonts w:ascii="Times New Roman" w:hAnsi="Times New Roman"/>
        </w:rPr>
        <w:lastRenderedPageBreak/>
        <w:t xml:space="preserve">results IMLS can aggregate across local or state programs to demonstrate national value. It has been a long-term challenge to collect detailed enough information to document the impacts that library programs and services achieve for different segments of the </w:t>
      </w:r>
      <w:r>
        <w:rPr>
          <w:rFonts w:ascii="Times New Roman" w:hAnsi="Times New Roman" w:cs="Times New Roman"/>
        </w:rPr>
        <w:t>U.S.</w:t>
      </w:r>
      <w:r w:rsidRPr="00D24975">
        <w:rPr>
          <w:rFonts w:ascii="Times New Roman" w:hAnsi="Times New Roman"/>
        </w:rPr>
        <w:t xml:space="preserve"> public. </w:t>
      </w:r>
    </w:p>
    <w:p w:rsidR="001259E1" w:rsidRDefault="00CC448D" w:rsidP="00D24975">
      <w:pPr>
        <w:spacing w:after="200"/>
      </w:pPr>
      <w:r w:rsidRPr="00D24975">
        <w:rPr>
          <w:rFonts w:ascii="Times New Roman" w:hAnsi="Times New Roman"/>
        </w:rPr>
        <w:t xml:space="preserve">The SPR has collected much information, </w:t>
      </w:r>
      <w:r w:rsidR="00DA6186">
        <w:rPr>
          <w:rFonts w:ascii="Times New Roman" w:hAnsi="Times New Roman"/>
        </w:rPr>
        <w:t>but new strategies are needed to</w:t>
      </w:r>
      <w:r w:rsidRPr="00D24975">
        <w:rPr>
          <w:rFonts w:ascii="Times New Roman" w:hAnsi="Times New Roman"/>
        </w:rPr>
        <w:t xml:space="preserve"> communicate the importance of this program to </w:t>
      </w:r>
      <w:r>
        <w:rPr>
          <w:rFonts w:ascii="Times New Roman" w:hAnsi="Times New Roman" w:cs="Times New Roman"/>
        </w:rPr>
        <w:t>policymakers</w:t>
      </w:r>
      <w:r w:rsidRPr="00D24975">
        <w:rPr>
          <w:rFonts w:ascii="Times New Roman" w:hAnsi="Times New Roman"/>
        </w:rPr>
        <w:t xml:space="preserve">, or to </w:t>
      </w:r>
      <w:proofErr w:type="spellStart"/>
      <w:r w:rsidRPr="00D24975">
        <w:rPr>
          <w:rFonts w:ascii="Times New Roman" w:hAnsi="Times New Roman"/>
        </w:rPr>
        <w:t>to</w:t>
      </w:r>
      <w:proofErr w:type="spellEnd"/>
      <w:r w:rsidRPr="00D24975">
        <w:rPr>
          <w:rFonts w:ascii="Times New Roman" w:hAnsi="Times New Roman"/>
        </w:rPr>
        <w:t xml:space="preserve"> help libraries or SLAAs use lessons learned and best and promising practices. In short, the existing system no longer meets IMLS or </w:t>
      </w:r>
      <w:r>
        <w:rPr>
          <w:rFonts w:ascii="Times New Roman" w:hAnsi="Times New Roman" w:cs="Times New Roman"/>
        </w:rPr>
        <w:t>state</w:t>
      </w:r>
      <w:r w:rsidRPr="00D24975">
        <w:rPr>
          <w:rFonts w:ascii="Times New Roman" w:hAnsi="Times New Roman"/>
        </w:rPr>
        <w:t xml:space="preserve"> needs, but the challenge of </w:t>
      </w:r>
      <w:r>
        <w:rPr>
          <w:rFonts w:ascii="Times New Roman" w:hAnsi="Times New Roman" w:cs="Times New Roman"/>
        </w:rPr>
        <w:t>improving</w:t>
      </w:r>
      <w:r w:rsidRPr="00D24975">
        <w:rPr>
          <w:rFonts w:ascii="Times New Roman" w:hAnsi="Times New Roman"/>
        </w:rPr>
        <w:t xml:space="preserve"> is daunting. </w:t>
      </w:r>
    </w:p>
    <w:p w:rsidR="001259E1" w:rsidRDefault="00CC448D" w:rsidP="00D24975">
      <w:pPr>
        <w:spacing w:after="200"/>
      </w:pPr>
      <w:r w:rsidRPr="00D24975">
        <w:rPr>
          <w:rFonts w:ascii="Times New Roman" w:hAnsi="Times New Roman"/>
        </w:rPr>
        <w:t xml:space="preserve">We need to preserve the flexibility of SLAAs to address the unique circumstances in their jurisdictions while enabling a system that allows IMLS and the states </w:t>
      </w:r>
      <w:proofErr w:type="gramStart"/>
      <w:r w:rsidRPr="00D24975">
        <w:rPr>
          <w:rFonts w:ascii="Times New Roman" w:hAnsi="Times New Roman"/>
        </w:rPr>
        <w:t>to  (</w:t>
      </w:r>
      <w:proofErr w:type="gramEnd"/>
      <w:r w:rsidRPr="00D24975">
        <w:rPr>
          <w:rFonts w:ascii="Times New Roman" w:hAnsi="Times New Roman"/>
        </w:rPr>
        <w:t xml:space="preserve">1) track </w:t>
      </w:r>
      <w:r>
        <w:rPr>
          <w:rFonts w:ascii="Times New Roman" w:hAnsi="Times New Roman" w:cs="Times New Roman"/>
        </w:rPr>
        <w:t xml:space="preserve">the </w:t>
      </w:r>
      <w:r w:rsidRPr="00D24975">
        <w:rPr>
          <w:rFonts w:ascii="Times New Roman" w:hAnsi="Times New Roman"/>
        </w:rPr>
        <w:t xml:space="preserve">performance of programs and services funded by </w:t>
      </w:r>
      <w:r>
        <w:rPr>
          <w:rFonts w:ascii="Times New Roman" w:hAnsi="Times New Roman" w:cs="Times New Roman"/>
        </w:rPr>
        <w:t>Grants</w:t>
      </w:r>
      <w:r w:rsidRPr="00D24975">
        <w:rPr>
          <w:rFonts w:ascii="Times New Roman" w:hAnsi="Times New Roman"/>
        </w:rPr>
        <w:t xml:space="preserve"> to States over time and across different program areas, (2) show how </w:t>
      </w:r>
      <w:r>
        <w:rPr>
          <w:rFonts w:ascii="Times New Roman" w:hAnsi="Times New Roman" w:cs="Times New Roman"/>
        </w:rPr>
        <w:t>the program impacts</w:t>
      </w:r>
      <w:r w:rsidRPr="00D24975">
        <w:rPr>
          <w:rFonts w:ascii="Times New Roman" w:hAnsi="Times New Roman"/>
        </w:rPr>
        <w:t xml:space="preserve"> communities by state and nationally, and (3) identify and foster best practices and improve shared learning across SLAAs.</w:t>
      </w:r>
    </w:p>
    <w:p w:rsidR="001259E1" w:rsidRDefault="00CC448D" w:rsidP="00D24975">
      <w:pPr>
        <w:spacing w:after="200"/>
      </w:pPr>
      <w:r w:rsidRPr="00D24975">
        <w:rPr>
          <w:rFonts w:ascii="Times New Roman" w:hAnsi="Times New Roman"/>
        </w:rPr>
        <w:t xml:space="preserve">Simultaneous with launching </w:t>
      </w:r>
      <w:r w:rsidRPr="00D24975">
        <w:rPr>
          <w:rFonts w:ascii="Times New Roman" w:hAnsi="Times New Roman"/>
          <w:i/>
        </w:rPr>
        <w:t>Measuring Success</w:t>
      </w:r>
      <w:r w:rsidRPr="00D24975">
        <w:rPr>
          <w:rFonts w:ascii="Times New Roman" w:hAnsi="Times New Roman"/>
        </w:rPr>
        <w:t xml:space="preserve">, IMLS was beginning its own 2012-2017 Strategic </w:t>
      </w:r>
      <w:proofErr w:type="gramStart"/>
      <w:r w:rsidRPr="00D24975">
        <w:rPr>
          <w:rFonts w:ascii="Times New Roman" w:hAnsi="Times New Roman"/>
        </w:rPr>
        <w:t>Plan</w:t>
      </w:r>
      <w:proofErr w:type="gramEnd"/>
      <w:r w:rsidRPr="00D24975">
        <w:rPr>
          <w:rFonts w:ascii="Times New Roman" w:hAnsi="Times New Roman"/>
        </w:rPr>
        <w:t xml:space="preserve">. Key priorities of this plan closely complement priorities for the Grants to States </w:t>
      </w:r>
      <w:r>
        <w:rPr>
          <w:rFonts w:ascii="Times New Roman" w:hAnsi="Times New Roman" w:cs="Times New Roman"/>
        </w:rPr>
        <w:t>program.</w:t>
      </w:r>
      <w:r w:rsidRPr="00D24975">
        <w:rPr>
          <w:rFonts w:ascii="Times New Roman" w:hAnsi="Times New Roman"/>
        </w:rPr>
        <w:t xml:space="preserve"> IMLS’s plan includes greater achievements in (1) lifelong learning, (2) enhancing the roles of libraries </w:t>
      </w:r>
      <w:r>
        <w:rPr>
          <w:rFonts w:ascii="Times New Roman" w:hAnsi="Times New Roman" w:cs="Times New Roman"/>
        </w:rPr>
        <w:t>and</w:t>
      </w:r>
      <w:r w:rsidRPr="00D24975">
        <w:rPr>
          <w:rFonts w:ascii="Times New Roman" w:hAnsi="Times New Roman"/>
        </w:rPr>
        <w:t xml:space="preserve"> museums as community anchor institutions, and (3) preserving the nation’s cultural heritage through smart investments in digitization and related practices. </w:t>
      </w:r>
    </w:p>
    <w:p w:rsidR="001259E1" w:rsidRDefault="00CC448D" w:rsidP="00D24975">
      <w:pPr>
        <w:spacing w:after="200"/>
      </w:pPr>
      <w:r>
        <w:rPr>
          <w:rFonts w:ascii="Times New Roman" w:hAnsi="Times New Roman" w:cs="Times New Roman"/>
        </w:rPr>
        <w:t>Heightened</w:t>
      </w:r>
      <w:r w:rsidRPr="00D24975">
        <w:rPr>
          <w:rFonts w:ascii="Times New Roman" w:hAnsi="Times New Roman"/>
        </w:rPr>
        <w:t xml:space="preserve"> federal requirements</w:t>
      </w:r>
      <w:r>
        <w:rPr>
          <w:rFonts w:ascii="Times New Roman" w:hAnsi="Times New Roman" w:cs="Times New Roman"/>
        </w:rPr>
        <w:t xml:space="preserve"> for grants management have given</w:t>
      </w:r>
      <w:r w:rsidRPr="00D24975">
        <w:rPr>
          <w:rFonts w:ascii="Times New Roman" w:hAnsi="Times New Roman"/>
        </w:rPr>
        <w:t xml:space="preserve"> IMLS an opportunity to work with the SLAAs to streamline and improve the annual performance reports </w:t>
      </w:r>
      <w:r>
        <w:rPr>
          <w:rFonts w:ascii="Times New Roman" w:hAnsi="Times New Roman" w:cs="Times New Roman"/>
        </w:rPr>
        <w:t>and to improve</w:t>
      </w:r>
      <w:r w:rsidRPr="00D24975">
        <w:rPr>
          <w:rFonts w:ascii="Times New Roman" w:hAnsi="Times New Roman"/>
        </w:rPr>
        <w:t xml:space="preserve"> the Institute’s ability to show the importance of </w:t>
      </w:r>
      <w:r>
        <w:rPr>
          <w:rFonts w:ascii="Times New Roman" w:hAnsi="Times New Roman" w:cs="Times New Roman"/>
        </w:rPr>
        <w:t>Grants</w:t>
      </w:r>
      <w:r w:rsidRPr="00D24975">
        <w:rPr>
          <w:rFonts w:ascii="Times New Roman" w:hAnsi="Times New Roman"/>
        </w:rPr>
        <w:t xml:space="preserve"> to States and the relationship between IMLS and the SLAAs.</w:t>
      </w:r>
      <w:r>
        <w:rPr>
          <w:rFonts w:ascii="Times New Roman" w:hAnsi="Times New Roman" w:cs="Times New Roman"/>
        </w:rPr>
        <w:t xml:space="preserve">  Believing it</w:t>
      </w:r>
      <w:r w:rsidRPr="00D24975">
        <w:rPr>
          <w:rFonts w:ascii="Times New Roman" w:hAnsi="Times New Roman"/>
        </w:rPr>
        <w:t xml:space="preserve"> critical to engage SLAA partners in the process of </w:t>
      </w:r>
      <w:r>
        <w:rPr>
          <w:rFonts w:ascii="Times New Roman" w:hAnsi="Times New Roman" w:cs="Times New Roman"/>
        </w:rPr>
        <w:t xml:space="preserve">making these improvements, IMLS </w:t>
      </w:r>
      <w:r w:rsidRPr="00D24975">
        <w:rPr>
          <w:rFonts w:ascii="Times New Roman" w:hAnsi="Times New Roman"/>
        </w:rPr>
        <w:t xml:space="preserve">opted to use SLAA expertise to help redesign </w:t>
      </w:r>
      <w:r>
        <w:rPr>
          <w:rFonts w:ascii="Times New Roman" w:hAnsi="Times New Roman" w:cs="Times New Roman"/>
        </w:rPr>
        <w:t>Grants</w:t>
      </w:r>
      <w:r w:rsidRPr="00D24975">
        <w:rPr>
          <w:rFonts w:ascii="Times New Roman" w:hAnsi="Times New Roman"/>
        </w:rPr>
        <w:t xml:space="preserve"> to States evaluation and reporting. </w:t>
      </w:r>
    </w:p>
    <w:p w:rsidR="001259E1" w:rsidRDefault="00CC448D" w:rsidP="00D24975">
      <w:pPr>
        <w:spacing w:after="200"/>
      </w:pPr>
      <w:r w:rsidRPr="00D24975">
        <w:rPr>
          <w:rFonts w:ascii="Times New Roman" w:hAnsi="Times New Roman"/>
          <w:i/>
        </w:rPr>
        <w:t>Measuring Success</w:t>
      </w:r>
      <w:r w:rsidRPr="00D24975">
        <w:rPr>
          <w:rFonts w:ascii="Times New Roman" w:hAnsi="Times New Roman"/>
        </w:rPr>
        <w:t xml:space="preserve"> has held more than 60 webinars, with ten different working groups engaged in increasingly </w:t>
      </w:r>
      <w:r>
        <w:rPr>
          <w:rFonts w:ascii="Times New Roman" w:hAnsi="Times New Roman" w:cs="Times New Roman"/>
        </w:rPr>
        <w:t>narrow</w:t>
      </w:r>
      <w:r w:rsidRPr="00D24975">
        <w:rPr>
          <w:rFonts w:ascii="Times New Roman" w:hAnsi="Times New Roman"/>
        </w:rPr>
        <w:t xml:space="preserve"> tasks, and involving representatives from almost every SLAA. While IMLS has taken the lead in facilitating the process, SLAA participants have shaped the content. Continuous feedback from these SLAA representatives through the webinars and the complementary wiki (http://imlsmeasuringsuccess.wikispaces.com/) has been essential. This feedback has shown that the SLAA participants have valued the opportunity for engagement</w:t>
      </w:r>
      <w:r>
        <w:rPr>
          <w:rFonts w:ascii="Times New Roman" w:hAnsi="Times New Roman" w:cs="Times New Roman"/>
        </w:rPr>
        <w:t xml:space="preserve"> and</w:t>
      </w:r>
      <w:r w:rsidRPr="00D24975">
        <w:rPr>
          <w:rFonts w:ascii="Times New Roman" w:hAnsi="Times New Roman"/>
        </w:rPr>
        <w:t xml:space="preserve"> learning and are using the interactions to foster communities of practice with colleagues in other SLAAs.</w:t>
      </w:r>
    </w:p>
    <w:p w:rsidR="001259E1" w:rsidRDefault="00CC448D" w:rsidP="00D24975">
      <w:pPr>
        <w:spacing w:after="200"/>
      </w:pPr>
      <w:r w:rsidRPr="00D24975">
        <w:rPr>
          <w:rFonts w:ascii="Times New Roman" w:hAnsi="Times New Roman"/>
        </w:rPr>
        <w:t>Has the level of participation been worth the cost of time and energy? As the next section will show, the emerging plan looks very different in shape and form from the current SPR. We believe it will increase the capacity of IMLS and the SLAAs to communicate the benefits of library services to various segments of the public more powerfully. It also is helping shape a system of strengthened planning and implementation of library services, using data that shows what practices help meet the goals libraries envision, what programs need rethinking, and how to achieve potentially greater administrative efficiencies.</w:t>
      </w:r>
    </w:p>
    <w:p w:rsidR="001259E1" w:rsidRPr="00D24975" w:rsidRDefault="00CC448D" w:rsidP="00D24975">
      <w:pPr>
        <w:spacing w:after="200"/>
      </w:pPr>
      <w:r w:rsidRPr="00D24975">
        <w:rPr>
          <w:rFonts w:ascii="Times New Roman" w:hAnsi="Times New Roman"/>
          <w:b/>
        </w:rPr>
        <w:lastRenderedPageBreak/>
        <w:t>Achievements to Date</w:t>
      </w:r>
    </w:p>
    <w:p w:rsidR="001259E1" w:rsidRDefault="00CC448D" w:rsidP="00D24975">
      <w:pPr>
        <w:spacing w:after="200"/>
      </w:pPr>
      <w:r w:rsidRPr="00D24975">
        <w:rPr>
          <w:rFonts w:ascii="Times New Roman" w:hAnsi="Times New Roman"/>
        </w:rPr>
        <w:t xml:space="preserve">When </w:t>
      </w:r>
      <w:r>
        <w:rPr>
          <w:rFonts w:ascii="Times New Roman" w:hAnsi="Times New Roman" w:cs="Times New Roman"/>
        </w:rPr>
        <w:t>it</w:t>
      </w:r>
      <w:r w:rsidRPr="00D24975">
        <w:rPr>
          <w:rFonts w:ascii="Times New Roman" w:hAnsi="Times New Roman"/>
        </w:rPr>
        <w:t xml:space="preserve"> began the </w:t>
      </w:r>
      <w:r w:rsidRPr="00D24975">
        <w:rPr>
          <w:rFonts w:ascii="Times New Roman" w:hAnsi="Times New Roman"/>
          <w:i/>
        </w:rPr>
        <w:t xml:space="preserve">Measuring Success </w:t>
      </w:r>
      <w:r w:rsidRPr="00D24975">
        <w:rPr>
          <w:rFonts w:ascii="Times New Roman" w:hAnsi="Times New Roman"/>
        </w:rPr>
        <w:t xml:space="preserve">initiative at the Baltimore conference, IMLS did not fully understand what objectives SLAAs would tie to the </w:t>
      </w:r>
      <w:r>
        <w:rPr>
          <w:rFonts w:ascii="Times New Roman" w:hAnsi="Times New Roman" w:cs="Times New Roman"/>
        </w:rPr>
        <w:t>revised</w:t>
      </w:r>
      <w:r w:rsidRPr="00D24975">
        <w:rPr>
          <w:rFonts w:ascii="Times New Roman" w:hAnsi="Times New Roman"/>
        </w:rPr>
        <w:t xml:space="preserve"> Grants to States </w:t>
      </w:r>
      <w:r>
        <w:rPr>
          <w:rFonts w:ascii="Times New Roman" w:hAnsi="Times New Roman" w:cs="Times New Roman"/>
        </w:rPr>
        <w:t>program</w:t>
      </w:r>
      <w:r w:rsidRPr="00D24975">
        <w:rPr>
          <w:rFonts w:ascii="Times New Roman" w:hAnsi="Times New Roman"/>
        </w:rPr>
        <w:t xml:space="preserve"> priorities, or how to best represent the importance of these </w:t>
      </w:r>
      <w:r>
        <w:rPr>
          <w:rFonts w:ascii="Times New Roman" w:hAnsi="Times New Roman" w:cs="Times New Roman"/>
        </w:rPr>
        <w:t xml:space="preserve">objectives </w:t>
      </w:r>
      <w:r w:rsidRPr="00D24975">
        <w:rPr>
          <w:rFonts w:ascii="Times New Roman" w:hAnsi="Times New Roman"/>
        </w:rPr>
        <w:t xml:space="preserve">in reporting on </w:t>
      </w:r>
      <w:r>
        <w:rPr>
          <w:rFonts w:ascii="Times New Roman" w:hAnsi="Times New Roman" w:cs="Times New Roman"/>
        </w:rPr>
        <w:t>funded</w:t>
      </w:r>
      <w:r w:rsidRPr="00D24975">
        <w:rPr>
          <w:rFonts w:ascii="Times New Roman" w:hAnsi="Times New Roman"/>
        </w:rPr>
        <w:t xml:space="preserve"> programs and services</w:t>
      </w:r>
      <w:r>
        <w:rPr>
          <w:rFonts w:ascii="Times New Roman" w:hAnsi="Times New Roman" w:cs="Times New Roman"/>
        </w:rPr>
        <w:t>.</w:t>
      </w:r>
      <w:r w:rsidRPr="00D24975">
        <w:rPr>
          <w:rFonts w:ascii="Times New Roman" w:hAnsi="Times New Roman"/>
        </w:rPr>
        <w:t xml:space="preserve"> </w:t>
      </w:r>
    </w:p>
    <w:p w:rsidR="001259E1" w:rsidRDefault="00CC448D" w:rsidP="00D24975">
      <w:pPr>
        <w:spacing w:after="200"/>
      </w:pPr>
      <w:r w:rsidRPr="00D24975">
        <w:rPr>
          <w:rFonts w:ascii="Times New Roman" w:hAnsi="Times New Roman"/>
        </w:rPr>
        <w:t xml:space="preserve">Following the conference, we identified six SLAA volunteer teams, </w:t>
      </w:r>
      <w:r>
        <w:rPr>
          <w:rFonts w:ascii="Times New Roman" w:hAnsi="Times New Roman" w:cs="Times New Roman"/>
        </w:rPr>
        <w:t>averaging</w:t>
      </w:r>
      <w:r w:rsidRPr="00D24975">
        <w:rPr>
          <w:rFonts w:ascii="Times New Roman" w:hAnsi="Times New Roman"/>
        </w:rPr>
        <w:t xml:space="preserve"> a dozen members each, representing some 48 states. These teams began to “reverse engineer” key library programs and services that could represent the legislated priorities nationally. Each team focused on one priority. We assumed that Priority 4, partnerships, would be essential to all priorities, so no team was created for it. Priority 8 is essentially “everything else included in high-quality library service,” so no team was formed specifically for it—we assumed that this would be addressed by results in the other priorities. </w:t>
      </w:r>
    </w:p>
    <w:p w:rsidR="001259E1" w:rsidRDefault="00CC448D" w:rsidP="00D24975">
      <w:pPr>
        <w:spacing w:after="200"/>
      </w:pPr>
      <w:r w:rsidRPr="00D24975">
        <w:rPr>
          <w:rFonts w:ascii="Times New Roman" w:hAnsi="Times New Roman"/>
        </w:rPr>
        <w:t xml:space="preserve">IMLS built a </w:t>
      </w:r>
      <w:r w:rsidRPr="00D24975">
        <w:rPr>
          <w:rFonts w:ascii="Times New Roman" w:hAnsi="Times New Roman"/>
          <w:i/>
        </w:rPr>
        <w:t xml:space="preserve">Measuring Success </w:t>
      </w:r>
      <w:r w:rsidRPr="00D24975">
        <w:rPr>
          <w:rFonts w:ascii="Times New Roman" w:hAnsi="Times New Roman"/>
        </w:rPr>
        <w:t xml:space="preserve">wiki to support communication, particularly participant discussion. We identified a </w:t>
      </w:r>
      <w:r>
        <w:rPr>
          <w:rFonts w:ascii="Times New Roman" w:hAnsi="Times New Roman" w:cs="Times New Roman"/>
        </w:rPr>
        <w:t>web</w:t>
      </w:r>
      <w:r w:rsidRPr="00D24975">
        <w:rPr>
          <w:rFonts w:ascii="Times New Roman" w:hAnsi="Times New Roman"/>
        </w:rPr>
        <w:t xml:space="preserve">-based graphic application to map key steps needed to achieve desired results and implemented a </w:t>
      </w:r>
      <w:r>
        <w:rPr>
          <w:rFonts w:ascii="Times New Roman" w:hAnsi="Times New Roman" w:cs="Times New Roman"/>
        </w:rPr>
        <w:t>web</w:t>
      </w:r>
      <w:r w:rsidRPr="00D24975">
        <w:rPr>
          <w:rFonts w:ascii="Times New Roman" w:hAnsi="Times New Roman"/>
        </w:rPr>
        <w:t>-based group-work tool as a base for our webinars. We scheduled the initial “webinars.”</w:t>
      </w:r>
    </w:p>
    <w:p w:rsidR="001259E1" w:rsidRDefault="00CC448D" w:rsidP="00D24975">
      <w:pPr>
        <w:spacing w:after="200"/>
      </w:pPr>
      <w:r w:rsidRPr="00D24975">
        <w:rPr>
          <w:rFonts w:ascii="Times New Roman" w:hAnsi="Times New Roman"/>
        </w:rPr>
        <w:t xml:space="preserve">All meetings were </w:t>
      </w:r>
      <w:r>
        <w:rPr>
          <w:rFonts w:ascii="Times New Roman" w:hAnsi="Times New Roman" w:cs="Times New Roman"/>
        </w:rPr>
        <w:t>web-</w:t>
      </w:r>
      <w:r w:rsidRPr="00D24975">
        <w:rPr>
          <w:rFonts w:ascii="Times New Roman" w:hAnsi="Times New Roman"/>
        </w:rPr>
        <w:t xml:space="preserve"> and phone-based, facilitated by </w:t>
      </w:r>
      <w:r>
        <w:rPr>
          <w:rFonts w:ascii="Times New Roman" w:hAnsi="Times New Roman" w:cs="Times New Roman"/>
        </w:rPr>
        <w:t>IMLS Senior Evaluation Officer</w:t>
      </w:r>
      <w:r w:rsidRPr="00D24975">
        <w:rPr>
          <w:rFonts w:ascii="Times New Roman" w:hAnsi="Times New Roman"/>
        </w:rPr>
        <w:t xml:space="preserve"> Matt Birnbaum; other </w:t>
      </w:r>
      <w:r>
        <w:rPr>
          <w:rFonts w:ascii="Times New Roman" w:hAnsi="Times New Roman" w:cs="Times New Roman"/>
        </w:rPr>
        <w:t>IMLS</w:t>
      </w:r>
      <w:r w:rsidRPr="00D24975">
        <w:rPr>
          <w:rFonts w:ascii="Times New Roman" w:hAnsi="Times New Roman"/>
        </w:rPr>
        <w:t xml:space="preserve"> staff </w:t>
      </w:r>
      <w:r>
        <w:rPr>
          <w:rFonts w:ascii="Times New Roman" w:hAnsi="Times New Roman" w:cs="Times New Roman"/>
        </w:rPr>
        <w:t>members</w:t>
      </w:r>
      <w:r w:rsidRPr="00D24975">
        <w:rPr>
          <w:rFonts w:ascii="Times New Roman" w:hAnsi="Times New Roman"/>
        </w:rPr>
        <w:t xml:space="preserve"> were “listeners” in each meeting but left discussion almost entirely to SLAA team members. The process began by identifying key objectives of each priority and steps to achieve them, and then prioritizing the most important barriers and opportunities that should be addressed </w:t>
      </w:r>
      <w:r>
        <w:rPr>
          <w:rFonts w:ascii="Times New Roman" w:hAnsi="Times New Roman" w:cs="Times New Roman"/>
        </w:rPr>
        <w:t xml:space="preserve">to </w:t>
      </w:r>
      <w:r w:rsidRPr="00D24975">
        <w:rPr>
          <w:rFonts w:ascii="Times New Roman" w:hAnsi="Times New Roman"/>
        </w:rPr>
        <w:t>achieve the objectives</w:t>
      </w:r>
      <w:r>
        <w:rPr>
          <w:rFonts w:ascii="Times New Roman" w:hAnsi="Times New Roman" w:cs="Times New Roman"/>
        </w:rPr>
        <w:t>.</w:t>
      </w:r>
      <w:r w:rsidRPr="00D24975">
        <w:rPr>
          <w:rFonts w:ascii="Times New Roman" w:hAnsi="Times New Roman"/>
        </w:rPr>
        <w:t xml:space="preserve">  </w:t>
      </w:r>
    </w:p>
    <w:p w:rsidR="001259E1" w:rsidRDefault="00CC448D" w:rsidP="00D24975">
      <w:pPr>
        <w:spacing w:after="200"/>
      </w:pPr>
      <w:r w:rsidRPr="00D24975">
        <w:rPr>
          <w:rFonts w:ascii="Times New Roman" w:hAnsi="Times New Roman"/>
        </w:rPr>
        <w:t xml:space="preserve">The teams then mapped more than 20 “results chains” </w:t>
      </w:r>
      <w:r>
        <w:rPr>
          <w:rFonts w:ascii="Times New Roman" w:hAnsi="Times New Roman" w:cs="Times New Roman"/>
        </w:rPr>
        <w:t>(</w:t>
      </w:r>
      <w:r w:rsidRPr="00D24975">
        <w:rPr>
          <w:rFonts w:ascii="Times New Roman" w:hAnsi="Times New Roman"/>
        </w:rPr>
        <w:t>logic maps</w:t>
      </w:r>
      <w:r>
        <w:rPr>
          <w:rFonts w:ascii="Times New Roman" w:hAnsi="Times New Roman" w:cs="Times New Roman"/>
        </w:rPr>
        <w:t>)</w:t>
      </w:r>
      <w:r w:rsidRPr="00D24975">
        <w:rPr>
          <w:rFonts w:ascii="Times New Roman" w:hAnsi="Times New Roman"/>
        </w:rPr>
        <w:t xml:space="preserve"> that connected actions for each key program or objective with short- and long-term results. Somewhat to IMLS’s surprise, many programs (e.g. support for lifelong learning) were identified as </w:t>
      </w:r>
      <w:r>
        <w:rPr>
          <w:rFonts w:ascii="Times New Roman" w:hAnsi="Times New Roman" w:cs="Times New Roman"/>
        </w:rPr>
        <w:t>essential</w:t>
      </w:r>
      <w:r w:rsidRPr="00D24975">
        <w:rPr>
          <w:rFonts w:ascii="Times New Roman" w:hAnsi="Times New Roman"/>
        </w:rPr>
        <w:t xml:space="preserve"> by multiple teams. Teams then identified points on each chain that would best serve evaluation, benchmarking, and reporting. </w:t>
      </w:r>
    </w:p>
    <w:p w:rsidR="001259E1" w:rsidRDefault="00CC448D" w:rsidP="00D24975">
      <w:pPr>
        <w:spacing w:after="200"/>
      </w:pPr>
      <w:r w:rsidRPr="00D24975">
        <w:rPr>
          <w:rFonts w:ascii="Times New Roman" w:hAnsi="Times New Roman"/>
        </w:rPr>
        <w:t xml:space="preserve">Following consensus on the results chains and identification of key evaluation points, parallel results chains from multiple teams were grouped. </w:t>
      </w:r>
      <w:r w:rsidR="00DA6186">
        <w:rPr>
          <w:rFonts w:ascii="Times New Roman" w:hAnsi="Times New Roman"/>
        </w:rPr>
        <w:t xml:space="preserve">The priority called Lifelong </w:t>
      </w:r>
      <w:proofErr w:type="spellStart"/>
      <w:r w:rsidR="00DA6186">
        <w:rPr>
          <w:rFonts w:ascii="Times New Roman" w:hAnsi="Times New Roman"/>
        </w:rPr>
        <w:t>Learning</w:t>
      </w:r>
      <w:r w:rsidRPr="00D24975">
        <w:rPr>
          <w:rFonts w:ascii="Times New Roman" w:hAnsi="Times New Roman"/>
        </w:rPr>
        <w:t>is</w:t>
      </w:r>
      <w:proofErr w:type="spellEnd"/>
      <w:r w:rsidRPr="00D24975">
        <w:rPr>
          <w:rFonts w:ascii="Times New Roman" w:hAnsi="Times New Roman"/>
        </w:rPr>
        <w:t xml:space="preserve"> a good example</w:t>
      </w:r>
      <w:r>
        <w:rPr>
          <w:rFonts w:ascii="Times New Roman" w:hAnsi="Times New Roman" w:cs="Times New Roman"/>
        </w:rPr>
        <w:t>: six</w:t>
      </w:r>
      <w:r w:rsidRPr="00D24975">
        <w:rPr>
          <w:rFonts w:ascii="Times New Roman" w:hAnsi="Times New Roman"/>
        </w:rPr>
        <w:t xml:space="preserve"> teams created 13 results chains for programs supporting this objective. Since </w:t>
      </w:r>
      <w:r>
        <w:rPr>
          <w:rFonts w:ascii="Times New Roman" w:hAnsi="Times New Roman" w:cs="Times New Roman"/>
        </w:rPr>
        <w:t>early September</w:t>
      </w:r>
      <w:r w:rsidRPr="00D24975">
        <w:rPr>
          <w:rFonts w:ascii="Times New Roman" w:hAnsi="Times New Roman"/>
        </w:rPr>
        <w:t xml:space="preserve">, a group of 16 particularly active volunteers from the original six working groups has continued to work with IMLS to streamline the results chains. This process is strongly grounded in the diversity of programs and services SLAAs support with funding from </w:t>
      </w:r>
      <w:r>
        <w:rPr>
          <w:rFonts w:ascii="Times New Roman" w:hAnsi="Times New Roman" w:cs="Times New Roman"/>
        </w:rPr>
        <w:t>Grants</w:t>
      </w:r>
      <w:r w:rsidRPr="00D24975">
        <w:rPr>
          <w:rFonts w:ascii="Times New Roman" w:hAnsi="Times New Roman"/>
        </w:rPr>
        <w:t xml:space="preserve"> to States. Results chains are now consolidated into six focal areas:  (1) lifelong </w:t>
      </w:r>
      <w:proofErr w:type="gramStart"/>
      <w:r w:rsidRPr="00D24975">
        <w:rPr>
          <w:rFonts w:ascii="Times New Roman" w:hAnsi="Times New Roman"/>
        </w:rPr>
        <w:t xml:space="preserve">learning </w:t>
      </w:r>
      <w:bookmarkStart w:id="0" w:name="_GoBack"/>
      <w:bookmarkEnd w:id="0"/>
      <w:r w:rsidRPr="00D24975">
        <w:rPr>
          <w:rFonts w:ascii="Times New Roman" w:hAnsi="Times New Roman"/>
        </w:rPr>
        <w:t>,</w:t>
      </w:r>
      <w:proofErr w:type="gramEnd"/>
      <w:r w:rsidRPr="00D24975">
        <w:rPr>
          <w:rFonts w:ascii="Times New Roman" w:hAnsi="Times New Roman"/>
        </w:rPr>
        <w:t xml:space="preserve"> (2) community services, (3) employment and small business development, (4) civic engagement, (5) digitization and statewide databases, and (6) library staff and leadership development. </w:t>
      </w:r>
    </w:p>
    <w:p w:rsidR="001259E1" w:rsidRDefault="00CC448D" w:rsidP="00D24975">
      <w:pPr>
        <w:spacing w:after="200"/>
      </w:pPr>
      <w:r w:rsidRPr="00D24975">
        <w:rPr>
          <w:rFonts w:ascii="Times New Roman" w:hAnsi="Times New Roman"/>
        </w:rPr>
        <w:t xml:space="preserve">The smaller technical review advisory teams are now focused on helping IMLS develop practical metrics and/or qualitative methods to answer important questions for the points of the results chains identified by SLAA participants as most important for evaluation and reporting. As the groups continue this work </w:t>
      </w:r>
      <w:r>
        <w:rPr>
          <w:rFonts w:ascii="Times New Roman" w:hAnsi="Times New Roman" w:cs="Times New Roman"/>
        </w:rPr>
        <w:t>through November</w:t>
      </w:r>
      <w:r w:rsidRPr="00D24975">
        <w:rPr>
          <w:rFonts w:ascii="Times New Roman" w:hAnsi="Times New Roman"/>
        </w:rPr>
        <w:t xml:space="preserve">, they will return to </w:t>
      </w:r>
      <w:r w:rsidRPr="00D24975">
        <w:rPr>
          <w:rFonts w:ascii="Times New Roman" w:hAnsi="Times New Roman"/>
        </w:rPr>
        <w:lastRenderedPageBreak/>
        <w:t xml:space="preserve">the initial steps of the process (reflection, discussion, revision) to ensure that </w:t>
      </w:r>
      <w:r>
        <w:rPr>
          <w:rFonts w:ascii="Times New Roman" w:hAnsi="Times New Roman" w:cs="Times New Roman"/>
        </w:rPr>
        <w:t>the resulting</w:t>
      </w:r>
      <w:r w:rsidRPr="00D24975">
        <w:rPr>
          <w:rFonts w:ascii="Times New Roman" w:hAnsi="Times New Roman"/>
        </w:rPr>
        <w:t xml:space="preserve"> “framework” for evaluation and reporting adequately covers the highly diverse </w:t>
      </w:r>
      <w:r>
        <w:rPr>
          <w:rFonts w:ascii="Times New Roman" w:hAnsi="Times New Roman" w:cs="Times New Roman"/>
        </w:rPr>
        <w:t>funded by</w:t>
      </w:r>
      <w:r w:rsidRPr="00D24975">
        <w:rPr>
          <w:rFonts w:ascii="Times New Roman" w:hAnsi="Times New Roman"/>
        </w:rPr>
        <w:t xml:space="preserve"> Grants to </w:t>
      </w:r>
      <w:r>
        <w:rPr>
          <w:rFonts w:ascii="Times New Roman" w:hAnsi="Times New Roman" w:cs="Times New Roman"/>
        </w:rPr>
        <w:t>States.</w:t>
      </w:r>
      <w:r w:rsidRPr="00D24975">
        <w:rPr>
          <w:rFonts w:ascii="Times New Roman" w:hAnsi="Times New Roman"/>
        </w:rPr>
        <w:t xml:space="preserve"> It is important to point out, that the process identified many different areas of work. However, IMLS does NOT expect states to report progress in all areas at all times. </w:t>
      </w:r>
      <w:r>
        <w:rPr>
          <w:rFonts w:ascii="Times New Roman" w:hAnsi="Times New Roman" w:cs="Times New Roman"/>
        </w:rPr>
        <w:t>The</w:t>
      </w:r>
      <w:r w:rsidRPr="00D24975">
        <w:rPr>
          <w:rFonts w:ascii="Times New Roman" w:hAnsi="Times New Roman"/>
        </w:rPr>
        <w:t xml:space="preserve"> decision of how to best address state needs is left to the states themselves. </w:t>
      </w:r>
      <w:r>
        <w:rPr>
          <w:rFonts w:ascii="Times New Roman" w:hAnsi="Times New Roman" w:cs="Times New Roman"/>
        </w:rPr>
        <w:t>The</w:t>
      </w:r>
      <w:r w:rsidRPr="00D24975">
        <w:rPr>
          <w:rFonts w:ascii="Times New Roman" w:hAnsi="Times New Roman"/>
        </w:rPr>
        <w:t xml:space="preserve"> work</w:t>
      </w:r>
      <w:r>
        <w:rPr>
          <w:rFonts w:ascii="Times New Roman" w:hAnsi="Times New Roman" w:cs="Times New Roman"/>
        </w:rPr>
        <w:t xml:space="preserve"> done</w:t>
      </w:r>
      <w:r w:rsidRPr="00D24975">
        <w:rPr>
          <w:rFonts w:ascii="Times New Roman" w:hAnsi="Times New Roman"/>
        </w:rPr>
        <w:t xml:space="preserve"> over the last four months was an attempt to develop a framework to characterize the many different initiatives using a clear and consistent vocabulary developed by SLAA staff themselves.</w:t>
      </w:r>
    </w:p>
    <w:p w:rsidR="001259E1" w:rsidRDefault="00CC448D" w:rsidP="00D24975">
      <w:pPr>
        <w:spacing w:after="200"/>
      </w:pPr>
      <w:r w:rsidRPr="00D24975">
        <w:rPr>
          <w:rFonts w:ascii="Times New Roman" w:hAnsi="Times New Roman"/>
        </w:rPr>
        <w:t xml:space="preserve">This work is a logical precursor to developing a more rigorous assessment of the national program’s achievements while preserving the broad diversity of library service across </w:t>
      </w:r>
      <w:r>
        <w:rPr>
          <w:rFonts w:ascii="Times New Roman" w:hAnsi="Times New Roman" w:cs="Times New Roman"/>
        </w:rPr>
        <w:t>states.</w:t>
      </w:r>
      <w:r w:rsidRPr="00D24975">
        <w:rPr>
          <w:rFonts w:ascii="Times New Roman" w:hAnsi="Times New Roman"/>
        </w:rPr>
        <w:t xml:space="preserve"> While the technical advisory group has been engaged in developing the core content of the new performance assessment system, seven SLAA </w:t>
      </w:r>
      <w:r>
        <w:rPr>
          <w:rFonts w:ascii="Times New Roman" w:hAnsi="Times New Roman" w:cs="Times New Roman"/>
        </w:rPr>
        <w:t>chiefs</w:t>
      </w:r>
      <w:r w:rsidRPr="00D24975">
        <w:rPr>
          <w:rFonts w:ascii="Times New Roman" w:hAnsi="Times New Roman"/>
        </w:rPr>
        <w:t xml:space="preserve"> who have also been engaged in the process have just begun to work with IMLS on the first round of reality checks for the content and processes to date. They have reviewed and provided feedback for this report and will provide guidance as the states look </w:t>
      </w:r>
      <w:r>
        <w:rPr>
          <w:rFonts w:ascii="Times New Roman" w:hAnsi="Times New Roman" w:cs="Times New Roman"/>
        </w:rPr>
        <w:t xml:space="preserve">ahead </w:t>
      </w:r>
      <w:r w:rsidRPr="00D24975">
        <w:rPr>
          <w:rFonts w:ascii="Times New Roman" w:hAnsi="Times New Roman"/>
        </w:rPr>
        <w:t xml:space="preserve">to a 12-month </w:t>
      </w:r>
      <w:r>
        <w:rPr>
          <w:rFonts w:ascii="Times New Roman" w:hAnsi="Times New Roman" w:cs="Times New Roman"/>
        </w:rPr>
        <w:t>period</w:t>
      </w:r>
      <w:r w:rsidRPr="00D24975">
        <w:rPr>
          <w:rFonts w:ascii="Times New Roman" w:hAnsi="Times New Roman"/>
        </w:rPr>
        <w:t xml:space="preserve"> that includes submission of the </w:t>
      </w:r>
      <w:r>
        <w:rPr>
          <w:rFonts w:ascii="Times New Roman" w:hAnsi="Times New Roman" w:cs="Times New Roman"/>
        </w:rPr>
        <w:t>five-year evaluation</w:t>
      </w:r>
      <w:r w:rsidRPr="00D24975">
        <w:rPr>
          <w:rFonts w:ascii="Times New Roman" w:hAnsi="Times New Roman"/>
        </w:rPr>
        <w:t xml:space="preserve"> reports and submission and implementation of the next </w:t>
      </w:r>
      <w:r>
        <w:rPr>
          <w:rFonts w:ascii="Times New Roman" w:hAnsi="Times New Roman" w:cs="Times New Roman"/>
        </w:rPr>
        <w:t>five-year plans</w:t>
      </w:r>
      <w:r w:rsidRPr="00D24975">
        <w:rPr>
          <w:rFonts w:ascii="Times New Roman" w:hAnsi="Times New Roman"/>
        </w:rPr>
        <w:t>.</w:t>
      </w:r>
    </w:p>
    <w:p w:rsidR="001259E1" w:rsidRDefault="00CC448D" w:rsidP="00D24975">
      <w:pPr>
        <w:spacing w:after="200"/>
      </w:pPr>
      <w:r w:rsidRPr="00D24975">
        <w:rPr>
          <w:rFonts w:ascii="Times New Roman" w:hAnsi="Times New Roman"/>
          <w:b/>
        </w:rPr>
        <w:t>Next Steps</w:t>
      </w:r>
    </w:p>
    <w:p w:rsidR="001259E1" w:rsidRDefault="00CC448D" w:rsidP="00D24975">
      <w:pPr>
        <w:spacing w:after="200"/>
      </w:pPr>
      <w:r w:rsidRPr="00D24975">
        <w:rPr>
          <w:rFonts w:ascii="Times New Roman" w:hAnsi="Times New Roman"/>
        </w:rPr>
        <w:t>Our immediate focus is on completing the evaluation framework. This includes reality checking the results chains and the proposed evaluation and the benchmarking methods</w:t>
      </w:r>
      <w:r>
        <w:rPr>
          <w:rFonts w:ascii="Times New Roman" w:hAnsi="Times New Roman" w:cs="Times New Roman"/>
        </w:rPr>
        <w:t>.</w:t>
      </w:r>
      <w:r w:rsidRPr="00D24975">
        <w:rPr>
          <w:rFonts w:ascii="Times New Roman" w:hAnsi="Times New Roman"/>
        </w:rPr>
        <w:t xml:space="preserve"> IMLS will work closely with the </w:t>
      </w:r>
      <w:r>
        <w:rPr>
          <w:rFonts w:ascii="Times New Roman" w:hAnsi="Times New Roman" w:cs="Times New Roman"/>
        </w:rPr>
        <w:t xml:space="preserve">established </w:t>
      </w:r>
      <w:r w:rsidRPr="00D24975">
        <w:rPr>
          <w:rFonts w:ascii="Times New Roman" w:hAnsi="Times New Roman"/>
        </w:rPr>
        <w:t xml:space="preserve">SLAA team </w:t>
      </w:r>
      <w:r>
        <w:rPr>
          <w:rFonts w:ascii="Times New Roman" w:hAnsi="Times New Roman" w:cs="Times New Roman"/>
        </w:rPr>
        <w:t>and</w:t>
      </w:r>
      <w:r w:rsidRPr="00D24975">
        <w:rPr>
          <w:rFonts w:ascii="Times New Roman" w:hAnsi="Times New Roman"/>
        </w:rPr>
        <w:t xml:space="preserve"> consult more broadly with other </w:t>
      </w:r>
      <w:r>
        <w:rPr>
          <w:rFonts w:ascii="Times New Roman" w:hAnsi="Times New Roman" w:cs="Times New Roman"/>
        </w:rPr>
        <w:t>chiefs</w:t>
      </w:r>
      <w:r w:rsidRPr="00D24975">
        <w:rPr>
          <w:rFonts w:ascii="Times New Roman" w:hAnsi="Times New Roman"/>
        </w:rPr>
        <w:t xml:space="preserve"> of </w:t>
      </w:r>
      <w:r>
        <w:rPr>
          <w:rFonts w:ascii="Times New Roman" w:hAnsi="Times New Roman" w:cs="Times New Roman"/>
        </w:rPr>
        <w:t>SLAAs.</w:t>
      </w:r>
      <w:r w:rsidRPr="00D24975">
        <w:rPr>
          <w:rFonts w:ascii="Times New Roman" w:hAnsi="Times New Roman"/>
        </w:rPr>
        <w:t xml:space="preserve"> It will also include participation of external experts in library and information services and planning to provide independent peer-review of the proposed framework. A more detailed follow-up report will be presented to all of the SLAAs to finalize the current plan in early winter 2012.</w:t>
      </w:r>
    </w:p>
    <w:p w:rsidR="001259E1" w:rsidRDefault="00CC448D" w:rsidP="00D24975">
      <w:pPr>
        <w:spacing w:after="200"/>
      </w:pPr>
      <w:r w:rsidRPr="00D24975">
        <w:rPr>
          <w:rFonts w:ascii="Times New Roman" w:hAnsi="Times New Roman"/>
        </w:rPr>
        <w:t xml:space="preserve">As framework planning winds down this fall, IMLS will begin the next phase. This will involve piloting identified metrics and qualitative data collection. </w:t>
      </w:r>
      <w:r>
        <w:rPr>
          <w:rFonts w:ascii="Times New Roman" w:hAnsi="Times New Roman" w:cs="Times New Roman"/>
        </w:rPr>
        <w:t>Minimizing</w:t>
      </w:r>
      <w:r w:rsidRPr="00D24975">
        <w:rPr>
          <w:rFonts w:ascii="Times New Roman" w:hAnsi="Times New Roman"/>
        </w:rPr>
        <w:t xml:space="preserve"> the disruption and burden imposed on the SLAAs</w:t>
      </w:r>
      <w:r>
        <w:rPr>
          <w:rFonts w:ascii="Times New Roman" w:hAnsi="Times New Roman" w:cs="Times New Roman"/>
        </w:rPr>
        <w:t xml:space="preserve"> will be a priority.</w:t>
      </w:r>
      <w:r w:rsidRPr="00D24975">
        <w:rPr>
          <w:rFonts w:ascii="Times New Roman" w:hAnsi="Times New Roman"/>
        </w:rPr>
        <w:t xml:space="preserve"> IMLS will review the SPR (with input from SLAAs) and identify desirable changes intended to streamline annual reporting and administration on both sides. </w:t>
      </w:r>
      <w:r>
        <w:rPr>
          <w:rFonts w:ascii="Times New Roman" w:hAnsi="Times New Roman" w:cs="Times New Roman"/>
        </w:rPr>
        <w:t>New</w:t>
      </w:r>
      <w:r w:rsidRPr="00D24975">
        <w:rPr>
          <w:rFonts w:ascii="Times New Roman" w:hAnsi="Times New Roman"/>
        </w:rPr>
        <w:t xml:space="preserve"> protocols </w:t>
      </w:r>
      <w:r>
        <w:rPr>
          <w:rFonts w:ascii="Times New Roman" w:hAnsi="Times New Roman" w:cs="Times New Roman"/>
        </w:rPr>
        <w:t xml:space="preserve">are expected to be vetted </w:t>
      </w:r>
      <w:r w:rsidRPr="00D24975">
        <w:rPr>
          <w:rFonts w:ascii="Times New Roman" w:hAnsi="Times New Roman"/>
        </w:rPr>
        <w:t xml:space="preserve">at the next COSLA meeting. </w:t>
      </w:r>
      <w:r>
        <w:rPr>
          <w:rFonts w:ascii="Times New Roman" w:hAnsi="Times New Roman" w:cs="Times New Roman"/>
        </w:rPr>
        <w:t>The</w:t>
      </w:r>
      <w:r w:rsidRPr="00D24975">
        <w:rPr>
          <w:rFonts w:ascii="Times New Roman" w:hAnsi="Times New Roman"/>
        </w:rPr>
        <w:t xml:space="preserve"> spirit of the entire </w:t>
      </w:r>
      <w:r w:rsidRPr="00D24975">
        <w:rPr>
          <w:rFonts w:ascii="Times New Roman" w:hAnsi="Times New Roman"/>
          <w:i/>
        </w:rPr>
        <w:t>Meeting Success</w:t>
      </w:r>
      <w:r w:rsidRPr="00D24975">
        <w:rPr>
          <w:rFonts w:ascii="Times New Roman" w:hAnsi="Times New Roman"/>
        </w:rPr>
        <w:t xml:space="preserve"> initiative in fostering open collaboration and cooperation between IMLS and the states and among the SLAAs themselves</w:t>
      </w:r>
      <w:r>
        <w:rPr>
          <w:rFonts w:ascii="Times New Roman" w:hAnsi="Times New Roman" w:cs="Times New Roman"/>
        </w:rPr>
        <w:t xml:space="preserve"> will continue</w:t>
      </w:r>
      <w:r w:rsidRPr="00D24975">
        <w:rPr>
          <w:rFonts w:ascii="Times New Roman" w:hAnsi="Times New Roman"/>
        </w:rPr>
        <w:t>.</w:t>
      </w:r>
    </w:p>
    <w:p w:rsidR="001259E1" w:rsidRDefault="00CC448D" w:rsidP="00D24975">
      <w:pPr>
        <w:spacing w:after="200"/>
      </w:pPr>
      <w:r w:rsidRPr="00D24975">
        <w:rPr>
          <w:rFonts w:ascii="Times New Roman" w:hAnsi="Times New Roman"/>
        </w:rPr>
        <w:t>While IM</w:t>
      </w:r>
      <w:r w:rsidR="002C134C">
        <w:rPr>
          <w:rFonts w:ascii="Times New Roman" w:hAnsi="Times New Roman"/>
        </w:rPr>
        <w:t>L</w:t>
      </w:r>
      <w:r w:rsidRPr="00D24975">
        <w:rPr>
          <w:rFonts w:ascii="Times New Roman" w:hAnsi="Times New Roman"/>
        </w:rPr>
        <w:t>S conducts internal review of the SPR, it will also reach out to volunteer states to pilot the new framework as a precursor to changes to the reporting process</w:t>
      </w:r>
      <w:r>
        <w:rPr>
          <w:rFonts w:ascii="Times New Roman" w:hAnsi="Times New Roman" w:cs="Times New Roman"/>
        </w:rPr>
        <w:t>.</w:t>
      </w:r>
      <w:r w:rsidRPr="00D24975">
        <w:rPr>
          <w:rFonts w:ascii="Times New Roman" w:hAnsi="Times New Roman"/>
        </w:rPr>
        <w:t xml:space="preserve"> Self-selected SLAAs will interact closely with IMLS staff. We hope to further the communities of practice and other SLAA networks resulting from this initiative. Our intent is not only to further use of evaluation for planning;</w:t>
      </w:r>
      <w:r>
        <w:rPr>
          <w:rFonts w:ascii="Times New Roman" w:hAnsi="Times New Roman" w:cs="Times New Roman"/>
        </w:rPr>
        <w:t xml:space="preserve"> </w:t>
      </w:r>
      <w:r w:rsidRPr="00D24975">
        <w:rPr>
          <w:rFonts w:ascii="Times New Roman" w:hAnsi="Times New Roman"/>
        </w:rPr>
        <w:t xml:space="preserve">we also hope to enable greater dissemination and sharing of lessons learned and best practices among the SLAAs and to ease the transition to </w:t>
      </w:r>
      <w:r>
        <w:rPr>
          <w:rFonts w:ascii="Times New Roman" w:hAnsi="Times New Roman" w:cs="Times New Roman"/>
        </w:rPr>
        <w:t>meeting</w:t>
      </w:r>
      <w:r w:rsidRPr="00D24975">
        <w:rPr>
          <w:rFonts w:ascii="Times New Roman" w:hAnsi="Times New Roman"/>
        </w:rPr>
        <w:t xml:space="preserve"> new federal mandates. Piloting is expected to go through </w:t>
      </w:r>
      <w:r>
        <w:rPr>
          <w:rFonts w:ascii="Times New Roman" w:hAnsi="Times New Roman" w:cs="Times New Roman"/>
        </w:rPr>
        <w:t>fall</w:t>
      </w:r>
      <w:r w:rsidRPr="00D24975">
        <w:rPr>
          <w:rFonts w:ascii="Times New Roman" w:hAnsi="Times New Roman"/>
        </w:rPr>
        <w:t xml:space="preserve"> 2012 to align with new state </w:t>
      </w:r>
      <w:r>
        <w:rPr>
          <w:rFonts w:ascii="Times New Roman" w:hAnsi="Times New Roman" w:cs="Times New Roman"/>
        </w:rPr>
        <w:t>five-year plans.</w:t>
      </w:r>
      <w:r w:rsidRPr="00D24975">
        <w:rPr>
          <w:rFonts w:ascii="Times New Roman" w:hAnsi="Times New Roman"/>
        </w:rPr>
        <w:t xml:space="preserve"> When the pilots end, and before any substantive changes are made to the SPR, lessons learned though this phase of the </w:t>
      </w:r>
      <w:r w:rsidRPr="00D24975">
        <w:rPr>
          <w:rFonts w:ascii="Times New Roman" w:hAnsi="Times New Roman"/>
        </w:rPr>
        <w:lastRenderedPageBreak/>
        <w:t>process will be vetted with COSLA and other individuals responsible for planning and evaluation in the SLAAs.</w:t>
      </w:r>
    </w:p>
    <w:p w:rsidR="001259E1" w:rsidRDefault="00CC448D" w:rsidP="00D24975">
      <w:pPr>
        <w:spacing w:after="200"/>
      </w:pPr>
      <w:r w:rsidRPr="00D24975">
        <w:rPr>
          <w:rFonts w:ascii="Times New Roman" w:hAnsi="Times New Roman"/>
        </w:rPr>
        <w:t xml:space="preserve">The final phase will involve transition to a new, more efficient SPR and </w:t>
      </w:r>
      <w:r>
        <w:rPr>
          <w:rFonts w:ascii="Times New Roman" w:hAnsi="Times New Roman" w:cs="Times New Roman"/>
        </w:rPr>
        <w:t>five-year evaluations.</w:t>
      </w:r>
      <w:r w:rsidRPr="00D24975">
        <w:rPr>
          <w:rFonts w:ascii="Times New Roman" w:hAnsi="Times New Roman"/>
        </w:rPr>
        <w:t xml:space="preserve"> We expect this to begin in the late fall and early winter when piloting gets underway. It will become more substantive in </w:t>
      </w:r>
      <w:r>
        <w:rPr>
          <w:rFonts w:ascii="Times New Roman" w:hAnsi="Times New Roman" w:cs="Times New Roman"/>
        </w:rPr>
        <w:t>fall</w:t>
      </w:r>
      <w:r w:rsidRPr="00D24975">
        <w:rPr>
          <w:rFonts w:ascii="Times New Roman" w:hAnsi="Times New Roman"/>
        </w:rPr>
        <w:t xml:space="preserve"> 2012 when the next </w:t>
      </w:r>
      <w:r>
        <w:rPr>
          <w:rFonts w:ascii="Times New Roman" w:hAnsi="Times New Roman" w:cs="Times New Roman"/>
        </w:rPr>
        <w:t>five-year plans</w:t>
      </w:r>
      <w:r w:rsidRPr="00D24975">
        <w:rPr>
          <w:rFonts w:ascii="Times New Roman" w:hAnsi="Times New Roman"/>
        </w:rPr>
        <w:t xml:space="preserve"> are implemented. Changes will be introduced in increments to ease the burden and maximize the likelihood of success. </w:t>
      </w:r>
    </w:p>
    <w:p w:rsidR="001259E1" w:rsidRDefault="00CC448D" w:rsidP="00D24975">
      <w:pPr>
        <w:spacing w:after="200"/>
      </w:pPr>
      <w:r w:rsidRPr="00D24975">
        <w:rPr>
          <w:rFonts w:ascii="Times New Roman" w:hAnsi="Times New Roman"/>
        </w:rPr>
        <w:t xml:space="preserve">Testing and evaluation of the new system will continue after the new </w:t>
      </w:r>
      <w:r>
        <w:rPr>
          <w:rFonts w:ascii="Times New Roman" w:hAnsi="Times New Roman" w:cs="Times New Roman"/>
        </w:rPr>
        <w:t>five-year plans</w:t>
      </w:r>
      <w:r w:rsidRPr="00D24975">
        <w:rPr>
          <w:rFonts w:ascii="Times New Roman" w:hAnsi="Times New Roman"/>
        </w:rPr>
        <w:t xml:space="preserve"> are launched to ensure that we are meeting our two primary objectives:  (1) increase the capability of IMLS and the SLAAs to produce convincing bodies of evidence to communicate the impacts of the Grants to States Program to federal and </w:t>
      </w:r>
      <w:r>
        <w:rPr>
          <w:rFonts w:ascii="Times New Roman" w:hAnsi="Times New Roman" w:cs="Times New Roman"/>
        </w:rPr>
        <w:t>state</w:t>
      </w:r>
      <w:r w:rsidRPr="00D24975">
        <w:rPr>
          <w:rFonts w:ascii="Times New Roman" w:hAnsi="Times New Roman"/>
        </w:rPr>
        <w:t xml:space="preserve"> legislators, and (2) to enable library administrators and managers to increase the effectiveness of their programs and services.</w:t>
      </w:r>
    </w:p>
    <w:p w:rsidR="001259E1" w:rsidRDefault="001259E1">
      <w:pPr>
        <w:spacing w:after="200"/>
      </w:pPr>
    </w:p>
    <w:p w:rsidR="001259E1" w:rsidRDefault="001259E1"/>
    <w:p w:rsidR="001259E1" w:rsidRDefault="001259E1">
      <w:pPr>
        <w:spacing w:after="200"/>
      </w:pPr>
    </w:p>
    <w:p w:rsidR="001259E1" w:rsidRDefault="001259E1"/>
    <w:p w:rsidR="001259E1" w:rsidRDefault="001259E1">
      <w:pPr>
        <w:spacing w:after="200"/>
      </w:pPr>
    </w:p>
    <w:p w:rsidR="001259E1" w:rsidRDefault="001259E1"/>
    <w:p w:rsidR="001259E1" w:rsidRDefault="001259E1">
      <w:pPr>
        <w:spacing w:after="200"/>
      </w:pPr>
    </w:p>
    <w:p w:rsidR="001259E1" w:rsidRDefault="001259E1"/>
    <w:p w:rsidR="001259E1" w:rsidRDefault="001259E1">
      <w:pPr>
        <w:spacing w:after="200"/>
      </w:pPr>
    </w:p>
    <w:sectPr w:rsidR="001259E1">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831" w:rsidRDefault="005F6831" w:rsidP="00F53357">
      <w:r>
        <w:separator/>
      </w:r>
    </w:p>
  </w:endnote>
  <w:endnote w:type="continuationSeparator" w:id="0">
    <w:p w:rsidR="005F6831" w:rsidRDefault="005F6831" w:rsidP="00F53357">
      <w:r>
        <w:continuationSeparator/>
      </w:r>
    </w:p>
  </w:endnote>
  <w:endnote w:type="continuationNotice" w:id="1">
    <w:p w:rsidR="005F6831" w:rsidRDefault="005F68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357" w:rsidRDefault="00F53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831" w:rsidRDefault="005F6831" w:rsidP="00F53357">
      <w:r>
        <w:separator/>
      </w:r>
    </w:p>
  </w:footnote>
  <w:footnote w:type="continuationSeparator" w:id="0">
    <w:p w:rsidR="005F6831" w:rsidRDefault="005F6831" w:rsidP="00F53357">
      <w:r>
        <w:continuationSeparator/>
      </w:r>
    </w:p>
  </w:footnote>
  <w:footnote w:type="continuationNotice" w:id="1">
    <w:p w:rsidR="005F6831" w:rsidRDefault="005F683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6203B"/>
    <w:multiLevelType w:val="hybridMultilevel"/>
    <w:tmpl w:val="69DA525C"/>
    <w:lvl w:ilvl="0" w:tplc="FCAAB228">
      <w:start w:val="1"/>
      <w:numFmt w:val="bullet"/>
      <w:pStyle w:val="NormalKM"/>
      <w:lvlText w:val=""/>
      <w:lvlJc w:val="left"/>
      <w:pPr>
        <w:ind w:left="720" w:hanging="360"/>
      </w:pPr>
      <w:rPr>
        <w:rFonts w:ascii="Wingdings" w:hAnsi="Wingdings" w:cs="Wingdings" w:hint="default"/>
        <w:b w:val="0"/>
        <w:bCs w:val="0"/>
        <w:i w:val="0"/>
        <w:iCs w:val="0"/>
        <w:color w:val="auto"/>
        <w:sz w:val="22"/>
        <w:szCs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
  <w:rsids>
    <w:rsidRoot w:val="001259E1"/>
    <w:rsid w:val="00006A90"/>
    <w:rsid w:val="00027C6C"/>
    <w:rsid w:val="00043083"/>
    <w:rsid w:val="00084C8D"/>
    <w:rsid w:val="000A5139"/>
    <w:rsid w:val="000A74CC"/>
    <w:rsid w:val="000E6635"/>
    <w:rsid w:val="00113147"/>
    <w:rsid w:val="001259E1"/>
    <w:rsid w:val="001529A8"/>
    <w:rsid w:val="00156D70"/>
    <w:rsid w:val="00167ACF"/>
    <w:rsid w:val="00194B51"/>
    <w:rsid w:val="00196036"/>
    <w:rsid w:val="001C081A"/>
    <w:rsid w:val="001C3B54"/>
    <w:rsid w:val="001E1BEC"/>
    <w:rsid w:val="001E3BB4"/>
    <w:rsid w:val="00215503"/>
    <w:rsid w:val="00222C2D"/>
    <w:rsid w:val="002317AB"/>
    <w:rsid w:val="00236E08"/>
    <w:rsid w:val="002377F7"/>
    <w:rsid w:val="002C134C"/>
    <w:rsid w:val="002C183D"/>
    <w:rsid w:val="002E6BE1"/>
    <w:rsid w:val="0030045E"/>
    <w:rsid w:val="003132B3"/>
    <w:rsid w:val="003223F8"/>
    <w:rsid w:val="00381BC7"/>
    <w:rsid w:val="003E27BA"/>
    <w:rsid w:val="00474E72"/>
    <w:rsid w:val="004C7CA0"/>
    <w:rsid w:val="004D0FED"/>
    <w:rsid w:val="004F7174"/>
    <w:rsid w:val="00502B72"/>
    <w:rsid w:val="00544176"/>
    <w:rsid w:val="00571800"/>
    <w:rsid w:val="005729D7"/>
    <w:rsid w:val="005A18B9"/>
    <w:rsid w:val="005B1214"/>
    <w:rsid w:val="005D035E"/>
    <w:rsid w:val="005D1FE5"/>
    <w:rsid w:val="005F6831"/>
    <w:rsid w:val="00611FDF"/>
    <w:rsid w:val="00697BB9"/>
    <w:rsid w:val="006B1C5F"/>
    <w:rsid w:val="006E7C56"/>
    <w:rsid w:val="006F394E"/>
    <w:rsid w:val="00721687"/>
    <w:rsid w:val="007348E7"/>
    <w:rsid w:val="00747C6F"/>
    <w:rsid w:val="0075222C"/>
    <w:rsid w:val="00765436"/>
    <w:rsid w:val="007736EB"/>
    <w:rsid w:val="0078419C"/>
    <w:rsid w:val="007D0B8A"/>
    <w:rsid w:val="00830893"/>
    <w:rsid w:val="00847305"/>
    <w:rsid w:val="00850B74"/>
    <w:rsid w:val="008B26F8"/>
    <w:rsid w:val="008C330B"/>
    <w:rsid w:val="00904A6D"/>
    <w:rsid w:val="0095297C"/>
    <w:rsid w:val="0098156E"/>
    <w:rsid w:val="0098326B"/>
    <w:rsid w:val="009878A5"/>
    <w:rsid w:val="009B576D"/>
    <w:rsid w:val="009E5C7C"/>
    <w:rsid w:val="009E6831"/>
    <w:rsid w:val="00A7749C"/>
    <w:rsid w:val="00AD6F3F"/>
    <w:rsid w:val="00AE75FB"/>
    <w:rsid w:val="00B1467F"/>
    <w:rsid w:val="00BE190E"/>
    <w:rsid w:val="00BF332A"/>
    <w:rsid w:val="00C05AC8"/>
    <w:rsid w:val="00C17D68"/>
    <w:rsid w:val="00C2326F"/>
    <w:rsid w:val="00C50EFF"/>
    <w:rsid w:val="00C85827"/>
    <w:rsid w:val="00CC448D"/>
    <w:rsid w:val="00CE5373"/>
    <w:rsid w:val="00D24975"/>
    <w:rsid w:val="00D63A25"/>
    <w:rsid w:val="00D91677"/>
    <w:rsid w:val="00DA6186"/>
    <w:rsid w:val="00DD6EF9"/>
    <w:rsid w:val="00DE381E"/>
    <w:rsid w:val="00E172E3"/>
    <w:rsid w:val="00E53D84"/>
    <w:rsid w:val="00EC06BF"/>
    <w:rsid w:val="00ED1E69"/>
    <w:rsid w:val="00ED6453"/>
    <w:rsid w:val="00F06293"/>
    <w:rsid w:val="00F23A1E"/>
    <w:rsid w:val="00F47F0A"/>
    <w:rsid w:val="00F53357"/>
    <w:rsid w:val="00F62116"/>
    <w:rsid w:val="00F6792D"/>
    <w:rsid w:val="00F70692"/>
    <w:rsid w:val="00F930D0"/>
    <w:rsid w:val="00FA0D72"/>
    <w:rsid w:val="00FA1CD6"/>
    <w:rsid w:val="00FA67EA"/>
    <w:rsid w:val="00FA7286"/>
    <w:rsid w:val="00FB4B9C"/>
    <w:rsid w:val="00FE2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KM">
    <w:name w:val="Normal KM"/>
    <w:basedOn w:val="Normal"/>
    <w:uiPriority w:val="99"/>
    <w:rsid w:val="00F53357"/>
    <w:pPr>
      <w:numPr>
        <w:numId w:val="1"/>
      </w:numPr>
      <w:tabs>
        <w:tab w:val="left" w:pos="58"/>
        <w:tab w:val="left" w:pos="115"/>
        <w:tab w:val="left" w:pos="173"/>
        <w:tab w:val="left" w:pos="230"/>
      </w:tabs>
      <w:spacing w:after="120"/>
    </w:pPr>
    <w:rPr>
      <w:rFonts w:ascii="Arial" w:eastAsia="Calibri" w:hAnsi="Arial" w:cs="Arial"/>
      <w:sz w:val="22"/>
      <w:szCs w:val="22"/>
      <w:lang w:eastAsia="en-US"/>
    </w:rPr>
  </w:style>
  <w:style w:type="paragraph" w:styleId="BalloonText">
    <w:name w:val="Balloon Text"/>
    <w:basedOn w:val="Normal"/>
    <w:link w:val="BalloonTextChar"/>
    <w:uiPriority w:val="99"/>
    <w:semiHidden/>
    <w:rsid w:val="00F53357"/>
    <w:rPr>
      <w:rFonts w:ascii="Tahoma" w:eastAsia="Calibri" w:hAnsi="Tahoma" w:cs="Tahoma"/>
      <w:sz w:val="16"/>
      <w:szCs w:val="16"/>
      <w:lang w:eastAsia="en-US"/>
    </w:rPr>
  </w:style>
  <w:style w:type="character" w:customStyle="1" w:styleId="BalloonTextChar">
    <w:name w:val="Balloon Text Char"/>
    <w:basedOn w:val="DefaultParagraphFont"/>
    <w:link w:val="BalloonText"/>
    <w:uiPriority w:val="99"/>
    <w:semiHidden/>
    <w:rsid w:val="00F53357"/>
    <w:rPr>
      <w:rFonts w:ascii="Tahoma" w:eastAsia="Calibri" w:hAnsi="Tahoma" w:cs="Tahoma"/>
      <w:sz w:val="16"/>
      <w:szCs w:val="16"/>
      <w:lang w:eastAsia="en-US"/>
    </w:rPr>
  </w:style>
  <w:style w:type="character" w:styleId="Hyperlink">
    <w:name w:val="Hyperlink"/>
    <w:basedOn w:val="DefaultParagraphFont"/>
    <w:uiPriority w:val="99"/>
    <w:rsid w:val="00F53357"/>
    <w:rPr>
      <w:color w:val="0000FF"/>
      <w:u w:val="single"/>
    </w:rPr>
  </w:style>
  <w:style w:type="paragraph" w:styleId="Header">
    <w:name w:val="header"/>
    <w:basedOn w:val="Normal"/>
    <w:link w:val="HeaderChar"/>
    <w:uiPriority w:val="99"/>
    <w:rsid w:val="00F53357"/>
    <w:pPr>
      <w:tabs>
        <w:tab w:val="center" w:pos="4680"/>
        <w:tab w:val="right" w:pos="9360"/>
      </w:tabs>
    </w:pPr>
    <w:rPr>
      <w:rFonts w:ascii="Calibri" w:eastAsia="Calibri" w:hAnsi="Calibri" w:cs="Calibri"/>
      <w:sz w:val="22"/>
      <w:szCs w:val="22"/>
      <w:lang w:eastAsia="en-US"/>
    </w:rPr>
  </w:style>
  <w:style w:type="character" w:customStyle="1" w:styleId="HeaderChar">
    <w:name w:val="Header Char"/>
    <w:basedOn w:val="DefaultParagraphFont"/>
    <w:link w:val="Header"/>
    <w:uiPriority w:val="99"/>
    <w:rsid w:val="00F53357"/>
    <w:rPr>
      <w:rFonts w:ascii="Calibri" w:eastAsia="Calibri" w:hAnsi="Calibri" w:cs="Calibri"/>
      <w:sz w:val="22"/>
      <w:szCs w:val="22"/>
      <w:lang w:eastAsia="en-US"/>
    </w:rPr>
  </w:style>
  <w:style w:type="paragraph" w:styleId="Footer">
    <w:name w:val="footer"/>
    <w:basedOn w:val="Normal"/>
    <w:link w:val="FooterChar"/>
    <w:uiPriority w:val="99"/>
    <w:rsid w:val="00F53357"/>
    <w:pPr>
      <w:tabs>
        <w:tab w:val="center" w:pos="4680"/>
        <w:tab w:val="right" w:pos="9360"/>
      </w:tabs>
    </w:pPr>
    <w:rPr>
      <w:rFonts w:ascii="Calibri" w:eastAsia="Calibri" w:hAnsi="Calibri" w:cs="Calibri"/>
      <w:sz w:val="22"/>
      <w:szCs w:val="22"/>
      <w:lang w:eastAsia="en-US"/>
    </w:rPr>
  </w:style>
  <w:style w:type="character" w:customStyle="1" w:styleId="FooterChar">
    <w:name w:val="Footer Char"/>
    <w:basedOn w:val="DefaultParagraphFont"/>
    <w:link w:val="Footer"/>
    <w:uiPriority w:val="99"/>
    <w:rsid w:val="00F53357"/>
    <w:rPr>
      <w:rFonts w:ascii="Calibri" w:eastAsia="Calibri" w:hAnsi="Calibri" w:cs="Calibri"/>
      <w:sz w:val="22"/>
      <w:szCs w:val="22"/>
      <w:lang w:eastAsia="en-US"/>
    </w:rPr>
  </w:style>
  <w:style w:type="character" w:styleId="CommentReference">
    <w:name w:val="annotation reference"/>
    <w:basedOn w:val="DefaultParagraphFont"/>
    <w:uiPriority w:val="99"/>
    <w:semiHidden/>
    <w:unhideWhenUsed/>
    <w:rsid w:val="00F53357"/>
    <w:rPr>
      <w:sz w:val="16"/>
      <w:szCs w:val="16"/>
    </w:rPr>
  </w:style>
  <w:style w:type="paragraph" w:styleId="CommentText">
    <w:name w:val="annotation text"/>
    <w:basedOn w:val="Normal"/>
    <w:link w:val="CommentTextChar"/>
    <w:uiPriority w:val="99"/>
    <w:semiHidden/>
    <w:unhideWhenUsed/>
    <w:rsid w:val="00F53357"/>
    <w:pPr>
      <w:spacing w:after="200" w:line="276" w:lineRule="auto"/>
    </w:pPr>
    <w:rPr>
      <w:rFonts w:ascii="Calibri" w:eastAsia="Calibri" w:hAnsi="Calibri" w:cs="Calibri"/>
      <w:sz w:val="20"/>
      <w:szCs w:val="20"/>
      <w:lang w:eastAsia="en-US"/>
    </w:rPr>
  </w:style>
  <w:style w:type="character" w:customStyle="1" w:styleId="CommentTextChar">
    <w:name w:val="Comment Text Char"/>
    <w:basedOn w:val="DefaultParagraphFont"/>
    <w:link w:val="CommentText"/>
    <w:uiPriority w:val="99"/>
    <w:semiHidden/>
    <w:rsid w:val="00F53357"/>
    <w:rPr>
      <w:rFonts w:ascii="Calibri" w:eastAsia="Calibri" w:hAnsi="Calibri" w:cs="Calibri"/>
      <w:sz w:val="20"/>
      <w:szCs w:val="20"/>
      <w:lang w:eastAsia="en-US"/>
    </w:rPr>
  </w:style>
  <w:style w:type="paragraph" w:styleId="CommentSubject">
    <w:name w:val="annotation subject"/>
    <w:basedOn w:val="CommentText"/>
    <w:next w:val="CommentText"/>
    <w:link w:val="CommentSubjectChar"/>
    <w:uiPriority w:val="99"/>
    <w:semiHidden/>
    <w:unhideWhenUsed/>
    <w:rsid w:val="00F53357"/>
    <w:rPr>
      <w:b/>
      <w:bCs/>
    </w:rPr>
  </w:style>
  <w:style w:type="character" w:customStyle="1" w:styleId="CommentSubjectChar">
    <w:name w:val="Comment Subject Char"/>
    <w:basedOn w:val="CommentTextChar"/>
    <w:link w:val="CommentSubject"/>
    <w:uiPriority w:val="99"/>
    <w:semiHidden/>
    <w:rsid w:val="00F53357"/>
    <w:rPr>
      <w:rFonts w:ascii="Calibri" w:eastAsia="Calibri" w:hAnsi="Calibri" w:cs="Calibri"/>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KM">
    <w:name w:val="Normal KM"/>
    <w:basedOn w:val="Normal"/>
    <w:uiPriority w:val="99"/>
    <w:rsid w:val="00F53357"/>
    <w:pPr>
      <w:numPr>
        <w:numId w:val="1"/>
      </w:numPr>
      <w:tabs>
        <w:tab w:val="left" w:pos="58"/>
        <w:tab w:val="left" w:pos="115"/>
        <w:tab w:val="left" w:pos="173"/>
        <w:tab w:val="left" w:pos="230"/>
      </w:tabs>
      <w:spacing w:after="120"/>
    </w:pPr>
    <w:rPr>
      <w:rFonts w:ascii="Arial" w:eastAsia="Calibri" w:hAnsi="Arial" w:cs="Arial"/>
      <w:sz w:val="22"/>
      <w:szCs w:val="22"/>
      <w:lang w:eastAsia="en-US"/>
    </w:rPr>
  </w:style>
  <w:style w:type="paragraph" w:styleId="BalloonText">
    <w:name w:val="Balloon Text"/>
    <w:basedOn w:val="Normal"/>
    <w:link w:val="BalloonTextChar"/>
    <w:uiPriority w:val="99"/>
    <w:semiHidden/>
    <w:rsid w:val="00F53357"/>
    <w:rPr>
      <w:rFonts w:ascii="Tahoma" w:eastAsia="Calibri" w:hAnsi="Tahoma" w:cs="Tahoma"/>
      <w:sz w:val="16"/>
      <w:szCs w:val="16"/>
      <w:lang w:eastAsia="en-US"/>
    </w:rPr>
  </w:style>
  <w:style w:type="character" w:customStyle="1" w:styleId="BalloonTextChar">
    <w:name w:val="Balloon Text Char"/>
    <w:basedOn w:val="DefaultParagraphFont"/>
    <w:link w:val="BalloonText"/>
    <w:uiPriority w:val="99"/>
    <w:semiHidden/>
    <w:rsid w:val="00F53357"/>
    <w:rPr>
      <w:rFonts w:ascii="Tahoma" w:eastAsia="Calibri" w:hAnsi="Tahoma" w:cs="Tahoma"/>
      <w:sz w:val="16"/>
      <w:szCs w:val="16"/>
      <w:lang w:eastAsia="en-US"/>
    </w:rPr>
  </w:style>
  <w:style w:type="character" w:styleId="Hyperlink">
    <w:name w:val="Hyperlink"/>
    <w:basedOn w:val="DefaultParagraphFont"/>
    <w:uiPriority w:val="99"/>
    <w:rsid w:val="00F53357"/>
    <w:rPr>
      <w:color w:val="0000FF"/>
      <w:u w:val="single"/>
    </w:rPr>
  </w:style>
  <w:style w:type="paragraph" w:styleId="Header">
    <w:name w:val="header"/>
    <w:basedOn w:val="Normal"/>
    <w:link w:val="HeaderChar"/>
    <w:uiPriority w:val="99"/>
    <w:rsid w:val="00F53357"/>
    <w:pPr>
      <w:tabs>
        <w:tab w:val="center" w:pos="4680"/>
        <w:tab w:val="right" w:pos="9360"/>
      </w:tabs>
    </w:pPr>
    <w:rPr>
      <w:rFonts w:ascii="Calibri" w:eastAsia="Calibri" w:hAnsi="Calibri" w:cs="Calibri"/>
      <w:sz w:val="22"/>
      <w:szCs w:val="22"/>
      <w:lang w:eastAsia="en-US"/>
    </w:rPr>
  </w:style>
  <w:style w:type="character" w:customStyle="1" w:styleId="HeaderChar">
    <w:name w:val="Header Char"/>
    <w:basedOn w:val="DefaultParagraphFont"/>
    <w:link w:val="Header"/>
    <w:uiPriority w:val="99"/>
    <w:rsid w:val="00F53357"/>
    <w:rPr>
      <w:rFonts w:ascii="Calibri" w:eastAsia="Calibri" w:hAnsi="Calibri" w:cs="Calibri"/>
      <w:sz w:val="22"/>
      <w:szCs w:val="22"/>
      <w:lang w:eastAsia="en-US"/>
    </w:rPr>
  </w:style>
  <w:style w:type="paragraph" w:styleId="Footer">
    <w:name w:val="footer"/>
    <w:basedOn w:val="Normal"/>
    <w:link w:val="FooterChar"/>
    <w:uiPriority w:val="99"/>
    <w:rsid w:val="00F53357"/>
    <w:pPr>
      <w:tabs>
        <w:tab w:val="center" w:pos="4680"/>
        <w:tab w:val="right" w:pos="9360"/>
      </w:tabs>
    </w:pPr>
    <w:rPr>
      <w:rFonts w:ascii="Calibri" w:eastAsia="Calibri" w:hAnsi="Calibri" w:cs="Calibri"/>
      <w:sz w:val="22"/>
      <w:szCs w:val="22"/>
      <w:lang w:eastAsia="en-US"/>
    </w:rPr>
  </w:style>
  <w:style w:type="character" w:customStyle="1" w:styleId="FooterChar">
    <w:name w:val="Footer Char"/>
    <w:basedOn w:val="DefaultParagraphFont"/>
    <w:link w:val="Footer"/>
    <w:uiPriority w:val="99"/>
    <w:rsid w:val="00F53357"/>
    <w:rPr>
      <w:rFonts w:ascii="Calibri" w:eastAsia="Calibri" w:hAnsi="Calibri" w:cs="Calibri"/>
      <w:sz w:val="22"/>
      <w:szCs w:val="22"/>
      <w:lang w:eastAsia="en-US"/>
    </w:rPr>
  </w:style>
  <w:style w:type="character" w:styleId="CommentReference">
    <w:name w:val="annotation reference"/>
    <w:basedOn w:val="DefaultParagraphFont"/>
    <w:uiPriority w:val="99"/>
    <w:semiHidden/>
    <w:unhideWhenUsed/>
    <w:rsid w:val="00F53357"/>
    <w:rPr>
      <w:sz w:val="16"/>
      <w:szCs w:val="16"/>
    </w:rPr>
  </w:style>
  <w:style w:type="paragraph" w:styleId="CommentText">
    <w:name w:val="annotation text"/>
    <w:basedOn w:val="Normal"/>
    <w:link w:val="CommentTextChar"/>
    <w:uiPriority w:val="99"/>
    <w:semiHidden/>
    <w:unhideWhenUsed/>
    <w:rsid w:val="00F53357"/>
    <w:pPr>
      <w:spacing w:after="200" w:line="276" w:lineRule="auto"/>
    </w:pPr>
    <w:rPr>
      <w:rFonts w:ascii="Calibri" w:eastAsia="Calibri" w:hAnsi="Calibri" w:cs="Calibri"/>
      <w:sz w:val="20"/>
      <w:szCs w:val="20"/>
      <w:lang w:eastAsia="en-US"/>
    </w:rPr>
  </w:style>
  <w:style w:type="character" w:customStyle="1" w:styleId="CommentTextChar">
    <w:name w:val="Comment Text Char"/>
    <w:basedOn w:val="DefaultParagraphFont"/>
    <w:link w:val="CommentText"/>
    <w:uiPriority w:val="99"/>
    <w:semiHidden/>
    <w:rsid w:val="00F53357"/>
    <w:rPr>
      <w:rFonts w:ascii="Calibri" w:eastAsia="Calibri" w:hAnsi="Calibri" w:cs="Calibri"/>
      <w:sz w:val="20"/>
      <w:szCs w:val="20"/>
      <w:lang w:eastAsia="en-US"/>
    </w:rPr>
  </w:style>
  <w:style w:type="paragraph" w:styleId="CommentSubject">
    <w:name w:val="annotation subject"/>
    <w:basedOn w:val="CommentText"/>
    <w:next w:val="CommentText"/>
    <w:link w:val="CommentSubjectChar"/>
    <w:uiPriority w:val="99"/>
    <w:semiHidden/>
    <w:unhideWhenUsed/>
    <w:rsid w:val="00F53357"/>
    <w:rPr>
      <w:b/>
      <w:bCs/>
    </w:rPr>
  </w:style>
  <w:style w:type="character" w:customStyle="1" w:styleId="CommentSubjectChar">
    <w:name w:val="Comment Subject Char"/>
    <w:basedOn w:val="CommentTextChar"/>
    <w:link w:val="CommentSubject"/>
    <w:uiPriority w:val="99"/>
    <w:semiHidden/>
    <w:rsid w:val="00F53357"/>
    <w:rPr>
      <w:rFonts w:ascii="Calibri" w:eastAsia="Calibri" w:hAnsi="Calibri" w:cs="Calibr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CocoaOOXMLWriter/1038.36</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4B9A7-FE5A-BF44-AE56-D90AB267EBEE}">
  <ds:schemaRefs>
    <ds:schemaRef ds:uri="http://schemas.apple.com/cocoa/2006/metadata"/>
  </ds:schemaRefs>
</ds:datastoreItem>
</file>

<file path=customXml/itemProps2.xml><?xml version="1.0" encoding="utf-8"?>
<ds:datastoreItem xmlns:ds="http://schemas.openxmlformats.org/officeDocument/2006/customXml" ds:itemID="{C0BD663F-C28D-43CD-9095-EFA652A1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2143</Words>
  <Characters>12216</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Birnbaum</dc:creator>
  <cp:lastModifiedBy>Matthew Birnbaum</cp:lastModifiedBy>
  <cp:revision>2</cp:revision>
  <dcterms:created xsi:type="dcterms:W3CDTF">2012-10-12T21:13:00Z</dcterms:created>
  <dcterms:modified xsi:type="dcterms:W3CDTF">2012-10-12T21:13:00Z</dcterms:modified>
</cp:coreProperties>
</file>