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Md Mazharul Islam</w:t>
      </w:r>
    </w:p>
    <w:p>
      <w:r>
        <w:rPr>
          <w:sz w:val="22"/>
        </w:rPr>
        <w:t>Department of Electrical and Computer Engineering, North South University, Dhaka, Bangladesh</w:t>
      </w:r>
    </w:p>
    <w:p>
      <w:r>
        <w:rPr>
          <w:sz w:val="22"/>
        </w:rPr>
        <w:t>mazharul.islam1@northsouth.edu</w:t>
      </w:r>
    </w:p>
    <w:p>
      <w:r>
        <w:rPr>
          <w:sz w:val="22"/>
        </w:rPr>
        <w:t>[DATE]</w:t>
      </w:r>
    </w:p>
    <w:p/>
    <w:p>
      <w:r>
        <w:rPr>
          <w:sz w:val="22"/>
        </w:rPr>
        <w:t>The Editors</w:t>
      </w:r>
    </w:p>
    <w:p>
      <w:r>
        <w:rPr>
          <w:sz w:val="22"/>
        </w:rPr>
        <w:t>Internet of Things (Elsevier)</w:t>
      </w:r>
    </w:p>
    <w:p/>
    <w:p>
      <w:r>
        <w:rPr>
          <w:sz w:val="22"/>
        </w:rPr>
        <w:t>Dear Editors,</w:t>
      </w:r>
    </w:p>
    <w:p/>
    <w:p>
      <w:r>
        <w:rPr>
          <w:sz w:val="22"/>
        </w:rPr>
        <w:t>We submit our manuscript entitled “CR-SHE: Oblivious homomorphic aggregation for collusion-resilient search and analytics over encrypted multi-cloud IoT data” for consideration as a full-length research article in Internet of Things.</w:t>
      </w:r>
    </w:p>
    <w:p/>
    <w:p>
      <w:r>
        <w:rPr>
          <w:sz w:val="22"/>
        </w:rPr>
        <w:t>IoT deployments increasingly replicate telemetry across independent cloud providers for availability, and the data must remain encrypted once it leaves the device domain. Existing distributed-trust systems hide which records a query selects, but either compute over plaintext, stop at retrieval, or require the servers to interact. CR-SHE makes both keyword retrieval and analytics over the matched records oblivious to a coalition of up to n-1 colluding providers, over data encrypted under a single owner's key, with no communication between providers.</w:t>
      </w:r>
    </w:p>
    <w:p/>
    <w:p>
      <w:r>
        <w:rPr>
          <w:sz w:val="22"/>
        </w:rPr>
        <w:t>The manuscript contributes (i) a construction in which each provider folds its share of the selection vector into encrypted columns and returns one ciphertext, so the matched set and its size never leave the client; (ii) a proof that, under these constraints, a homomorphic layer is necessary, since an additively shared store cannot answer such queries locally; (iii) a fast path for registered aggregates, a two-round flexible path for conjunctions and ad-hoc weights, and an index mask that removes posting-list leakage at rest; and (iv) security proofs against n-1 collusion and an evaluation on two public IoT corpora, including a direct comparison with a single server holding the same encrypted columns.</w:t>
      </w:r>
    </w:p>
    <w:p/>
    <w:p>
      <w:r>
        <w:rPr>
          <w:sz w:val="22"/>
        </w:rPr>
        <w:t>We believe the paper suits Internet of Things because its central trade-off is an IoT one: measured against a single-server design, the multi-cloud trust split saves a modest factor in server work but more than three orders of magnitude in uplink and client cost, which is what thin, metered IoT clients need. The reference implementation, benchmark scripts and raw results are publicly available.</w:t>
      </w:r>
    </w:p>
    <w:p/>
    <w:p>
      <w:r>
        <w:rPr>
          <w:sz w:val="22"/>
        </w:rPr>
        <w:t>This manuscript is original, has not been published, and is not under consideration elsewhere. A version of the manuscript and the code are publicly available in the authors' GitHub repository. All authors have approved the submission and declare no competing interests.</w:t>
      </w:r>
    </w:p>
    <w:p/>
    <w:p>
      <w:r>
        <w:rPr>
          <w:sz w:val="22"/>
        </w:rPr>
        <w:t>Yours sincerely,</w:t>
      </w:r>
    </w:p>
    <w:p>
      <w:r>
        <w:rPr>
          <w:sz w:val="22"/>
        </w:rPr>
        <w:t>Md Mazharul Islam, on behalf of all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