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B8653" w14:textId="77777777" w:rsidR="001166DB" w:rsidRDefault="001166DB" w:rsidP="001166DB">
      <w:pPr>
        <w:jc w:val="center"/>
        <w:rPr>
          <w:rFonts w:cs="Times New Roman"/>
          <w:sz w:val="28"/>
        </w:rPr>
      </w:pPr>
      <w:r w:rsidRPr="00385D81">
        <w:rPr>
          <w:rFonts w:cs="Times New Roman"/>
          <w:sz w:val="28"/>
        </w:rPr>
        <w:t>Министерство образования и науки Кыргызской Республики</w:t>
      </w:r>
    </w:p>
    <w:p w14:paraId="113D0123" w14:textId="77777777" w:rsidR="001166DB" w:rsidRDefault="001166DB" w:rsidP="001166DB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 xml:space="preserve">Кыргызский государственный технический университет им. </w:t>
      </w:r>
      <w:proofErr w:type="spellStart"/>
      <w:r>
        <w:rPr>
          <w:rFonts w:cs="Times New Roman"/>
          <w:sz w:val="28"/>
        </w:rPr>
        <w:t>И.Раззакова</w:t>
      </w:r>
      <w:proofErr w:type="spellEnd"/>
    </w:p>
    <w:p w14:paraId="6C614D2A" w14:textId="77777777" w:rsidR="001166DB" w:rsidRDefault="001166DB" w:rsidP="001166DB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Факультет информационных технологий</w:t>
      </w:r>
    </w:p>
    <w:p w14:paraId="6BDA3FF6" w14:textId="77777777" w:rsidR="001166DB" w:rsidRPr="00385D81" w:rsidRDefault="001166DB" w:rsidP="001166DB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Кафедра «Программное обеспечение компьютерных систем»</w:t>
      </w:r>
    </w:p>
    <w:p w14:paraId="2ED4BC60" w14:textId="77777777" w:rsidR="001166DB" w:rsidRDefault="001166DB" w:rsidP="001166DB">
      <w:pPr>
        <w:pStyle w:val="a6"/>
      </w:pPr>
    </w:p>
    <w:p w14:paraId="324B7A07" w14:textId="77777777" w:rsidR="001166DB" w:rsidRDefault="001166DB" w:rsidP="001166DB">
      <w:pPr>
        <w:pStyle w:val="a6"/>
      </w:pPr>
    </w:p>
    <w:p w14:paraId="14953F81" w14:textId="77777777" w:rsidR="001166DB" w:rsidRDefault="001166DB" w:rsidP="001166DB">
      <w:pPr>
        <w:pStyle w:val="a6"/>
      </w:pPr>
    </w:p>
    <w:p w14:paraId="3CB1ECFD" w14:textId="77777777" w:rsidR="001166DB" w:rsidRDefault="001166DB" w:rsidP="001166DB">
      <w:pPr>
        <w:pStyle w:val="a6"/>
      </w:pPr>
    </w:p>
    <w:p w14:paraId="10DD776F" w14:textId="77777777" w:rsidR="001166DB" w:rsidRPr="00B15C30" w:rsidRDefault="001166DB" w:rsidP="001166DB">
      <w:pPr>
        <w:jc w:val="center"/>
        <w:rPr>
          <w:rFonts w:cs="Times New Roman"/>
          <w:sz w:val="32"/>
          <w:lang w:val="ky-KG"/>
        </w:rPr>
      </w:pPr>
      <w:r w:rsidRPr="008878F9">
        <w:rPr>
          <w:rFonts w:cs="Times New Roman"/>
          <w:sz w:val="144"/>
          <w:lang w:val="ky-KG"/>
        </w:rPr>
        <w:t>Отчет</w:t>
      </w:r>
    </w:p>
    <w:p w14:paraId="1B3BA8C8" w14:textId="74B61335" w:rsidR="001166DB" w:rsidRPr="00385D81" w:rsidRDefault="001166DB" w:rsidP="001166DB">
      <w:pPr>
        <w:ind w:firstLine="708"/>
        <w:jc w:val="center"/>
        <w:rPr>
          <w:rFonts w:cs="Times New Roman"/>
          <w:b/>
          <w:sz w:val="28"/>
          <w:szCs w:val="24"/>
        </w:rPr>
      </w:pPr>
      <w:r w:rsidRPr="00385D81">
        <w:rPr>
          <w:rFonts w:cs="Times New Roman"/>
          <w:b/>
          <w:sz w:val="28"/>
          <w:szCs w:val="24"/>
          <w:lang w:val="ky-KG"/>
        </w:rPr>
        <w:t xml:space="preserve">На тему: </w:t>
      </w:r>
      <w:r w:rsidRPr="00385D81">
        <w:rPr>
          <w:rFonts w:cs="Times New Roman"/>
          <w:b/>
          <w:sz w:val="28"/>
          <w:szCs w:val="24"/>
        </w:rPr>
        <w:t>«</w:t>
      </w:r>
      <w:r w:rsidR="00F45B17">
        <w:rPr>
          <w:rFonts w:cs="Times New Roman"/>
          <w:b/>
          <w:sz w:val="28"/>
          <w:szCs w:val="24"/>
        </w:rPr>
        <w:t>Разработка цифровой системы</w:t>
      </w:r>
      <w:r w:rsidR="006E69C7">
        <w:rPr>
          <w:rFonts w:cs="Times New Roman"/>
          <w:b/>
          <w:sz w:val="28"/>
          <w:szCs w:val="24"/>
        </w:rPr>
        <w:t xml:space="preserve"> медицинских карт с элементами обеспечения информационной безопасности</w:t>
      </w:r>
      <w:r w:rsidRPr="00385D81">
        <w:rPr>
          <w:rFonts w:cs="Times New Roman"/>
          <w:b/>
          <w:sz w:val="28"/>
          <w:szCs w:val="24"/>
        </w:rPr>
        <w:t>»</w:t>
      </w:r>
    </w:p>
    <w:p w14:paraId="5AC6B0C2" w14:textId="77777777" w:rsidR="001166DB" w:rsidRDefault="001166DB" w:rsidP="001166DB">
      <w:pPr>
        <w:rPr>
          <w:lang w:eastAsia="ru-RU"/>
        </w:rPr>
      </w:pPr>
    </w:p>
    <w:p w14:paraId="1377F3D9" w14:textId="77777777" w:rsidR="001166DB" w:rsidRPr="008878F9" w:rsidRDefault="001166DB" w:rsidP="001166DB">
      <w:pPr>
        <w:rPr>
          <w:lang w:eastAsia="ru-RU"/>
        </w:rPr>
      </w:pPr>
    </w:p>
    <w:p w14:paraId="7BD2787C" w14:textId="77777777" w:rsidR="001166DB" w:rsidRDefault="001166DB" w:rsidP="001166DB">
      <w:pPr>
        <w:rPr>
          <w:lang w:eastAsia="ru-RU"/>
        </w:rPr>
      </w:pPr>
    </w:p>
    <w:p w14:paraId="54653724" w14:textId="77777777" w:rsidR="001166DB" w:rsidRDefault="001166DB" w:rsidP="001166DB">
      <w:pPr>
        <w:rPr>
          <w:rFonts w:cs="Times New Roman"/>
          <w:lang w:eastAsia="ru-RU"/>
        </w:rPr>
      </w:pPr>
    </w:p>
    <w:p w14:paraId="4A0130ED" w14:textId="77777777" w:rsidR="001166DB" w:rsidRDefault="001166DB" w:rsidP="001166DB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>Студенты группы ИБ(б)-1-17:</w:t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proofErr w:type="spellStart"/>
      <w:r>
        <w:rPr>
          <w:rFonts w:cs="Times New Roman"/>
          <w:lang w:eastAsia="ru-RU"/>
        </w:rPr>
        <w:t>Мажитов</w:t>
      </w:r>
      <w:proofErr w:type="spellEnd"/>
      <w:r>
        <w:rPr>
          <w:rFonts w:cs="Times New Roman"/>
          <w:lang w:eastAsia="ru-RU"/>
        </w:rPr>
        <w:t xml:space="preserve"> </w:t>
      </w:r>
      <w:proofErr w:type="spellStart"/>
      <w:r>
        <w:rPr>
          <w:rFonts w:cs="Times New Roman"/>
          <w:lang w:eastAsia="ru-RU"/>
        </w:rPr>
        <w:t>Кенешбек</w:t>
      </w:r>
      <w:proofErr w:type="spellEnd"/>
      <w:r>
        <w:rPr>
          <w:rFonts w:cs="Times New Roman"/>
          <w:lang w:eastAsia="ru-RU"/>
        </w:rPr>
        <w:t xml:space="preserve"> </w:t>
      </w:r>
      <w:proofErr w:type="spellStart"/>
      <w:r>
        <w:rPr>
          <w:rFonts w:cs="Times New Roman"/>
          <w:lang w:eastAsia="ru-RU"/>
        </w:rPr>
        <w:t>Абдибахапович</w:t>
      </w:r>
      <w:proofErr w:type="spellEnd"/>
    </w:p>
    <w:p w14:paraId="2ABECD90" w14:textId="475A6612" w:rsidR="001166DB" w:rsidRDefault="001166DB" w:rsidP="001166DB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  <w:r>
        <w:rPr>
          <w:rFonts w:cs="Times New Roman"/>
          <w:lang w:eastAsia="ru-RU"/>
        </w:rPr>
        <w:tab/>
      </w:r>
    </w:p>
    <w:p w14:paraId="74E0E281" w14:textId="77777777" w:rsidR="001166DB" w:rsidRDefault="001166DB" w:rsidP="001166DB">
      <w:pPr>
        <w:rPr>
          <w:rFonts w:cs="Times New Roman"/>
          <w:lang w:eastAsia="ru-RU"/>
        </w:rPr>
      </w:pPr>
    </w:p>
    <w:p w14:paraId="291D3047" w14:textId="720AA70A" w:rsidR="001166DB" w:rsidRDefault="001166DB" w:rsidP="001166DB">
      <w:pPr>
        <w:rPr>
          <w:rFonts w:cs="Times New Roman"/>
          <w:lang w:eastAsia="ru-RU"/>
        </w:rPr>
      </w:pPr>
    </w:p>
    <w:p w14:paraId="5FD1CADD" w14:textId="77777777" w:rsidR="001166DB" w:rsidRDefault="001166DB" w:rsidP="001166DB">
      <w:pPr>
        <w:rPr>
          <w:lang w:eastAsia="ru-RU"/>
        </w:rPr>
      </w:pPr>
    </w:p>
    <w:p w14:paraId="0E606D89" w14:textId="7D1D0520" w:rsidR="001166DB" w:rsidRDefault="001166DB" w:rsidP="001166DB">
      <w:pPr>
        <w:jc w:val="center"/>
        <w:rPr>
          <w:rFonts w:cs="Times New Roman"/>
          <w:sz w:val="28"/>
          <w:lang w:eastAsia="ru-RU"/>
        </w:rPr>
      </w:pPr>
      <w:r w:rsidRPr="00385D81">
        <w:rPr>
          <w:rFonts w:cs="Times New Roman"/>
          <w:sz w:val="28"/>
          <w:lang w:eastAsia="ru-RU"/>
        </w:rPr>
        <w:t>Бишкек 20</w:t>
      </w:r>
      <w:r>
        <w:rPr>
          <w:rFonts w:cs="Times New Roman"/>
          <w:sz w:val="28"/>
          <w:lang w:eastAsia="ru-RU"/>
        </w:rPr>
        <w:t>2</w:t>
      </w:r>
      <w:r w:rsidR="001657F2">
        <w:rPr>
          <w:rFonts w:cs="Times New Roman"/>
          <w:sz w:val="28"/>
          <w:lang w:eastAsia="ru-RU"/>
        </w:rPr>
        <w:t>1</w:t>
      </w:r>
    </w:p>
    <w:p w14:paraId="5D5AA7B1" w14:textId="046D594C" w:rsidR="00F2334B" w:rsidRDefault="00F2334B" w:rsidP="001166DB">
      <w:pPr>
        <w:jc w:val="center"/>
        <w:rPr>
          <w:rFonts w:cs="Times New Roman"/>
          <w:sz w:val="28"/>
          <w:lang w:eastAsia="ru-RU"/>
        </w:rPr>
      </w:pPr>
    </w:p>
    <w:p w14:paraId="72076005" w14:textId="77777777" w:rsidR="00F2334B" w:rsidRPr="00385D81" w:rsidRDefault="00F2334B" w:rsidP="001166DB">
      <w:pPr>
        <w:jc w:val="center"/>
        <w:rPr>
          <w:rFonts w:cs="Times New Roman"/>
          <w:sz w:val="28"/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013409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56CDCE" w14:textId="77777777" w:rsidR="001166DB" w:rsidRDefault="001166DB" w:rsidP="001166DB">
          <w:pPr>
            <w:pStyle w:val="a6"/>
          </w:pPr>
          <w:r>
            <w:t>Оглавление</w:t>
          </w:r>
        </w:p>
        <w:p w14:paraId="1A43B51A" w14:textId="7F015A1B" w:rsidR="006D6717" w:rsidRDefault="001166DB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49521" w:history="1">
            <w:r w:rsidR="006D6717" w:rsidRPr="002D2EE4">
              <w:rPr>
                <w:rStyle w:val="a7"/>
                <w:noProof/>
                <w:lang w:eastAsia="ru-RU"/>
              </w:rPr>
              <w:t>Цель: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_Toc65449521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3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32876C94" w14:textId="6BAB2567" w:rsidR="006D6717" w:rsidRDefault="00FC45E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22" w:history="1">
            <w:r w:rsidR="006D6717" w:rsidRPr="002D2EE4">
              <w:rPr>
                <w:rStyle w:val="a7"/>
                <w:noProof/>
                <w:lang w:eastAsia="ru-RU"/>
              </w:rPr>
              <w:t>Термины и определения: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_Toc65449522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4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105D4435" w14:textId="65FA45FF" w:rsidR="006D6717" w:rsidRDefault="00FC45E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23" w:history="1">
            <w:r w:rsidR="006D6717" w:rsidRPr="002D2EE4">
              <w:rPr>
                <w:rStyle w:val="a7"/>
                <w:noProof/>
                <w:lang w:eastAsia="ru-RU"/>
              </w:rPr>
              <w:t>Обозначение и сокращения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_Toc65449523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650E61F2" w14:textId="6F1DA5D8" w:rsidR="006D6717" w:rsidRDefault="00FC45E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24" w:history="1">
            <w:r w:rsidR="006D6717" w:rsidRPr="002D2EE4">
              <w:rPr>
                <w:rStyle w:val="a7"/>
                <w:noProof/>
              </w:rPr>
              <w:t>Введение: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_Toc65449524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7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3D05FB2" w14:textId="55CAB241" w:rsidR="006D6717" w:rsidRDefault="00FC45E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25" w:history="1">
            <w:r w:rsidR="006D6717" w:rsidRPr="002D2EE4">
              <w:rPr>
                <w:rStyle w:val="a7"/>
                <w:noProof/>
              </w:rPr>
              <w:t>Аналитическая часть: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_Toc65449525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7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1BF42741" w14:textId="03B4328F" w:rsidR="006D6717" w:rsidRDefault="00FC4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26" w:history="1">
            <w:r w:rsidR="006D6717" w:rsidRPr="002D2EE4">
              <w:rPr>
                <w:rStyle w:val="a7"/>
                <w:noProof/>
              </w:rPr>
              <w:t>Общая характеристика объекта защиты или исследования: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_Toc65449526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7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00929832" w14:textId="488AA0C7" w:rsidR="006D6717" w:rsidRDefault="00FC4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27" w:history="1">
            <w:r w:rsidR="006D6717" w:rsidRPr="002D2EE4">
              <w:rPr>
                <w:rStyle w:val="a7"/>
                <w:noProof/>
              </w:rPr>
              <w:t>Обзор и анализ существующих</w:t>
            </w:r>
            <w:r w:rsidR="006D6717" w:rsidRPr="002D2EE4">
              <w:rPr>
                <w:rStyle w:val="a7"/>
                <w:noProof/>
                <w:spacing w:val="-1"/>
              </w:rPr>
              <w:t xml:space="preserve"> </w:t>
            </w:r>
            <w:r w:rsidR="006D6717" w:rsidRPr="002D2EE4">
              <w:rPr>
                <w:rStyle w:val="a7"/>
                <w:noProof/>
              </w:rPr>
              <w:t>систем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_Toc65449527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7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12E576C1" w14:textId="0D45B433" w:rsidR="006D6717" w:rsidRDefault="00FC4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28" w:history="1">
            <w:r w:rsidR="006D6717" w:rsidRPr="002D2EE4">
              <w:rPr>
                <w:rStyle w:val="a7"/>
                <w:noProof/>
              </w:rPr>
              <w:t>Описание системы: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_Toc65449528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9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0809939F" w14:textId="3B2CD50A" w:rsidR="006D6717" w:rsidRDefault="00FC4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29" w:history="1">
            <w:r w:rsidR="006D6717" w:rsidRPr="002D2EE4">
              <w:rPr>
                <w:rStyle w:val="a7"/>
                <w:noProof/>
              </w:rPr>
              <w:t>Концептуальная</w:t>
            </w:r>
            <w:r w:rsidR="006D6717" w:rsidRPr="002D2EE4">
              <w:rPr>
                <w:rStyle w:val="a7"/>
                <w:noProof/>
                <w:spacing w:val="-1"/>
              </w:rPr>
              <w:t xml:space="preserve"> </w:t>
            </w:r>
            <w:r w:rsidR="006D6717" w:rsidRPr="002D2EE4">
              <w:rPr>
                <w:rStyle w:val="a7"/>
                <w:noProof/>
              </w:rPr>
              <w:t>модель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_Toc65449529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11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2710101" w14:textId="691C8743" w:rsidR="006D6717" w:rsidRDefault="00FC4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0" w:history="1">
            <w:r w:rsidR="006D6717" w:rsidRPr="002D2EE4">
              <w:rPr>
                <w:rStyle w:val="a7"/>
                <w:noProof/>
              </w:rPr>
              <w:t xml:space="preserve">Контекстная диаграмма </w:t>
            </w:r>
            <w:r w:rsidR="006D6717" w:rsidRPr="002D2EE4">
              <w:rPr>
                <w:rStyle w:val="a7"/>
                <w:noProof/>
                <w:lang w:val="en-US"/>
              </w:rPr>
              <w:t>AS</w:t>
            </w:r>
            <w:r w:rsidR="006D6717" w:rsidRPr="002D2EE4">
              <w:rPr>
                <w:rStyle w:val="a7"/>
                <w:noProof/>
              </w:rPr>
              <w:t>-</w:t>
            </w:r>
            <w:r w:rsidR="006D6717" w:rsidRPr="002D2EE4">
              <w:rPr>
                <w:rStyle w:val="a7"/>
                <w:noProof/>
                <w:lang w:val="en-US"/>
              </w:rPr>
              <w:t>IS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_Toc65449530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13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4407B6F" w14:textId="542F29F0" w:rsidR="006D6717" w:rsidRDefault="00FC4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1" w:history="1">
            <w:r w:rsidR="006D6717" w:rsidRPr="002D2EE4">
              <w:rPr>
                <w:rStyle w:val="a7"/>
                <w:noProof/>
              </w:rPr>
              <w:t xml:space="preserve">Контекстная диаграмма </w:t>
            </w:r>
            <w:r w:rsidR="006D6717" w:rsidRPr="002D2EE4">
              <w:rPr>
                <w:rStyle w:val="a7"/>
                <w:noProof/>
                <w:lang w:val="en-US"/>
              </w:rPr>
              <w:t>TO</w:t>
            </w:r>
            <w:r w:rsidR="006D6717" w:rsidRPr="002D2EE4">
              <w:rPr>
                <w:rStyle w:val="a7"/>
                <w:noProof/>
              </w:rPr>
              <w:t>-</w:t>
            </w:r>
            <w:r w:rsidR="006D6717" w:rsidRPr="002D2EE4">
              <w:rPr>
                <w:rStyle w:val="a7"/>
                <w:noProof/>
                <w:lang w:val="en-US"/>
              </w:rPr>
              <w:t>BE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_Toc65449531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14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68CC417D" w14:textId="31CE82D4" w:rsidR="006D6717" w:rsidRDefault="00FC4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2" w:history="1">
            <w:r w:rsidR="006D6717" w:rsidRPr="002D2EE4">
              <w:rPr>
                <w:rStyle w:val="a7"/>
                <w:noProof/>
              </w:rPr>
              <w:t>Основные процессы и информационные потоки: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_Toc65449532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14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EF95576" w14:textId="2CFCDEB4" w:rsidR="006D6717" w:rsidRDefault="00FC4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3" w:history="1">
            <w:r w:rsidR="006D6717" w:rsidRPr="002D2EE4">
              <w:rPr>
                <w:rStyle w:val="a7"/>
                <w:noProof/>
              </w:rPr>
              <w:t>Модель потоков</w:t>
            </w:r>
            <w:r w:rsidR="006D6717" w:rsidRPr="002D2EE4">
              <w:rPr>
                <w:rStyle w:val="a7"/>
                <w:noProof/>
                <w:spacing w:val="-1"/>
              </w:rPr>
              <w:t xml:space="preserve"> </w:t>
            </w:r>
            <w:r w:rsidR="006D6717" w:rsidRPr="002D2EE4">
              <w:rPr>
                <w:rStyle w:val="a7"/>
                <w:noProof/>
              </w:rPr>
              <w:t>данных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_Toc65449533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15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3E509624" w14:textId="314CD18E" w:rsidR="006D6717" w:rsidRDefault="00FC45E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4" w:history="1">
            <w:r w:rsidR="006D6717" w:rsidRPr="002D2EE4">
              <w:rPr>
                <w:rStyle w:val="a7"/>
                <w:noProof/>
              </w:rPr>
              <w:t>Теоретическая часть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_Toc65449534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349CA9BD" w14:textId="0FF42011" w:rsidR="006D6717" w:rsidRDefault="00FC4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5" w:history="1">
            <w:r w:rsidR="006D6717" w:rsidRPr="002D2EE4">
              <w:rPr>
                <w:rStyle w:val="a7"/>
                <w:noProof/>
              </w:rPr>
              <w:t>Идентификация активов: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_Toc65449535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9287626" w14:textId="1D0457AE" w:rsidR="006D6717" w:rsidRDefault="00FC4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6" w:history="1">
            <w:r w:rsidR="006D6717" w:rsidRPr="002D2EE4">
              <w:rPr>
                <w:rStyle w:val="a7"/>
                <w:rFonts w:eastAsia="Times New Roman"/>
                <w:noProof/>
                <w:lang w:eastAsia="ru-RU"/>
              </w:rPr>
              <w:t>Модели информационной безопасности: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_Toc65449536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18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20497C61" w14:textId="0CF31975" w:rsidR="006D6717" w:rsidRDefault="00FC4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7" w:history="1">
            <w:r w:rsidR="006D6717" w:rsidRPr="002D2EE4">
              <w:rPr>
                <w:rStyle w:val="a7"/>
                <w:rFonts w:eastAsia="Times New Roman"/>
                <w:noProof/>
                <w:lang w:eastAsia="ru-RU"/>
              </w:rPr>
              <w:t>Модель угроз ИБ урологического центра: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_Toc65449537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18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3E35505B" w14:textId="0A61F2B7" w:rsidR="006D6717" w:rsidRDefault="00FC4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8" w:history="1">
            <w:r w:rsidR="006D6717" w:rsidRPr="002D2EE4">
              <w:rPr>
                <w:rStyle w:val="a7"/>
                <w:noProof/>
              </w:rPr>
              <w:t>Модель нарушителя ИБ урологического центра: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_Toc65449538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20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1E5898F7" w14:textId="03DED6DF" w:rsidR="006D6717" w:rsidRDefault="00FC4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39" w:history="1">
            <w:r w:rsidR="006D6717" w:rsidRPr="002D2EE4">
              <w:rPr>
                <w:rStyle w:val="a7"/>
                <w:rFonts w:eastAsia="Times New Roman"/>
                <w:bCs/>
                <w:noProof/>
                <w:lang w:eastAsia="ru-RU"/>
              </w:rPr>
              <w:t xml:space="preserve">Политика ИБ </w:t>
            </w:r>
            <w:r w:rsidR="006D6717" w:rsidRPr="002D2EE4">
              <w:rPr>
                <w:rStyle w:val="a7"/>
                <w:rFonts w:eastAsia="Times New Roman"/>
                <w:noProof/>
              </w:rPr>
              <w:t>урологического центра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_Toc65449539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25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47F0F068" w14:textId="5CF54282" w:rsidR="006D6717" w:rsidRDefault="00FC4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0" w:history="1">
            <w:r w:rsidR="006D6717" w:rsidRPr="002D2EE4">
              <w:rPr>
                <w:rStyle w:val="a7"/>
                <w:rFonts w:eastAsia="Times New Roman"/>
                <w:noProof/>
                <w:lang w:eastAsia="ru-RU"/>
              </w:rPr>
              <w:t xml:space="preserve">Структура Политики ИБ </w:t>
            </w:r>
            <w:r w:rsidR="006D6717" w:rsidRPr="002D2EE4">
              <w:rPr>
                <w:rStyle w:val="a7"/>
                <w:rFonts w:eastAsia="Times New Roman"/>
                <w:noProof/>
              </w:rPr>
              <w:t>урологического центра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_Toc65449540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26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014393DC" w14:textId="245D0019" w:rsidR="006D6717" w:rsidRDefault="00FC4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1" w:history="1">
            <w:r w:rsidR="006D6717" w:rsidRPr="002D2EE4">
              <w:rPr>
                <w:rStyle w:val="a7"/>
                <w:rFonts w:eastAsia="Times New Roman"/>
                <w:noProof/>
                <w:lang w:eastAsia="ru-RU"/>
              </w:rPr>
              <w:t xml:space="preserve">Общие сведения о Политике ИБ АИС </w:t>
            </w:r>
            <w:r w:rsidR="006D6717" w:rsidRPr="002D2EE4">
              <w:rPr>
                <w:rStyle w:val="a7"/>
                <w:rFonts w:eastAsia="Calibri" w:cs="Times New Roman"/>
                <w:noProof/>
              </w:rPr>
              <w:t>Урологического центра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_Toc65449541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27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188C1CBE" w14:textId="2FD2EE03" w:rsidR="006D6717" w:rsidRDefault="00FC4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2" w:history="1">
            <w:r w:rsidR="006D6717" w:rsidRPr="002D2EE4">
              <w:rPr>
                <w:rStyle w:val="a7"/>
                <w:rFonts w:eastAsia="Times New Roman"/>
                <w:noProof/>
                <w:lang w:eastAsia="ru-RU"/>
              </w:rPr>
              <w:t>Субъекты Политики ИБ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_Toc65449542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27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523752E1" w14:textId="14342392" w:rsidR="006D6717" w:rsidRDefault="00FC4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3" w:history="1">
            <w:r w:rsidR="006D6717" w:rsidRPr="002D2EE4">
              <w:rPr>
                <w:rStyle w:val="a7"/>
                <w:noProof/>
              </w:rPr>
              <w:t>Пересмотр Политики ИБ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_Toc65449543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27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2F736D60" w14:textId="20269B64" w:rsidR="006D6717" w:rsidRDefault="00FC45E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4" w:history="1">
            <w:r w:rsidR="006D6717" w:rsidRPr="002D2EE4">
              <w:rPr>
                <w:rStyle w:val="a7"/>
                <w:noProof/>
                <w:lang w:eastAsia="ru-RU"/>
              </w:rPr>
              <w:t>Проектная часть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_Toc65449544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28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A37BFC2" w14:textId="650E7D38" w:rsidR="006D6717" w:rsidRDefault="00FC4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5" w:history="1">
            <w:r w:rsidR="006D6717" w:rsidRPr="002D2EE4">
              <w:rPr>
                <w:rStyle w:val="a7"/>
                <w:noProof/>
                <w:shd w:val="clear" w:color="auto" w:fill="FFFFFF"/>
              </w:rPr>
              <w:t>Актуальность угроз ИБ: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_Toc65449545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28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47C4650B" w14:textId="064198E7" w:rsidR="006D6717" w:rsidRDefault="00FC4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6" w:history="1">
            <w:r w:rsidR="006D6717" w:rsidRPr="002D2EE4">
              <w:rPr>
                <w:rStyle w:val="a7"/>
                <w:noProof/>
              </w:rPr>
              <w:t>Политика безопасности ИБ ИС Урологического центра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_Toc65449546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36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546542AB" w14:textId="0460C7E9" w:rsidR="006D6717" w:rsidRDefault="00FC4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7" w:history="1">
            <w:r w:rsidR="006D6717" w:rsidRPr="002D2EE4">
              <w:rPr>
                <w:rStyle w:val="a7"/>
                <w:noProof/>
                <w:lang w:eastAsia="ru-RU"/>
              </w:rPr>
              <w:t>Введение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_Toc65449547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36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4BBB74A2" w14:textId="135E46A2" w:rsidR="006D6717" w:rsidRDefault="00FC4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8" w:history="1">
            <w:r w:rsidR="006D6717" w:rsidRPr="002D2EE4">
              <w:rPr>
                <w:rStyle w:val="a7"/>
                <w:noProof/>
                <w:lang w:eastAsia="ru-RU"/>
              </w:rPr>
              <w:t>Цели и задачи политики ИБ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_Toc65449548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36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17654DF" w14:textId="7A25BD74" w:rsidR="006D6717" w:rsidRDefault="00FC4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49" w:history="1">
            <w:r w:rsidR="006D6717" w:rsidRPr="002D2EE4">
              <w:rPr>
                <w:rStyle w:val="a7"/>
                <w:noProof/>
                <w:lang w:eastAsia="ru-RU"/>
              </w:rPr>
              <w:t>Область действия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_Toc65449549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36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63A2F009" w14:textId="2E52394C" w:rsidR="006D6717" w:rsidRDefault="00FC4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0" w:history="1">
            <w:r w:rsidR="006D6717" w:rsidRPr="002D2EE4">
              <w:rPr>
                <w:rStyle w:val="a7"/>
                <w:noProof/>
                <w:lang w:eastAsia="ru-RU"/>
              </w:rPr>
              <w:t>Описание активов, подлежащих защите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_Toc65449550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36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CDF8160" w14:textId="457114AC" w:rsidR="006D6717" w:rsidRDefault="00FC4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1" w:history="1">
            <w:r w:rsidR="006D6717" w:rsidRPr="002D2EE4">
              <w:rPr>
                <w:rStyle w:val="a7"/>
                <w:noProof/>
                <w:lang w:eastAsia="ru-RU"/>
              </w:rPr>
              <w:t>Угрозы ИБ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_Toc65449551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38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25734699" w14:textId="305C6CB9" w:rsidR="006D6717" w:rsidRDefault="00FC4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2" w:history="1">
            <w:r w:rsidR="006D6717" w:rsidRPr="002D2EE4">
              <w:rPr>
                <w:rStyle w:val="a7"/>
                <w:noProof/>
                <w:lang w:eastAsia="ru-RU"/>
              </w:rPr>
              <w:t>Требования и правила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_Toc65449552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39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526825D6" w14:textId="65A28040" w:rsidR="006D6717" w:rsidRDefault="00FC4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3" w:history="1">
            <w:r w:rsidR="006D6717" w:rsidRPr="002D2EE4">
              <w:rPr>
                <w:rStyle w:val="a7"/>
                <w:noProof/>
                <w:lang w:eastAsia="ru-RU"/>
              </w:rPr>
              <w:t>Субъекты Политики ИБ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_Toc65449553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40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00805CCF" w14:textId="67F723A6" w:rsidR="006D6717" w:rsidRDefault="00FC4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4" w:history="1">
            <w:r w:rsidR="006D6717" w:rsidRPr="002D2EE4">
              <w:rPr>
                <w:rStyle w:val="a7"/>
                <w:noProof/>
                <w:lang w:eastAsia="ru-RU"/>
              </w:rPr>
              <w:t>Повышение осведомленности в области ИБ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_Toc65449554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40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57753169" w14:textId="12405CCE" w:rsidR="006D6717" w:rsidRDefault="00FC4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5" w:history="1">
            <w:r w:rsidR="006D6717" w:rsidRPr="002D2EE4">
              <w:rPr>
                <w:rStyle w:val="a7"/>
                <w:noProof/>
                <w:lang w:eastAsia="ru-RU"/>
              </w:rPr>
              <w:t>Контроль реализации Политики ИБ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_Toc65449555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40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45F57C89" w14:textId="76F88337" w:rsidR="006D6717" w:rsidRDefault="00FC45E1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6" w:history="1">
            <w:r w:rsidR="006D6717" w:rsidRPr="002D2EE4">
              <w:rPr>
                <w:rStyle w:val="a7"/>
                <w:noProof/>
                <w:lang w:eastAsia="ru-RU"/>
              </w:rPr>
              <w:t>Пересмотр Политики ИБ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_Toc65449556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40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75B76E94" w14:textId="4771D7D3" w:rsidR="006D6717" w:rsidRDefault="00FC4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7" w:history="1">
            <w:r w:rsidR="006D6717" w:rsidRPr="002D2EE4">
              <w:rPr>
                <w:rStyle w:val="a7"/>
                <w:noProof/>
              </w:rPr>
              <w:t>Модель угроз ИБ ИС Урологического центра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_Toc65449557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41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191A29AA" w14:textId="164532DF" w:rsidR="006D6717" w:rsidRDefault="00FC45E1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8" w:history="1">
            <w:r w:rsidR="006D6717" w:rsidRPr="002D2EE4">
              <w:rPr>
                <w:rStyle w:val="a7"/>
                <w:noProof/>
              </w:rPr>
              <w:t>Модель нарушителей ИБ ИС Урологического центра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_Toc65449558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49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1BBD2904" w14:textId="3A858F5D" w:rsidR="006D6717" w:rsidRDefault="00FC45E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449559" w:history="1">
            <w:r w:rsidR="006D6717" w:rsidRPr="002D2EE4">
              <w:rPr>
                <w:rStyle w:val="a7"/>
                <w:noProof/>
              </w:rPr>
              <w:t>Заключение</w:t>
            </w:r>
            <w:r w:rsidR="006D6717">
              <w:rPr>
                <w:noProof/>
                <w:webHidden/>
              </w:rPr>
              <w:tab/>
            </w:r>
            <w:r w:rsidR="006D6717">
              <w:rPr>
                <w:noProof/>
                <w:webHidden/>
              </w:rPr>
              <w:fldChar w:fldCharType="begin"/>
            </w:r>
            <w:r w:rsidR="006D6717">
              <w:rPr>
                <w:noProof/>
                <w:webHidden/>
              </w:rPr>
              <w:instrText xml:space="preserve"> PAGEREF _Toc65449559 \h </w:instrText>
            </w:r>
            <w:r w:rsidR="006D6717">
              <w:rPr>
                <w:noProof/>
                <w:webHidden/>
              </w:rPr>
            </w:r>
            <w:r w:rsidR="006D6717">
              <w:rPr>
                <w:noProof/>
                <w:webHidden/>
              </w:rPr>
              <w:fldChar w:fldCharType="separate"/>
            </w:r>
            <w:r w:rsidR="006D6717">
              <w:rPr>
                <w:noProof/>
                <w:webHidden/>
              </w:rPr>
              <w:t>51</w:t>
            </w:r>
            <w:r w:rsidR="006D6717">
              <w:rPr>
                <w:noProof/>
                <w:webHidden/>
              </w:rPr>
              <w:fldChar w:fldCharType="end"/>
            </w:r>
          </w:hyperlink>
        </w:p>
        <w:p w14:paraId="676A1754" w14:textId="6270BE5C" w:rsidR="001166DB" w:rsidRDefault="001166DB" w:rsidP="001166DB">
          <w:r>
            <w:rPr>
              <w:b/>
              <w:bCs/>
            </w:rPr>
            <w:fldChar w:fldCharType="end"/>
          </w:r>
        </w:p>
      </w:sdtContent>
    </w:sdt>
    <w:p w14:paraId="6C2786B9" w14:textId="77777777" w:rsidR="001166DB" w:rsidRDefault="001166DB" w:rsidP="001166DB">
      <w:pPr>
        <w:pStyle w:val="1"/>
        <w:rPr>
          <w:lang w:eastAsia="ru-RU"/>
        </w:rPr>
      </w:pPr>
      <w:bookmarkStart w:id="0" w:name="_Toc65449521"/>
      <w:r>
        <w:rPr>
          <w:lang w:eastAsia="ru-RU"/>
        </w:rPr>
        <w:t>Цель:</w:t>
      </w:r>
      <w:bookmarkEnd w:id="0"/>
    </w:p>
    <w:p w14:paraId="4368586C" w14:textId="77777777" w:rsidR="001166DB" w:rsidRPr="00C82CD0" w:rsidRDefault="001166DB" w:rsidP="001166DB">
      <w:pPr>
        <w:rPr>
          <w:rFonts w:eastAsia="Calibri" w:cs="Times New Roman"/>
          <w:color w:val="000000" w:themeColor="text1"/>
          <w:szCs w:val="24"/>
          <w:lang w:val="ky-KG"/>
        </w:rPr>
      </w:pPr>
      <w:r w:rsidRPr="00C82CD0">
        <w:rPr>
          <w:color w:val="000000" w:themeColor="text1"/>
          <w:lang w:eastAsia="ru-RU"/>
        </w:rPr>
        <w:t xml:space="preserve">  Целью данной работы является изучение </w:t>
      </w:r>
      <w:r>
        <w:rPr>
          <w:color w:val="000000" w:themeColor="text1"/>
          <w:lang w:eastAsia="ru-RU"/>
        </w:rPr>
        <w:t xml:space="preserve">информационной </w:t>
      </w:r>
      <w:r w:rsidRPr="00C82CD0">
        <w:rPr>
          <w:color w:val="000000" w:themeColor="text1"/>
          <w:lang w:eastAsia="ru-RU"/>
        </w:rPr>
        <w:t>системы частного урологического центра</w:t>
      </w:r>
      <w:r>
        <w:rPr>
          <w:rFonts w:eastAsia="Calibri" w:cs="Times New Roman"/>
          <w:color w:val="000000" w:themeColor="text1"/>
          <w:szCs w:val="24"/>
          <w:lang w:val="ky-KG"/>
        </w:rPr>
        <w:t xml:space="preserve">, </w:t>
      </w:r>
      <w:r w:rsidRPr="00C82CD0">
        <w:rPr>
          <w:rFonts w:eastAsia="Calibri" w:cs="Times New Roman"/>
          <w:color w:val="000000" w:themeColor="text1"/>
          <w:szCs w:val="24"/>
        </w:rPr>
        <w:t>обеспечение безопасности этой системы</w:t>
      </w:r>
      <w:r>
        <w:rPr>
          <w:rFonts w:eastAsia="Calibri" w:cs="Times New Roman"/>
          <w:color w:val="000000" w:themeColor="text1"/>
          <w:szCs w:val="24"/>
          <w:lang w:val="ky-KG"/>
        </w:rPr>
        <w:t>.</w:t>
      </w:r>
    </w:p>
    <w:p w14:paraId="55FC2EB7" w14:textId="77777777" w:rsidR="001657F2" w:rsidRDefault="001657F2" w:rsidP="001657F2">
      <w:pPr>
        <w:spacing w:line="259" w:lineRule="auto"/>
        <w:jc w:val="left"/>
        <w:rPr>
          <w:rFonts w:cs="Times New Roman"/>
          <w:szCs w:val="24"/>
        </w:rPr>
      </w:pPr>
    </w:p>
    <w:p w14:paraId="4840252E" w14:textId="5CE865F1" w:rsidR="001657F2" w:rsidRPr="001657F2" w:rsidRDefault="001657F2" w:rsidP="001657F2">
      <w:pPr>
        <w:spacing w:line="259" w:lineRule="auto"/>
        <w:jc w:val="left"/>
        <w:rPr>
          <w:rFonts w:cs="Times New Roman"/>
          <w:szCs w:val="24"/>
        </w:rPr>
      </w:pPr>
      <w:r w:rsidRPr="001657F2">
        <w:rPr>
          <w:rFonts w:cs="Times New Roman"/>
          <w:szCs w:val="24"/>
        </w:rPr>
        <w:t>Общая характеристика объекта защиты или исследования</w:t>
      </w:r>
      <w:r>
        <w:rPr>
          <w:rFonts w:cs="Times New Roman"/>
          <w:szCs w:val="24"/>
        </w:rPr>
        <w:t>:</w:t>
      </w:r>
    </w:p>
    <w:p w14:paraId="7DDBA34B" w14:textId="32B44176" w:rsidR="001166DB" w:rsidRDefault="001166DB" w:rsidP="001166DB">
      <w:pPr>
        <w:rPr>
          <w:lang w:val="ky-KG"/>
        </w:rPr>
      </w:pPr>
      <w:r>
        <w:rPr>
          <w:lang w:val="ky-KG"/>
        </w:rPr>
        <w:t>Частная урологическая клиника</w:t>
      </w:r>
    </w:p>
    <w:p w14:paraId="6E14750C" w14:textId="77777777" w:rsidR="001166DB" w:rsidRPr="00AD6555" w:rsidRDefault="001166DB" w:rsidP="001166DB"/>
    <w:p w14:paraId="21DB307E" w14:textId="77777777" w:rsidR="001166DB" w:rsidRPr="008477F7" w:rsidRDefault="001166DB" w:rsidP="001166DB">
      <w:pPr>
        <w:rPr>
          <w:lang w:val="ky-KG"/>
        </w:rPr>
      </w:pPr>
    </w:p>
    <w:p w14:paraId="70E0113C" w14:textId="77777777" w:rsidR="001166DB" w:rsidRDefault="001166DB" w:rsidP="001166DB">
      <w:pPr>
        <w:rPr>
          <w:lang w:eastAsia="ru-RU"/>
        </w:rPr>
      </w:pPr>
    </w:p>
    <w:p w14:paraId="5F02253A" w14:textId="77777777" w:rsidR="001166DB" w:rsidRDefault="001166DB" w:rsidP="001166DB">
      <w:pPr>
        <w:rPr>
          <w:lang w:eastAsia="ru-RU"/>
        </w:rPr>
      </w:pPr>
    </w:p>
    <w:p w14:paraId="705B1AC7" w14:textId="77777777" w:rsidR="001166DB" w:rsidRDefault="001166DB" w:rsidP="001166DB">
      <w:pPr>
        <w:rPr>
          <w:lang w:eastAsia="ru-RU"/>
        </w:rPr>
      </w:pPr>
    </w:p>
    <w:p w14:paraId="721F3608" w14:textId="77777777" w:rsidR="001166DB" w:rsidRDefault="001166DB" w:rsidP="001166DB">
      <w:pPr>
        <w:pStyle w:val="1"/>
        <w:rPr>
          <w:lang w:eastAsia="ru-RU"/>
        </w:rPr>
      </w:pPr>
      <w:bookmarkStart w:id="1" w:name="_Toc65449522"/>
      <w:r>
        <w:rPr>
          <w:lang w:eastAsia="ru-RU"/>
        </w:rPr>
        <w:lastRenderedPageBreak/>
        <w:t>Термины и определения:</w:t>
      </w:r>
      <w:bookmarkEnd w:id="1"/>
    </w:p>
    <w:tbl>
      <w:tblPr>
        <w:tblStyle w:val="7"/>
        <w:tblW w:w="51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9"/>
        <w:gridCol w:w="375"/>
        <w:gridCol w:w="7155"/>
      </w:tblGrid>
      <w:tr w:rsidR="001166DB" w14:paraId="166AD4CD" w14:textId="77777777" w:rsidTr="00FE116F">
        <w:trPr>
          <w:trHeight w:val="5320"/>
        </w:trPr>
        <w:tc>
          <w:tcPr>
            <w:tcW w:w="1383" w:type="pct"/>
            <w:hideMark/>
          </w:tcPr>
          <w:p w14:paraId="3268C6EB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t>Актив</w:t>
            </w:r>
          </w:p>
        </w:tc>
        <w:tc>
          <w:tcPr>
            <w:tcW w:w="180" w:type="pct"/>
            <w:hideMark/>
          </w:tcPr>
          <w:p w14:paraId="78A40281" w14:textId="77777777" w:rsidR="001166DB" w:rsidRDefault="001166DB" w:rsidP="00FE116F">
            <w:r>
              <w:t>–</w:t>
            </w:r>
          </w:p>
        </w:tc>
        <w:tc>
          <w:tcPr>
            <w:tcW w:w="3437" w:type="pct"/>
            <w:hideMark/>
          </w:tcPr>
          <w:p w14:paraId="47010699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 xml:space="preserve">         все, что имеет ценность для организации в интересах достижения целей деятельности и находится в ее распоряжении [1].</w:t>
            </w:r>
          </w:p>
          <w:p w14:paraId="0D66FF9D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 xml:space="preserve">Дополнительно: </w:t>
            </w:r>
          </w:p>
          <w:p w14:paraId="4368F051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К активам организации могут относиться:</w:t>
            </w:r>
          </w:p>
          <w:p w14:paraId="2BD83BCD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активы информационные, в том числе различные виды информации, циркулирующие в системе информационной (служебная, управляющая, аналитическая, деловая и т. д.) на всех этапах жизненного цикла (генерация, хранение, обработка, передача, уничтожение);</w:t>
            </w:r>
          </w:p>
          <w:p w14:paraId="217B024A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ресурсы (финансовые, людские, вычислительные, информационные, телекоммуникационные и прочие);</w:t>
            </w:r>
          </w:p>
          <w:p w14:paraId="07138A0F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процессы (технологические, информационные и пр.);</w:t>
            </w:r>
          </w:p>
          <w:p w14:paraId="13A40545" w14:textId="77777777" w:rsidR="001166DB" w:rsidRDefault="001166DB" w:rsidP="00FE116F">
            <w:pPr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выпускаемая продукция и/или оказываемые услуги.</w:t>
            </w:r>
          </w:p>
        </w:tc>
      </w:tr>
      <w:tr w:rsidR="001166DB" w14:paraId="3C8EDAEB" w14:textId="77777777" w:rsidTr="00FE116F">
        <w:trPr>
          <w:trHeight w:val="2654"/>
        </w:trPr>
        <w:tc>
          <w:tcPr>
            <w:tcW w:w="1383" w:type="pct"/>
            <w:hideMark/>
          </w:tcPr>
          <w:p w14:paraId="1B7280CF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t>Доступность информации</w:t>
            </w:r>
          </w:p>
        </w:tc>
        <w:tc>
          <w:tcPr>
            <w:tcW w:w="180" w:type="pct"/>
            <w:hideMark/>
          </w:tcPr>
          <w:p w14:paraId="12C451DB" w14:textId="77777777" w:rsidR="001166DB" w:rsidRDefault="001166DB" w:rsidP="00FE116F">
            <w:r>
              <w:t>–</w:t>
            </w:r>
          </w:p>
        </w:tc>
        <w:tc>
          <w:tcPr>
            <w:tcW w:w="3437" w:type="pct"/>
            <w:hideMark/>
          </w:tcPr>
          <w:p w14:paraId="1084EB12" w14:textId="77777777" w:rsidR="001166DB" w:rsidRDefault="001166DB" w:rsidP="00FE116F">
            <w:pPr>
              <w:rPr>
                <w:bCs/>
                <w:iCs/>
                <w:lang w:eastAsia="ru-RU"/>
              </w:rPr>
            </w:pPr>
            <w:r>
              <w:rPr>
                <w:bCs/>
                <w:iCs/>
                <w:lang w:eastAsia="ru-RU"/>
              </w:rPr>
              <w:t>состояние информации (ресурсов информационной системы), при котором субъекты, имеющие права доступа, могут беспрепятственно их реализовывать [2].</w:t>
            </w:r>
          </w:p>
          <w:p w14:paraId="563AC0F8" w14:textId="77777777" w:rsidR="001166DB" w:rsidRDefault="001166DB" w:rsidP="00FE116F">
            <w:pPr>
              <w:rPr>
                <w:bCs/>
                <w:iCs/>
                <w:lang w:eastAsia="ru-RU"/>
              </w:rPr>
            </w:pPr>
            <w:r>
              <w:rPr>
                <w:bCs/>
                <w:iCs/>
                <w:lang w:eastAsia="ru-RU"/>
              </w:rPr>
              <w:t>Дополнительно:</w:t>
            </w:r>
          </w:p>
          <w:p w14:paraId="2709C31C" w14:textId="77777777" w:rsidR="001166DB" w:rsidRDefault="001166DB" w:rsidP="00FE116F">
            <w:pPr>
              <w:rPr>
                <w:bCs/>
              </w:rPr>
            </w:pPr>
            <w:r>
              <w:rPr>
                <w:bCs/>
                <w:iCs/>
                <w:lang w:eastAsia="ru-RU"/>
              </w:rPr>
              <w:tab/>
              <w:t>К правам доступа относятся: право на чтение, изменение, копирование, уничтожение информации, а также право на изменение, использование, уничтожение ресурсов.</w:t>
            </w:r>
          </w:p>
        </w:tc>
      </w:tr>
      <w:tr w:rsidR="001166DB" w14:paraId="6C56FD4B" w14:textId="77777777" w:rsidTr="00FE116F">
        <w:trPr>
          <w:trHeight w:val="757"/>
        </w:trPr>
        <w:tc>
          <w:tcPr>
            <w:tcW w:w="1383" w:type="pct"/>
            <w:hideMark/>
          </w:tcPr>
          <w:p w14:paraId="4F7149BA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t>Защита информации</w:t>
            </w:r>
          </w:p>
        </w:tc>
        <w:tc>
          <w:tcPr>
            <w:tcW w:w="180" w:type="pct"/>
            <w:hideMark/>
          </w:tcPr>
          <w:p w14:paraId="4826550A" w14:textId="77777777" w:rsidR="001166DB" w:rsidRDefault="001166DB" w:rsidP="00FE116F">
            <w:r>
              <w:t>–</w:t>
            </w:r>
          </w:p>
        </w:tc>
        <w:tc>
          <w:tcPr>
            <w:tcW w:w="3437" w:type="pct"/>
            <w:hideMark/>
          </w:tcPr>
          <w:p w14:paraId="01992CC4" w14:textId="77777777" w:rsidR="001166DB" w:rsidRDefault="001166DB" w:rsidP="00FE116F">
            <w:r>
              <w:t>защита конфиденциальности, целостности и доступности информации [3].</w:t>
            </w:r>
          </w:p>
        </w:tc>
      </w:tr>
      <w:tr w:rsidR="001166DB" w14:paraId="6BA7D24E" w14:textId="77777777" w:rsidTr="00FE116F">
        <w:trPr>
          <w:trHeight w:val="2286"/>
        </w:trPr>
        <w:tc>
          <w:tcPr>
            <w:tcW w:w="1383" w:type="pct"/>
            <w:hideMark/>
          </w:tcPr>
          <w:p w14:paraId="604018E3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t>Информация</w:t>
            </w:r>
          </w:p>
        </w:tc>
        <w:tc>
          <w:tcPr>
            <w:tcW w:w="180" w:type="pct"/>
            <w:hideMark/>
          </w:tcPr>
          <w:p w14:paraId="16079E66" w14:textId="77777777" w:rsidR="001166DB" w:rsidRDefault="001166DB" w:rsidP="00FE116F">
            <w:r>
              <w:t>–</w:t>
            </w:r>
          </w:p>
        </w:tc>
        <w:tc>
          <w:tcPr>
            <w:tcW w:w="3437" w:type="pct"/>
            <w:hideMark/>
          </w:tcPr>
          <w:p w14:paraId="3D54720B" w14:textId="77777777" w:rsidR="001166DB" w:rsidRDefault="001166DB" w:rsidP="00FE116F">
            <w:r>
              <w:t>сведения (сообщения, данные) независимо от формы их представления. Информация в зависимости от категории доступа к ней подразделяется на информацию общедоступную, а также на информацию, доступ к которой ограничен федеральными законами (информация ограниченного доступа) [4].</w:t>
            </w:r>
          </w:p>
        </w:tc>
      </w:tr>
      <w:tr w:rsidR="001166DB" w14:paraId="27F7268C" w14:textId="77777777" w:rsidTr="00FE116F">
        <w:trPr>
          <w:trHeight w:val="1137"/>
        </w:trPr>
        <w:tc>
          <w:tcPr>
            <w:tcW w:w="1383" w:type="pct"/>
            <w:hideMark/>
          </w:tcPr>
          <w:p w14:paraId="203BF106" w14:textId="77777777" w:rsidR="001166DB" w:rsidRDefault="001166DB" w:rsidP="00FE116F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Информационная безопасность</w:t>
            </w:r>
          </w:p>
        </w:tc>
        <w:tc>
          <w:tcPr>
            <w:tcW w:w="180" w:type="pct"/>
            <w:hideMark/>
          </w:tcPr>
          <w:p w14:paraId="369A423B" w14:textId="77777777" w:rsidR="001166DB" w:rsidRDefault="001166DB" w:rsidP="00FE116F">
            <w:r>
              <w:t>–</w:t>
            </w:r>
          </w:p>
        </w:tc>
        <w:tc>
          <w:tcPr>
            <w:tcW w:w="3437" w:type="pct"/>
            <w:hideMark/>
          </w:tcPr>
          <w:p w14:paraId="56EB9D1C" w14:textId="77777777" w:rsidR="001166DB" w:rsidRDefault="001166DB" w:rsidP="00FE116F">
            <w:r>
              <w:t>состояние защищенности информации, при котором обеспечивается ее конфиденциальность, доступность и целостность [5].</w:t>
            </w:r>
          </w:p>
        </w:tc>
      </w:tr>
      <w:tr w:rsidR="001166DB" w14:paraId="2365877E" w14:textId="77777777" w:rsidTr="00FE116F">
        <w:trPr>
          <w:trHeight w:val="1137"/>
        </w:trPr>
        <w:tc>
          <w:tcPr>
            <w:tcW w:w="1383" w:type="pct"/>
          </w:tcPr>
          <w:p w14:paraId="4F8E8780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t>Конфиденциальность</w:t>
            </w:r>
          </w:p>
        </w:tc>
        <w:tc>
          <w:tcPr>
            <w:tcW w:w="180" w:type="pct"/>
          </w:tcPr>
          <w:p w14:paraId="29F10DA5" w14:textId="77777777" w:rsidR="001166DB" w:rsidRDefault="001166DB" w:rsidP="00FE116F">
            <w:r>
              <w:t>–</w:t>
            </w:r>
          </w:p>
        </w:tc>
        <w:tc>
          <w:tcPr>
            <w:tcW w:w="3437" w:type="pct"/>
          </w:tcPr>
          <w:p w14:paraId="1FA54C1C" w14:textId="77777777" w:rsidR="001166DB" w:rsidRDefault="001166DB" w:rsidP="00FE116F">
            <w:pPr>
              <w:rPr>
                <w:bCs/>
                <w:iCs/>
                <w:lang w:eastAsia="ru-RU"/>
              </w:rPr>
            </w:pPr>
            <w:r>
              <w:t>свойство информации быть недоступной и закрытой для неавторизованного индивидуума, логического объекта или процесса [6].</w:t>
            </w:r>
          </w:p>
        </w:tc>
      </w:tr>
      <w:tr w:rsidR="001166DB" w14:paraId="7A1E9000" w14:textId="77777777" w:rsidTr="00FE116F">
        <w:trPr>
          <w:trHeight w:val="1895"/>
        </w:trPr>
        <w:tc>
          <w:tcPr>
            <w:tcW w:w="1383" w:type="pct"/>
          </w:tcPr>
          <w:p w14:paraId="090BC4E5" w14:textId="77777777" w:rsidR="001166DB" w:rsidRDefault="001166DB" w:rsidP="00FE116F">
            <w:pPr>
              <w:rPr>
                <w:b/>
              </w:rPr>
            </w:pPr>
            <w:r>
              <w:rPr>
                <w:b/>
              </w:rPr>
              <w:lastRenderedPageBreak/>
              <w:t>Целостность информации</w:t>
            </w:r>
          </w:p>
        </w:tc>
        <w:tc>
          <w:tcPr>
            <w:tcW w:w="180" w:type="pct"/>
          </w:tcPr>
          <w:p w14:paraId="238D29AF" w14:textId="77777777" w:rsidR="001166DB" w:rsidRDefault="001166DB" w:rsidP="00FE116F">
            <w:r>
              <w:t>–</w:t>
            </w:r>
          </w:p>
        </w:tc>
        <w:tc>
          <w:tcPr>
            <w:tcW w:w="3437" w:type="pct"/>
          </w:tcPr>
          <w:p w14:paraId="7984E3A8" w14:textId="77777777" w:rsidR="001166DB" w:rsidRDefault="001166DB" w:rsidP="00FE116F">
            <w:r>
              <w:t>состояние защищенности информации, характеризуемое способностью информационной системы обеспечивать сохранность и неизменность информации при попытках несанкционированных воздействий на нее в процессе обработки или хранения [7].</w:t>
            </w:r>
          </w:p>
        </w:tc>
      </w:tr>
    </w:tbl>
    <w:p w14:paraId="01874677" w14:textId="77777777" w:rsidR="001166DB" w:rsidRPr="008477F7" w:rsidRDefault="001166DB" w:rsidP="004F08C4">
      <w:pPr>
        <w:pStyle w:val="a4"/>
        <w:numPr>
          <w:ilvl w:val="0"/>
          <w:numId w:val="1"/>
        </w:numPr>
        <w:rPr>
          <w:color w:val="FF0000"/>
          <w:lang w:eastAsia="ru-RU"/>
        </w:rPr>
      </w:pPr>
      <w:r w:rsidRPr="008477F7">
        <w:rPr>
          <w:color w:val="FF0000"/>
          <w:lang w:eastAsia="ru-RU"/>
        </w:rPr>
        <w:br w:type="page"/>
      </w:r>
    </w:p>
    <w:p w14:paraId="3DA6FD73" w14:textId="77777777" w:rsidR="001166DB" w:rsidRDefault="001166DB" w:rsidP="001166DB">
      <w:pPr>
        <w:pStyle w:val="1"/>
        <w:rPr>
          <w:lang w:eastAsia="ru-RU"/>
        </w:rPr>
      </w:pPr>
      <w:bookmarkStart w:id="2" w:name="_Toc65449523"/>
      <w:r>
        <w:rPr>
          <w:lang w:eastAsia="ru-RU"/>
        </w:rPr>
        <w:lastRenderedPageBreak/>
        <w:t>Обозначение и сокращения</w:t>
      </w:r>
      <w:bookmarkEnd w:id="2"/>
    </w:p>
    <w:tbl>
      <w:tblPr>
        <w:tblStyle w:val="a3"/>
        <w:tblW w:w="5000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3"/>
        <w:gridCol w:w="378"/>
        <w:gridCol w:w="8354"/>
      </w:tblGrid>
      <w:tr w:rsidR="001166DB" w:rsidRPr="00E94129" w14:paraId="08A78BF4" w14:textId="77777777" w:rsidTr="00FE116F">
        <w:tc>
          <w:tcPr>
            <w:tcW w:w="722" w:type="pct"/>
          </w:tcPr>
          <w:p w14:paraId="4A5603CA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ЭМК</w:t>
            </w:r>
          </w:p>
        </w:tc>
        <w:tc>
          <w:tcPr>
            <w:tcW w:w="185" w:type="pct"/>
          </w:tcPr>
          <w:p w14:paraId="60DC279C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78E87398" w14:textId="77777777" w:rsidR="001166DB" w:rsidRPr="00E94129" w:rsidRDefault="001166DB" w:rsidP="00FE116F">
            <w:pPr>
              <w:contextualSpacing/>
              <w:rPr>
                <w:rFonts w:eastAsia="Times New Roman" w:cs="Times New Roman"/>
                <w:bCs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электронная медицинская карта</w:t>
            </w:r>
          </w:p>
        </w:tc>
      </w:tr>
      <w:tr w:rsidR="001166DB" w:rsidRPr="00E94129" w14:paraId="6AC9E62C" w14:textId="77777777" w:rsidTr="00FE116F">
        <w:tc>
          <w:tcPr>
            <w:tcW w:w="722" w:type="pct"/>
          </w:tcPr>
          <w:p w14:paraId="1EB0BB54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БД</w:t>
            </w:r>
          </w:p>
        </w:tc>
        <w:tc>
          <w:tcPr>
            <w:tcW w:w="185" w:type="pct"/>
          </w:tcPr>
          <w:p w14:paraId="7D0F3504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4B71E0CD" w14:textId="77777777" w:rsidR="001166DB" w:rsidRPr="00E94129" w:rsidRDefault="001166DB" w:rsidP="00FE116F">
            <w:pPr>
              <w:rPr>
                <w:rFonts w:cs="Times New Roman"/>
                <w:bCs/>
                <w:szCs w:val="24"/>
              </w:rPr>
            </w:pPr>
            <w:r w:rsidRPr="00E94129">
              <w:rPr>
                <w:rFonts w:cs="Times New Roman"/>
                <w:bCs/>
                <w:szCs w:val="24"/>
              </w:rPr>
              <w:t>база данных.</w:t>
            </w:r>
          </w:p>
        </w:tc>
      </w:tr>
      <w:tr w:rsidR="001166DB" w:rsidRPr="00E94129" w14:paraId="4FE9083B" w14:textId="77777777" w:rsidTr="00FE116F">
        <w:tc>
          <w:tcPr>
            <w:tcW w:w="722" w:type="pct"/>
          </w:tcPr>
          <w:p w14:paraId="5E900DAF" w14:textId="77777777" w:rsidR="001166DB" w:rsidRPr="00E94129" w:rsidRDefault="001166DB" w:rsidP="00FE116F">
            <w:pPr>
              <w:rPr>
                <w:rFonts w:cs="Times New Roman"/>
                <w:bCs/>
                <w:iCs/>
                <w:szCs w:val="24"/>
              </w:rPr>
            </w:pPr>
            <w:r w:rsidRPr="00E94129">
              <w:rPr>
                <w:rFonts w:cs="Times New Roman"/>
                <w:bCs/>
                <w:iCs/>
                <w:szCs w:val="24"/>
              </w:rPr>
              <w:t>ИА</w:t>
            </w:r>
          </w:p>
        </w:tc>
        <w:tc>
          <w:tcPr>
            <w:tcW w:w="185" w:type="pct"/>
          </w:tcPr>
          <w:p w14:paraId="5769DB66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1312B651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информационный актив.</w:t>
            </w:r>
          </w:p>
        </w:tc>
      </w:tr>
      <w:tr w:rsidR="001166DB" w:rsidRPr="00E94129" w14:paraId="7E863DA3" w14:textId="77777777" w:rsidTr="00FE116F">
        <w:tc>
          <w:tcPr>
            <w:tcW w:w="722" w:type="pct"/>
          </w:tcPr>
          <w:p w14:paraId="39EDB23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ИБ</w:t>
            </w:r>
          </w:p>
        </w:tc>
        <w:tc>
          <w:tcPr>
            <w:tcW w:w="185" w:type="pct"/>
          </w:tcPr>
          <w:p w14:paraId="6EDB190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665C506C" w14:textId="77777777" w:rsidR="001166DB" w:rsidRPr="00E94129" w:rsidRDefault="001166DB" w:rsidP="00FE116F">
            <w:pPr>
              <w:contextualSpacing/>
              <w:rPr>
                <w:rFonts w:eastAsia="Times New Roman" w:cs="Times New Roman"/>
                <w:bCs/>
                <w:iCs/>
                <w:szCs w:val="24"/>
                <w:lang w:eastAsia="ru-RU"/>
              </w:rPr>
            </w:pPr>
            <w:r w:rsidRPr="00E94129">
              <w:rPr>
                <w:rFonts w:eastAsia="Times New Roman" w:cs="Times New Roman"/>
                <w:bCs/>
                <w:iCs/>
                <w:szCs w:val="24"/>
                <w:lang w:eastAsia="ru-RU"/>
              </w:rPr>
              <w:t>информационная безопасность.</w:t>
            </w:r>
          </w:p>
        </w:tc>
      </w:tr>
      <w:tr w:rsidR="001166DB" w:rsidRPr="00E94129" w14:paraId="52EFAC01" w14:textId="77777777" w:rsidTr="00FE116F">
        <w:tc>
          <w:tcPr>
            <w:tcW w:w="722" w:type="pct"/>
          </w:tcPr>
          <w:p w14:paraId="7EF78076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НСД</w:t>
            </w:r>
          </w:p>
        </w:tc>
        <w:tc>
          <w:tcPr>
            <w:tcW w:w="185" w:type="pct"/>
          </w:tcPr>
          <w:p w14:paraId="78081E95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6A8A33BC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несанкционированный доступ.</w:t>
            </w:r>
          </w:p>
        </w:tc>
      </w:tr>
      <w:tr w:rsidR="001166DB" w:rsidRPr="00E94129" w14:paraId="606A394C" w14:textId="77777777" w:rsidTr="00FE116F">
        <w:tc>
          <w:tcPr>
            <w:tcW w:w="722" w:type="pct"/>
          </w:tcPr>
          <w:p w14:paraId="4FA6941B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ОС</w:t>
            </w:r>
          </w:p>
        </w:tc>
        <w:tc>
          <w:tcPr>
            <w:tcW w:w="185" w:type="pct"/>
          </w:tcPr>
          <w:p w14:paraId="448C9F4F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61C868D2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операционная система.</w:t>
            </w:r>
          </w:p>
        </w:tc>
      </w:tr>
      <w:tr w:rsidR="001166DB" w:rsidRPr="00E94129" w14:paraId="3974E424" w14:textId="77777777" w:rsidTr="00FE116F">
        <w:tc>
          <w:tcPr>
            <w:tcW w:w="722" w:type="pct"/>
          </w:tcPr>
          <w:p w14:paraId="6624FFDC" w14:textId="77777777" w:rsidR="001166DB" w:rsidRPr="00E94129" w:rsidRDefault="001166DB" w:rsidP="00FE116F">
            <w:pPr>
              <w:rPr>
                <w:rFonts w:cs="Times New Roman"/>
                <w:bCs/>
                <w:iCs/>
                <w:szCs w:val="24"/>
              </w:rPr>
            </w:pPr>
            <w:r w:rsidRPr="00E94129">
              <w:rPr>
                <w:rFonts w:cs="Times New Roman"/>
                <w:bCs/>
                <w:iCs/>
                <w:szCs w:val="24"/>
              </w:rPr>
              <w:t>ПК</w:t>
            </w:r>
          </w:p>
        </w:tc>
        <w:tc>
          <w:tcPr>
            <w:tcW w:w="185" w:type="pct"/>
          </w:tcPr>
          <w:p w14:paraId="3478804D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0DDEDA9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персональный компьютер.</w:t>
            </w:r>
          </w:p>
        </w:tc>
      </w:tr>
      <w:tr w:rsidR="001166DB" w:rsidRPr="00E94129" w14:paraId="423F7713" w14:textId="77777777" w:rsidTr="00FE116F">
        <w:tc>
          <w:tcPr>
            <w:tcW w:w="722" w:type="pct"/>
          </w:tcPr>
          <w:p w14:paraId="54611AA2" w14:textId="77777777" w:rsidR="001166DB" w:rsidRPr="00E94129" w:rsidRDefault="001166DB" w:rsidP="00FE116F">
            <w:pPr>
              <w:rPr>
                <w:rFonts w:cs="Times New Roman"/>
                <w:bCs/>
                <w:iCs/>
                <w:szCs w:val="24"/>
              </w:rPr>
            </w:pPr>
            <w:r w:rsidRPr="00E94129">
              <w:rPr>
                <w:rFonts w:cs="Times New Roman"/>
                <w:bCs/>
                <w:iCs/>
                <w:szCs w:val="24"/>
              </w:rPr>
              <w:t>ПО</w:t>
            </w:r>
          </w:p>
        </w:tc>
        <w:tc>
          <w:tcPr>
            <w:tcW w:w="185" w:type="pct"/>
          </w:tcPr>
          <w:p w14:paraId="2C47A5B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53AD811F" w14:textId="77777777" w:rsidR="001166DB" w:rsidRPr="00E94129" w:rsidRDefault="001166DB" w:rsidP="00FE116F">
            <w:pPr>
              <w:contextualSpacing/>
              <w:rPr>
                <w:rFonts w:eastAsia="Times New Roman" w:cs="Times New Roman"/>
                <w:bCs/>
                <w:iCs/>
                <w:szCs w:val="24"/>
                <w:lang w:eastAsia="ru-RU"/>
              </w:rPr>
            </w:pPr>
            <w:r w:rsidRPr="00E94129">
              <w:rPr>
                <w:rFonts w:eastAsia="Times New Roman" w:cs="Times New Roman"/>
                <w:bCs/>
                <w:iCs/>
                <w:szCs w:val="24"/>
                <w:lang w:eastAsia="ru-RU"/>
              </w:rPr>
              <w:t>программное обеспечение.</w:t>
            </w:r>
          </w:p>
        </w:tc>
      </w:tr>
      <w:tr w:rsidR="001166DB" w:rsidRPr="00E94129" w14:paraId="068BD2C4" w14:textId="77777777" w:rsidTr="00FE116F">
        <w:tc>
          <w:tcPr>
            <w:tcW w:w="722" w:type="pct"/>
          </w:tcPr>
          <w:p w14:paraId="17C7F490" w14:textId="77777777" w:rsidR="001166DB" w:rsidRPr="00E94129" w:rsidRDefault="001166DB" w:rsidP="00FE116F">
            <w:pPr>
              <w:rPr>
                <w:rFonts w:cs="Times New Roman"/>
                <w:bCs/>
                <w:iCs/>
                <w:szCs w:val="24"/>
              </w:rPr>
            </w:pPr>
            <w:r w:rsidRPr="00E94129">
              <w:rPr>
                <w:rFonts w:cs="Times New Roman"/>
                <w:bCs/>
                <w:iCs/>
                <w:szCs w:val="24"/>
              </w:rPr>
              <w:t>СУБД</w:t>
            </w:r>
          </w:p>
        </w:tc>
        <w:tc>
          <w:tcPr>
            <w:tcW w:w="185" w:type="pct"/>
          </w:tcPr>
          <w:p w14:paraId="6CFDF7ED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–</w:t>
            </w:r>
          </w:p>
        </w:tc>
        <w:tc>
          <w:tcPr>
            <w:tcW w:w="4093" w:type="pct"/>
          </w:tcPr>
          <w:p w14:paraId="661D211A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  <w:r w:rsidRPr="00E94129">
              <w:rPr>
                <w:rFonts w:cs="Times New Roman"/>
                <w:szCs w:val="24"/>
              </w:rPr>
              <w:t>система управления базой данных.</w:t>
            </w:r>
          </w:p>
        </w:tc>
      </w:tr>
      <w:tr w:rsidR="001166DB" w:rsidRPr="00E94129" w14:paraId="7B46C7FE" w14:textId="77777777" w:rsidTr="00FE116F">
        <w:tc>
          <w:tcPr>
            <w:tcW w:w="722" w:type="pct"/>
          </w:tcPr>
          <w:p w14:paraId="3D216765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45885E64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1B99EDDC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2894E577" w14:textId="77777777" w:rsidTr="00FE116F">
        <w:tc>
          <w:tcPr>
            <w:tcW w:w="722" w:type="pct"/>
          </w:tcPr>
          <w:p w14:paraId="65734884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12B1E9DD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4E658B11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544FCF0C" w14:textId="77777777" w:rsidTr="00FE116F">
        <w:tc>
          <w:tcPr>
            <w:tcW w:w="722" w:type="pct"/>
          </w:tcPr>
          <w:p w14:paraId="7333DB5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2772CC5C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7A16B5F7" w14:textId="77777777" w:rsidR="001166DB" w:rsidRPr="00E94129" w:rsidRDefault="001166DB" w:rsidP="00FE116F">
            <w:pPr>
              <w:contextualSpacing/>
              <w:rPr>
                <w:rFonts w:eastAsia="Times New Roman" w:cs="Times New Roman"/>
                <w:bCs/>
                <w:szCs w:val="24"/>
                <w:lang w:eastAsia="ru-RU"/>
              </w:rPr>
            </w:pPr>
          </w:p>
        </w:tc>
      </w:tr>
      <w:tr w:rsidR="001166DB" w:rsidRPr="00E94129" w14:paraId="107A720B" w14:textId="77777777" w:rsidTr="00FE116F">
        <w:tc>
          <w:tcPr>
            <w:tcW w:w="722" w:type="pct"/>
          </w:tcPr>
          <w:p w14:paraId="14C6E531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2D533682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6C5EEB6C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1992CF5D" w14:textId="77777777" w:rsidTr="00FE116F">
        <w:tc>
          <w:tcPr>
            <w:tcW w:w="722" w:type="pct"/>
          </w:tcPr>
          <w:p w14:paraId="4475C160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74884E3F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2C2EC6F1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3D557ADB" w14:textId="77777777" w:rsidTr="00FE116F">
        <w:tc>
          <w:tcPr>
            <w:tcW w:w="722" w:type="pct"/>
          </w:tcPr>
          <w:p w14:paraId="3029E506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5243E089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1109BAF1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560D7FC1" w14:textId="77777777" w:rsidTr="00FE116F">
        <w:tc>
          <w:tcPr>
            <w:tcW w:w="722" w:type="pct"/>
          </w:tcPr>
          <w:p w14:paraId="1356EC18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08AC019B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49C64337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  <w:tr w:rsidR="001166DB" w:rsidRPr="00E94129" w14:paraId="162067B0" w14:textId="77777777" w:rsidTr="00FE116F">
        <w:tc>
          <w:tcPr>
            <w:tcW w:w="722" w:type="pct"/>
          </w:tcPr>
          <w:p w14:paraId="5EEAE2BB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185" w:type="pct"/>
          </w:tcPr>
          <w:p w14:paraId="7409150B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  <w:tc>
          <w:tcPr>
            <w:tcW w:w="4093" w:type="pct"/>
          </w:tcPr>
          <w:p w14:paraId="1B794388" w14:textId="77777777" w:rsidR="001166DB" w:rsidRPr="00E94129" w:rsidRDefault="001166DB" w:rsidP="00FE116F">
            <w:pPr>
              <w:rPr>
                <w:rFonts w:cs="Times New Roman"/>
                <w:szCs w:val="24"/>
              </w:rPr>
            </w:pPr>
          </w:p>
        </w:tc>
      </w:tr>
    </w:tbl>
    <w:p w14:paraId="74369603" w14:textId="77777777" w:rsidR="001166DB" w:rsidRDefault="001166DB" w:rsidP="001166DB">
      <w:pPr>
        <w:pStyle w:val="1"/>
      </w:pPr>
    </w:p>
    <w:p w14:paraId="6D25F171" w14:textId="77777777" w:rsidR="001166DB" w:rsidRDefault="001166DB" w:rsidP="001166DB">
      <w:pPr>
        <w:pStyle w:val="1"/>
      </w:pPr>
    </w:p>
    <w:p w14:paraId="63AC5BBB" w14:textId="77777777" w:rsidR="001166DB" w:rsidRDefault="001166DB" w:rsidP="001166DB">
      <w:pPr>
        <w:pStyle w:val="1"/>
      </w:pPr>
    </w:p>
    <w:p w14:paraId="6648137C" w14:textId="77777777" w:rsidR="001166DB" w:rsidRDefault="001166DB" w:rsidP="001166DB">
      <w:pPr>
        <w:pStyle w:val="1"/>
      </w:pPr>
    </w:p>
    <w:p w14:paraId="7620743B" w14:textId="77777777" w:rsidR="001166DB" w:rsidRDefault="001166DB" w:rsidP="001166DB">
      <w:pPr>
        <w:pStyle w:val="1"/>
      </w:pPr>
    </w:p>
    <w:p w14:paraId="5617E2C2" w14:textId="1FFB8E7D" w:rsidR="001166DB" w:rsidRDefault="001166DB" w:rsidP="001166DB">
      <w:pPr>
        <w:pStyle w:val="1"/>
      </w:pPr>
    </w:p>
    <w:p w14:paraId="10960FD4" w14:textId="67E9F741" w:rsidR="00F2334B" w:rsidRDefault="00F2334B" w:rsidP="00F2334B"/>
    <w:p w14:paraId="15BF5E25" w14:textId="698B69A3" w:rsidR="00F2334B" w:rsidRDefault="00F2334B" w:rsidP="00F2334B"/>
    <w:p w14:paraId="246074E6" w14:textId="77777777" w:rsidR="00F2334B" w:rsidRPr="00F2334B" w:rsidRDefault="00F2334B" w:rsidP="00F2334B"/>
    <w:p w14:paraId="6D6318E5" w14:textId="77777777" w:rsidR="001166DB" w:rsidRDefault="001166DB" w:rsidP="001166DB"/>
    <w:p w14:paraId="0DBF0307" w14:textId="77777777" w:rsidR="001166DB" w:rsidRDefault="001166DB" w:rsidP="001166DB">
      <w:pPr>
        <w:pStyle w:val="1"/>
      </w:pPr>
      <w:bookmarkStart w:id="3" w:name="_Toc65449524"/>
      <w:r>
        <w:t>Введение:</w:t>
      </w:r>
      <w:bookmarkEnd w:id="3"/>
    </w:p>
    <w:p w14:paraId="73E3E481" w14:textId="77777777" w:rsidR="00085EA7" w:rsidRDefault="001166DB" w:rsidP="003E516E">
      <w:r>
        <w:t xml:space="preserve">  </w:t>
      </w:r>
      <w:r w:rsidRPr="00545756">
        <w:t xml:space="preserve">В настоящее время сфера здравоохранения использует информационные системы для улучшения качества работы своих специалистов. Во многие больницы, поликлиники и медицинские центры вводятся информационные системы. </w:t>
      </w:r>
    </w:p>
    <w:p w14:paraId="08C21537" w14:textId="77777777" w:rsidR="001166DB" w:rsidRDefault="00085EA7" w:rsidP="003E516E">
      <w:r>
        <w:t xml:space="preserve">  </w:t>
      </w:r>
      <w:r w:rsidR="001166DB" w:rsidRPr="00545756">
        <w:t xml:space="preserve">Сфера здравоохранения пытается облегчить работу для своих сотрудников. </w:t>
      </w:r>
      <w:r w:rsidR="003E516E">
        <w:t xml:space="preserve">Компьютерные </w:t>
      </w:r>
      <w:r w:rsidR="001166DB" w:rsidRPr="006E3A71">
        <w:t>информационные технологии находят все большее применение в медицинской деятельности.</w:t>
      </w:r>
      <w:r w:rsidR="001166DB">
        <w:t xml:space="preserve"> </w:t>
      </w:r>
      <w:r w:rsidR="001166DB" w:rsidRPr="00545756">
        <w:t xml:space="preserve">Если раньше вся работа проходила на бумагах, которые хранились в пыльных архивах. То сейчас по большей части она проходит на компьютерах. </w:t>
      </w:r>
    </w:p>
    <w:p w14:paraId="18B48546" w14:textId="77777777" w:rsidR="001166DB" w:rsidRPr="00545756" w:rsidRDefault="001166DB" w:rsidP="003E516E">
      <w:r>
        <w:t xml:space="preserve">У каждого медицинского учреждения есть свой архив, в котором хранятся данные о их пациентах. Их медицинские карты с диагнозами и анализами. Не каждый пациент захочет, чтобы их личные данные стали известны посторонним лицам. </w:t>
      </w:r>
      <w:r w:rsidRPr="00545756">
        <w:t>Поэтому</w:t>
      </w:r>
      <w:r>
        <w:t>, такая информация</w:t>
      </w:r>
      <w:r w:rsidRPr="00545756">
        <w:t xml:space="preserve"> должна быть должным образом </w:t>
      </w:r>
      <w:r>
        <w:t>защищена.</w:t>
      </w:r>
    </w:p>
    <w:p w14:paraId="60697AEF" w14:textId="77777777" w:rsidR="001166DB" w:rsidRDefault="001166DB" w:rsidP="003E516E">
      <w:r w:rsidRPr="005755D5">
        <w:t xml:space="preserve">     </w:t>
      </w:r>
      <w:r w:rsidRPr="00545756">
        <w:t>К большому сожалению, сотрудники в медицинских центрах не обучены правильному использованию таких систем. В связи с этим происходит множество утечек важных данных.</w:t>
      </w:r>
    </w:p>
    <w:p w14:paraId="499E1EFB" w14:textId="77777777" w:rsidR="001166DB" w:rsidRPr="005755D5" w:rsidRDefault="001166DB" w:rsidP="003E516E">
      <w:r w:rsidRPr="005755D5">
        <w:t>Тема данной работы актуальна, поскольку в настоящее время всё большую популярность получают компьютерные информационные системы, облегчающие работу сотрудников различных сфер деятельности, а также позволяющие быстро и качественно предоставить необходимую информацию.</w:t>
      </w:r>
      <w:r>
        <w:t xml:space="preserve"> </w:t>
      </w:r>
    </w:p>
    <w:p w14:paraId="52175C33" w14:textId="5542899C" w:rsidR="001166DB" w:rsidRDefault="001166DB" w:rsidP="003E516E">
      <w:r w:rsidRPr="005755D5">
        <w:t xml:space="preserve">Правильная организации работы сотрудников больницы является важным моментом в деятельности всего </w:t>
      </w:r>
      <w:r>
        <w:t>учреждения</w:t>
      </w:r>
      <w:r w:rsidRPr="005755D5">
        <w:t>.</w:t>
      </w:r>
    </w:p>
    <w:p w14:paraId="74A5F624" w14:textId="77777777" w:rsidR="00F2334B" w:rsidRDefault="00F2334B" w:rsidP="003E516E"/>
    <w:p w14:paraId="138709EF" w14:textId="77777777" w:rsidR="001657F2" w:rsidRDefault="001657F2" w:rsidP="001657F2"/>
    <w:p w14:paraId="592D5D94" w14:textId="3C6BED9A" w:rsidR="001657F2" w:rsidRDefault="001657F2" w:rsidP="007E2C8C">
      <w:pPr>
        <w:pStyle w:val="1"/>
        <w:rPr>
          <w:lang w:eastAsia="ru-RU"/>
        </w:rPr>
      </w:pPr>
      <w:bookmarkStart w:id="4" w:name="_Toc65449525"/>
      <w:r>
        <w:t>Аналитическая часть</w:t>
      </w:r>
      <w:r w:rsidRPr="00037161">
        <w:t>:</w:t>
      </w:r>
      <w:bookmarkEnd w:id="4"/>
    </w:p>
    <w:p w14:paraId="434D8E0B" w14:textId="77777777" w:rsidR="001657F2" w:rsidRPr="001657F2" w:rsidRDefault="001657F2" w:rsidP="007E2C8C">
      <w:pPr>
        <w:pStyle w:val="2"/>
      </w:pPr>
      <w:bookmarkStart w:id="5" w:name="_Toc65449526"/>
      <w:r w:rsidRPr="001657F2">
        <w:t>Общая характеристика объекта защиты или исследования</w:t>
      </w:r>
      <w:r>
        <w:t>:</w:t>
      </w:r>
      <w:bookmarkEnd w:id="5"/>
    </w:p>
    <w:p w14:paraId="114F0D72" w14:textId="1EA1DC07" w:rsidR="001657F2" w:rsidRDefault="001657F2" w:rsidP="001657F2">
      <w:pPr>
        <w:rPr>
          <w:lang w:val="ky-KG"/>
        </w:rPr>
      </w:pPr>
      <w:r>
        <w:rPr>
          <w:lang w:val="ky-KG"/>
        </w:rPr>
        <w:t>Частная урологическая клиника</w:t>
      </w:r>
    </w:p>
    <w:p w14:paraId="6DEB2AD6" w14:textId="77777777" w:rsidR="00F2334B" w:rsidRDefault="00F2334B" w:rsidP="00F2334B">
      <w:pPr>
        <w:pStyle w:val="2"/>
      </w:pPr>
      <w:bookmarkStart w:id="6" w:name="_TOC_250042"/>
      <w:bookmarkStart w:id="7" w:name="_Toc65449527"/>
      <w:r>
        <w:t>Обзор и анализ существующих</w:t>
      </w:r>
      <w:r>
        <w:rPr>
          <w:spacing w:val="-1"/>
        </w:rPr>
        <w:t xml:space="preserve"> </w:t>
      </w:r>
      <w:bookmarkEnd w:id="6"/>
      <w:r>
        <w:t>систем</w:t>
      </w:r>
      <w:bookmarkEnd w:id="7"/>
    </w:p>
    <w:p w14:paraId="7AF783CD" w14:textId="553D2DE1" w:rsidR="00F2334B" w:rsidRPr="00385A61" w:rsidRDefault="00F2334B" w:rsidP="00385A61">
      <w:pPr>
        <w:pStyle w:val="aa"/>
        <w:spacing w:before="142"/>
        <w:ind w:left="259" w:right="99" w:firstLine="710"/>
      </w:pPr>
      <w:r w:rsidRPr="009B074E">
        <w:t>Система</w:t>
      </w:r>
      <w:r w:rsidRPr="009B074E">
        <w:rPr>
          <w:spacing w:val="-6"/>
        </w:rPr>
        <w:t xml:space="preserve"> </w:t>
      </w:r>
      <w:r w:rsidRPr="009B074E">
        <w:t>по</w:t>
      </w:r>
      <w:r w:rsidRPr="009B074E">
        <w:rPr>
          <w:spacing w:val="-6"/>
        </w:rPr>
        <w:t xml:space="preserve"> </w:t>
      </w:r>
      <w:r w:rsidRPr="009B074E">
        <w:t>составлению</w:t>
      </w:r>
      <w:r w:rsidRPr="009B074E">
        <w:rPr>
          <w:spacing w:val="-6"/>
        </w:rPr>
        <w:t xml:space="preserve"> </w:t>
      </w:r>
      <w:r w:rsidRPr="009B074E">
        <w:t>электронных</w:t>
      </w:r>
      <w:r w:rsidRPr="009B074E">
        <w:rPr>
          <w:spacing w:val="-5"/>
        </w:rPr>
        <w:t xml:space="preserve"> </w:t>
      </w:r>
      <w:r w:rsidRPr="009B074E">
        <w:t>медицинских</w:t>
      </w:r>
      <w:r w:rsidRPr="009B074E">
        <w:rPr>
          <w:spacing w:val="-6"/>
        </w:rPr>
        <w:t xml:space="preserve"> </w:t>
      </w:r>
      <w:r w:rsidRPr="009B074E">
        <w:t>карт</w:t>
      </w:r>
      <w:r w:rsidRPr="009B074E">
        <w:rPr>
          <w:spacing w:val="-6"/>
        </w:rPr>
        <w:t xml:space="preserve"> </w:t>
      </w:r>
      <w:r w:rsidRPr="009B074E">
        <w:t>и</w:t>
      </w:r>
      <w:r w:rsidRPr="009B074E">
        <w:rPr>
          <w:spacing w:val="-5"/>
        </w:rPr>
        <w:t xml:space="preserve"> </w:t>
      </w:r>
      <w:r w:rsidRPr="009B074E">
        <w:t>разработка</w:t>
      </w:r>
      <w:r w:rsidRPr="009B074E">
        <w:rPr>
          <w:spacing w:val="-6"/>
        </w:rPr>
        <w:t xml:space="preserve"> </w:t>
      </w:r>
      <w:r w:rsidRPr="009B074E">
        <w:t>веб</w:t>
      </w:r>
      <w:r w:rsidRPr="009B074E">
        <w:rPr>
          <w:spacing w:val="-6"/>
        </w:rPr>
        <w:t xml:space="preserve"> </w:t>
      </w:r>
      <w:r w:rsidRPr="009B074E">
        <w:t>приложения с защитой персональных данных не является новой в мире, подобные проблемы пытаются решить</w:t>
      </w:r>
      <w:r w:rsidRPr="009B074E">
        <w:rPr>
          <w:spacing w:val="-15"/>
        </w:rPr>
        <w:t xml:space="preserve"> </w:t>
      </w:r>
      <w:r w:rsidRPr="009B074E">
        <w:lastRenderedPageBreak/>
        <w:t>множество</w:t>
      </w:r>
      <w:r w:rsidRPr="009B074E">
        <w:rPr>
          <w:spacing w:val="-15"/>
        </w:rPr>
        <w:t xml:space="preserve"> </w:t>
      </w:r>
      <w:r w:rsidRPr="009B074E">
        <w:t>других</w:t>
      </w:r>
      <w:r w:rsidRPr="009B074E">
        <w:rPr>
          <w:spacing w:val="-14"/>
        </w:rPr>
        <w:t xml:space="preserve"> </w:t>
      </w:r>
      <w:r w:rsidRPr="009B074E">
        <w:t>приложений</w:t>
      </w:r>
      <w:r w:rsidRPr="009B074E">
        <w:rPr>
          <w:spacing w:val="-15"/>
        </w:rPr>
        <w:t xml:space="preserve"> </w:t>
      </w:r>
      <w:r w:rsidRPr="009B074E">
        <w:t>и</w:t>
      </w:r>
      <w:r w:rsidRPr="009B074E">
        <w:rPr>
          <w:spacing w:val="-14"/>
        </w:rPr>
        <w:t xml:space="preserve"> </w:t>
      </w:r>
      <w:r w:rsidRPr="009B074E">
        <w:t>программ.</w:t>
      </w:r>
      <w:r w:rsidRPr="009B074E">
        <w:rPr>
          <w:spacing w:val="-15"/>
        </w:rPr>
        <w:t xml:space="preserve"> </w:t>
      </w:r>
      <w:r w:rsidRPr="009B074E">
        <w:t>Но</w:t>
      </w:r>
      <w:r w:rsidRPr="009B074E">
        <w:rPr>
          <w:spacing w:val="-14"/>
        </w:rPr>
        <w:t xml:space="preserve"> </w:t>
      </w:r>
      <w:r w:rsidRPr="009B074E">
        <w:t>каждая</w:t>
      </w:r>
      <w:r w:rsidRPr="009B074E">
        <w:rPr>
          <w:spacing w:val="-15"/>
        </w:rPr>
        <w:t xml:space="preserve"> </w:t>
      </w:r>
      <w:r w:rsidRPr="009B074E">
        <w:t>команда</w:t>
      </w:r>
      <w:r w:rsidRPr="009B074E">
        <w:rPr>
          <w:spacing w:val="-14"/>
        </w:rPr>
        <w:t xml:space="preserve"> </w:t>
      </w:r>
      <w:r w:rsidRPr="009B074E">
        <w:t>разработчиков</w:t>
      </w:r>
      <w:r w:rsidRPr="009B074E">
        <w:rPr>
          <w:spacing w:val="-15"/>
        </w:rPr>
        <w:t xml:space="preserve"> </w:t>
      </w:r>
      <w:r w:rsidRPr="009B074E">
        <w:t>схожих приложений имеет свои правила, и инструкции по введению, выводу и хранении данных, что означает не каждая программа соответствует потребностям и предпочтениям потребителя. Для того чтобы охватить широкий круг пользователей в этой сфере разработчики пытаются создать многофункциональную программу или приложение. Что существенно облегчает работу операторов и админов, но тем самым с этой многофункциональностью приводит к утечки данных. Потому что количество объектов, подлежащих к защите</w:t>
      </w:r>
      <w:r w:rsidRPr="009B074E">
        <w:rPr>
          <w:spacing w:val="-7"/>
        </w:rPr>
        <w:t xml:space="preserve"> </w:t>
      </w:r>
      <w:r w:rsidRPr="009B074E">
        <w:t>увеличивается.</w:t>
      </w:r>
    </w:p>
    <w:p w14:paraId="048838E7" w14:textId="77777777" w:rsidR="00F2334B" w:rsidRPr="009B074E" w:rsidRDefault="00F2334B" w:rsidP="00F2334B">
      <w:pPr>
        <w:pStyle w:val="aa"/>
        <w:spacing w:before="90"/>
        <w:ind w:left="259" w:right="99" w:firstLine="710"/>
      </w:pPr>
      <w:r w:rsidRPr="009B074E">
        <w:t>Так как учет персональных данных, справок, направлений и других медицинских документов является специфичной задачей программных обеспечений, специализированных для учета персональных данных данной категории лиц в открытых источниках, отсутствует.</w:t>
      </w:r>
    </w:p>
    <w:p w14:paraId="78FB98E8" w14:textId="77777777" w:rsidR="00F2334B" w:rsidRPr="009B074E" w:rsidRDefault="00F2334B" w:rsidP="00F2334B">
      <w:pPr>
        <w:pStyle w:val="aa"/>
        <w:spacing w:before="1"/>
        <w:ind w:left="259" w:right="99" w:firstLine="710"/>
      </w:pPr>
      <w:r w:rsidRPr="009B074E">
        <w:t>К примеру, для рассмотрения схожего приложения возьмем «</w:t>
      </w:r>
      <w:proofErr w:type="spellStart"/>
      <w:r>
        <w:t>Electronic</w:t>
      </w:r>
      <w:proofErr w:type="spellEnd"/>
      <w:r w:rsidRPr="009B074E">
        <w:t xml:space="preserve"> </w:t>
      </w:r>
      <w:proofErr w:type="spellStart"/>
      <w:r>
        <w:t>health</w:t>
      </w:r>
      <w:proofErr w:type="spellEnd"/>
      <w:r w:rsidRPr="009B074E">
        <w:t xml:space="preserve"> </w:t>
      </w:r>
      <w:proofErr w:type="spellStart"/>
      <w:r>
        <w:t>record</w:t>
      </w:r>
      <w:proofErr w:type="spellEnd"/>
      <w:r w:rsidRPr="009B074E">
        <w:t>» который</w:t>
      </w:r>
      <w:r w:rsidRPr="009B074E">
        <w:rPr>
          <w:spacing w:val="-9"/>
        </w:rPr>
        <w:t xml:space="preserve"> </w:t>
      </w:r>
      <w:r w:rsidRPr="009B074E">
        <w:t>также</w:t>
      </w:r>
      <w:r w:rsidRPr="009B074E">
        <w:rPr>
          <w:spacing w:val="-9"/>
        </w:rPr>
        <w:t xml:space="preserve"> </w:t>
      </w:r>
      <w:r w:rsidRPr="009B074E">
        <w:t>специализируется</w:t>
      </w:r>
      <w:r w:rsidRPr="009B074E">
        <w:rPr>
          <w:spacing w:val="-8"/>
        </w:rPr>
        <w:t xml:space="preserve"> </w:t>
      </w:r>
      <w:r w:rsidRPr="009B074E">
        <w:t>в</w:t>
      </w:r>
      <w:r w:rsidRPr="009B074E">
        <w:rPr>
          <w:spacing w:val="-9"/>
        </w:rPr>
        <w:t xml:space="preserve"> </w:t>
      </w:r>
      <w:r w:rsidRPr="009B074E">
        <w:t>области</w:t>
      </w:r>
      <w:r w:rsidRPr="009B074E">
        <w:rPr>
          <w:spacing w:val="-9"/>
        </w:rPr>
        <w:t xml:space="preserve"> </w:t>
      </w:r>
      <w:r w:rsidRPr="009B074E">
        <w:t>работы</w:t>
      </w:r>
      <w:r w:rsidRPr="009B074E">
        <w:rPr>
          <w:spacing w:val="-8"/>
        </w:rPr>
        <w:t xml:space="preserve"> </w:t>
      </w:r>
      <w:r w:rsidRPr="009B074E">
        <w:t>с</w:t>
      </w:r>
      <w:r w:rsidRPr="009B074E">
        <w:rPr>
          <w:spacing w:val="-9"/>
        </w:rPr>
        <w:t xml:space="preserve"> </w:t>
      </w:r>
      <w:r w:rsidRPr="009B074E">
        <w:t>персональными</w:t>
      </w:r>
      <w:r w:rsidRPr="009B074E">
        <w:rPr>
          <w:spacing w:val="-7"/>
        </w:rPr>
        <w:t xml:space="preserve"> </w:t>
      </w:r>
      <w:r w:rsidRPr="009B074E">
        <w:t>данными</w:t>
      </w:r>
      <w:r w:rsidRPr="009B074E">
        <w:rPr>
          <w:spacing w:val="-9"/>
        </w:rPr>
        <w:t xml:space="preserve"> </w:t>
      </w:r>
      <w:r w:rsidRPr="009B074E">
        <w:t>в</w:t>
      </w:r>
      <w:r w:rsidRPr="009B074E">
        <w:rPr>
          <w:spacing w:val="-9"/>
        </w:rPr>
        <w:t xml:space="preserve"> </w:t>
      </w:r>
      <w:r w:rsidRPr="009B074E">
        <w:t>медицинской сфере. В приложении «</w:t>
      </w:r>
      <w:proofErr w:type="spellStart"/>
      <w:r>
        <w:t>Electronic</w:t>
      </w:r>
      <w:proofErr w:type="spellEnd"/>
      <w:r w:rsidRPr="009B074E">
        <w:t xml:space="preserve"> </w:t>
      </w:r>
      <w:proofErr w:type="spellStart"/>
      <w:r>
        <w:t>health</w:t>
      </w:r>
      <w:proofErr w:type="spellEnd"/>
      <w:r w:rsidRPr="009B074E">
        <w:t xml:space="preserve"> </w:t>
      </w:r>
      <w:proofErr w:type="spellStart"/>
      <w:r>
        <w:t>record</w:t>
      </w:r>
      <w:proofErr w:type="spellEnd"/>
      <w:r w:rsidRPr="009B074E">
        <w:t xml:space="preserve">» </w:t>
      </w:r>
      <w:r w:rsidRPr="009B074E">
        <w:rPr>
          <w:b/>
        </w:rPr>
        <w:t xml:space="preserve">сотрудники </w:t>
      </w:r>
      <w:r w:rsidRPr="009B074E">
        <w:t>или пациенты хранят всю основную персональную информацию, необходимую для проверки или сдачи анализов, использования в нужных ситуациях предоставления медицинской карты и простой осмотр в больнице.</w:t>
      </w:r>
    </w:p>
    <w:p w14:paraId="6725F5D0" w14:textId="77777777" w:rsidR="00F2334B" w:rsidRDefault="00F2334B" w:rsidP="004F08C4">
      <w:pPr>
        <w:pStyle w:val="a4"/>
        <w:widowControl w:val="0"/>
        <w:numPr>
          <w:ilvl w:val="2"/>
          <w:numId w:val="30"/>
        </w:numPr>
        <w:tabs>
          <w:tab w:val="left" w:pos="5850"/>
        </w:tabs>
        <w:autoSpaceDE w:val="0"/>
        <w:autoSpaceDN w:val="0"/>
        <w:spacing w:before="2" w:after="0" w:line="240" w:lineRule="auto"/>
        <w:contextualSpacing w:val="0"/>
      </w:pPr>
      <w:r>
        <w:rPr>
          <w:sz w:val="22"/>
        </w:rPr>
        <w:t>Таблица Сравнение существующих</w:t>
      </w:r>
      <w:r>
        <w:rPr>
          <w:spacing w:val="-13"/>
          <w:sz w:val="22"/>
        </w:rPr>
        <w:t xml:space="preserve"> </w:t>
      </w:r>
      <w:r>
        <w:rPr>
          <w:sz w:val="22"/>
        </w:rPr>
        <w:t>систем</w:t>
      </w:r>
    </w:p>
    <w:p w14:paraId="36541E61" w14:textId="77777777" w:rsidR="00F2334B" w:rsidRDefault="00F2334B" w:rsidP="00F2334B">
      <w:pPr>
        <w:pStyle w:val="aa"/>
        <w:spacing w:before="10" w:after="1"/>
        <w:rPr>
          <w:sz w:val="10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688"/>
        <w:gridCol w:w="2554"/>
        <w:gridCol w:w="2280"/>
        <w:gridCol w:w="2117"/>
      </w:tblGrid>
      <w:tr w:rsidR="00F2334B" w14:paraId="5EAF286B" w14:textId="77777777" w:rsidTr="00F2334B">
        <w:trPr>
          <w:trHeight w:val="940"/>
        </w:trPr>
        <w:tc>
          <w:tcPr>
            <w:tcW w:w="2688" w:type="dxa"/>
            <w:shd w:val="clear" w:color="auto" w:fill="F0F0F0"/>
          </w:tcPr>
          <w:p w14:paraId="541E45B4" w14:textId="77777777" w:rsidR="00F2334B" w:rsidRDefault="00F2334B" w:rsidP="00F2334B">
            <w:pPr>
              <w:pStyle w:val="TableParagraph"/>
            </w:pPr>
          </w:p>
        </w:tc>
        <w:tc>
          <w:tcPr>
            <w:tcW w:w="2554" w:type="dxa"/>
            <w:shd w:val="clear" w:color="auto" w:fill="F0F0F0"/>
          </w:tcPr>
          <w:p w14:paraId="2864FBC2" w14:textId="77777777" w:rsidR="00F2334B" w:rsidRDefault="00F2334B" w:rsidP="00F2334B">
            <w:pPr>
              <w:pStyle w:val="TableParagraph"/>
              <w:spacing w:before="56" w:line="237" w:lineRule="auto"/>
              <w:ind w:left="935" w:right="373" w:hanging="537"/>
              <w:rPr>
                <w:b/>
                <w:sz w:val="24"/>
              </w:rPr>
            </w:pPr>
            <w:r>
              <w:rPr>
                <w:b/>
                <w:sz w:val="24"/>
              </w:rPr>
              <w:t>Electronic health record</w:t>
            </w:r>
          </w:p>
        </w:tc>
        <w:tc>
          <w:tcPr>
            <w:tcW w:w="2280" w:type="dxa"/>
            <w:shd w:val="clear" w:color="auto" w:fill="F0F0F0"/>
          </w:tcPr>
          <w:p w14:paraId="451B147F" w14:textId="77777777" w:rsidR="00F2334B" w:rsidRDefault="00F2334B" w:rsidP="00F2334B">
            <w:pPr>
              <w:pStyle w:val="TableParagraph"/>
              <w:spacing w:before="54"/>
              <w:ind w:left="149" w:right="18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Электронная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Медицинская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Карта</w:t>
            </w:r>
            <w:proofErr w:type="spellEnd"/>
            <w:r>
              <w:rPr>
                <w:b/>
                <w:sz w:val="24"/>
              </w:rPr>
              <w:t xml:space="preserve"> РФ</w:t>
            </w:r>
          </w:p>
        </w:tc>
        <w:tc>
          <w:tcPr>
            <w:tcW w:w="2117" w:type="dxa"/>
            <w:shd w:val="clear" w:color="auto" w:fill="F0F0F0"/>
          </w:tcPr>
          <w:p w14:paraId="3AEE2FDE" w14:textId="0A8BAFAA" w:rsidR="00F2334B" w:rsidRPr="006114B9" w:rsidRDefault="006114B9" w:rsidP="006114B9">
            <w:pPr>
              <w:pStyle w:val="TableParagraph"/>
              <w:spacing w:before="56" w:line="237" w:lineRule="auto"/>
              <w:ind w:left="288" w:right="138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Медицинская информационная система</w:t>
            </w:r>
          </w:p>
        </w:tc>
      </w:tr>
      <w:tr w:rsidR="00F2334B" w14:paraId="573CBE43" w14:textId="77777777" w:rsidTr="00F2334B">
        <w:trPr>
          <w:trHeight w:val="666"/>
        </w:trPr>
        <w:tc>
          <w:tcPr>
            <w:tcW w:w="2688" w:type="dxa"/>
            <w:shd w:val="clear" w:color="auto" w:fill="F0F0F0"/>
          </w:tcPr>
          <w:p w14:paraId="00AE89BC" w14:textId="77777777" w:rsidR="00F2334B" w:rsidRDefault="00F2334B" w:rsidP="00F2334B">
            <w:pPr>
              <w:pStyle w:val="TableParagraph"/>
              <w:spacing w:before="56" w:line="237" w:lineRule="auto"/>
              <w:ind w:left="754" w:right="145" w:hanging="6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Удобный</w:t>
            </w:r>
            <w:proofErr w:type="spellEnd"/>
            <w:r>
              <w:rPr>
                <w:b/>
                <w:sz w:val="24"/>
              </w:rPr>
              <w:t xml:space="preserve"> и </w:t>
            </w:r>
            <w:proofErr w:type="spellStart"/>
            <w:r>
              <w:rPr>
                <w:b/>
                <w:sz w:val="24"/>
              </w:rPr>
              <w:t>понятный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интерфейс</w:t>
            </w:r>
            <w:proofErr w:type="spellEnd"/>
          </w:p>
        </w:tc>
        <w:tc>
          <w:tcPr>
            <w:tcW w:w="2554" w:type="dxa"/>
            <w:shd w:val="clear" w:color="auto" w:fill="F0F0F0"/>
          </w:tcPr>
          <w:p w14:paraId="42E6A440" w14:textId="77777777" w:rsidR="00F2334B" w:rsidRDefault="00F2334B" w:rsidP="00F2334B">
            <w:pPr>
              <w:pStyle w:val="TableParagraph"/>
              <w:spacing w:before="54"/>
              <w:ind w:left="824"/>
              <w:rPr>
                <w:sz w:val="24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</w:p>
        </w:tc>
        <w:tc>
          <w:tcPr>
            <w:tcW w:w="2280" w:type="dxa"/>
            <w:shd w:val="clear" w:color="auto" w:fill="F0F0F0"/>
          </w:tcPr>
          <w:p w14:paraId="2537F283" w14:textId="77777777" w:rsidR="00F2334B" w:rsidRDefault="00F2334B" w:rsidP="00F2334B">
            <w:pPr>
              <w:pStyle w:val="TableParagraph"/>
              <w:spacing w:before="54"/>
              <w:ind w:left="24" w:right="18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</w:p>
        </w:tc>
        <w:tc>
          <w:tcPr>
            <w:tcW w:w="2117" w:type="dxa"/>
            <w:shd w:val="clear" w:color="auto" w:fill="F0F0F0"/>
          </w:tcPr>
          <w:p w14:paraId="6E5F4090" w14:textId="77777777" w:rsidR="00F2334B" w:rsidRDefault="00F2334B" w:rsidP="00F2334B">
            <w:pPr>
              <w:pStyle w:val="TableParagraph"/>
              <w:spacing w:before="54"/>
              <w:ind w:left="171" w:right="16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</w:p>
        </w:tc>
      </w:tr>
      <w:tr w:rsidR="00F2334B" w14:paraId="511692AE" w14:textId="77777777" w:rsidTr="00F2334B">
        <w:trPr>
          <w:trHeight w:val="940"/>
        </w:trPr>
        <w:tc>
          <w:tcPr>
            <w:tcW w:w="2688" w:type="dxa"/>
            <w:shd w:val="clear" w:color="auto" w:fill="F0F0F0"/>
          </w:tcPr>
          <w:p w14:paraId="505BE42F" w14:textId="77777777" w:rsidR="00F2334B" w:rsidRPr="009B074E" w:rsidRDefault="00F2334B" w:rsidP="00F2334B">
            <w:pPr>
              <w:pStyle w:val="TableParagraph"/>
              <w:spacing w:before="54"/>
              <w:ind w:left="426" w:right="441" w:hanging="1"/>
              <w:jc w:val="center"/>
              <w:rPr>
                <w:b/>
                <w:sz w:val="24"/>
                <w:lang w:val="ru-RU"/>
              </w:rPr>
            </w:pPr>
            <w:r w:rsidRPr="009B074E">
              <w:rPr>
                <w:b/>
                <w:sz w:val="24"/>
                <w:lang w:val="ru-RU"/>
              </w:rPr>
              <w:t>Возможность экспортировать данные в файлы</w:t>
            </w:r>
          </w:p>
        </w:tc>
        <w:tc>
          <w:tcPr>
            <w:tcW w:w="2554" w:type="dxa"/>
            <w:shd w:val="clear" w:color="auto" w:fill="F0F0F0"/>
          </w:tcPr>
          <w:p w14:paraId="704DC2BA" w14:textId="77777777" w:rsidR="00F2334B" w:rsidRDefault="00F2334B" w:rsidP="00F2334B">
            <w:pPr>
              <w:pStyle w:val="TableParagraph"/>
              <w:spacing w:before="56" w:line="237" w:lineRule="auto"/>
              <w:ind w:left="607" w:right="581" w:firstLine="131"/>
              <w:rPr>
                <w:sz w:val="24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такая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возможность</w:t>
            </w:r>
            <w:proofErr w:type="spellEnd"/>
          </w:p>
        </w:tc>
        <w:tc>
          <w:tcPr>
            <w:tcW w:w="2280" w:type="dxa"/>
            <w:shd w:val="clear" w:color="auto" w:fill="F0F0F0"/>
          </w:tcPr>
          <w:p w14:paraId="723449BC" w14:textId="77777777" w:rsidR="00F2334B" w:rsidRDefault="00F2334B" w:rsidP="00F2334B">
            <w:pPr>
              <w:pStyle w:val="TableParagraph"/>
              <w:spacing w:before="56" w:line="237" w:lineRule="auto"/>
              <w:ind w:left="448" w:right="466" w:firstLine="131"/>
              <w:rPr>
                <w:sz w:val="24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такая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возможность</w:t>
            </w:r>
            <w:proofErr w:type="spellEnd"/>
          </w:p>
        </w:tc>
        <w:tc>
          <w:tcPr>
            <w:tcW w:w="2117" w:type="dxa"/>
            <w:shd w:val="clear" w:color="auto" w:fill="F0F0F0"/>
          </w:tcPr>
          <w:p w14:paraId="5AFDAE5A" w14:textId="77777777" w:rsidR="00F2334B" w:rsidRDefault="00F2334B" w:rsidP="00F2334B">
            <w:pPr>
              <w:pStyle w:val="TableParagraph"/>
              <w:spacing w:before="56" w:line="237" w:lineRule="auto"/>
              <w:ind w:left="532" w:right="219" w:firstLine="131"/>
              <w:rPr>
                <w:sz w:val="24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такая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возможность</w:t>
            </w:r>
            <w:proofErr w:type="spellEnd"/>
          </w:p>
        </w:tc>
      </w:tr>
      <w:tr w:rsidR="00F2334B" w14:paraId="7D5027CC" w14:textId="77777777" w:rsidTr="00F2334B">
        <w:trPr>
          <w:trHeight w:val="945"/>
        </w:trPr>
        <w:tc>
          <w:tcPr>
            <w:tcW w:w="2688" w:type="dxa"/>
            <w:shd w:val="clear" w:color="auto" w:fill="F0F0F0"/>
          </w:tcPr>
          <w:p w14:paraId="6A05EAD6" w14:textId="77777777" w:rsidR="00F2334B" w:rsidRPr="009B074E" w:rsidRDefault="00F2334B" w:rsidP="00F2334B">
            <w:pPr>
              <w:pStyle w:val="TableParagraph"/>
              <w:spacing w:before="54"/>
              <w:ind w:left="146" w:right="161"/>
              <w:jc w:val="center"/>
              <w:rPr>
                <w:b/>
                <w:sz w:val="24"/>
                <w:lang w:val="ru-RU"/>
              </w:rPr>
            </w:pPr>
            <w:r w:rsidRPr="009B074E">
              <w:rPr>
                <w:b/>
                <w:sz w:val="24"/>
                <w:lang w:val="ru-RU"/>
              </w:rPr>
              <w:t xml:space="preserve">Работа в </w:t>
            </w:r>
            <w:proofErr w:type="spellStart"/>
            <w:r w:rsidRPr="009B074E">
              <w:rPr>
                <w:b/>
                <w:sz w:val="24"/>
                <w:lang w:val="ru-RU"/>
              </w:rPr>
              <w:t>многопользовательск</w:t>
            </w:r>
            <w:proofErr w:type="spellEnd"/>
            <w:r w:rsidRPr="009B074E">
              <w:rPr>
                <w:b/>
                <w:sz w:val="24"/>
                <w:lang w:val="ru-RU"/>
              </w:rPr>
              <w:t xml:space="preserve"> ом режиме</w:t>
            </w:r>
          </w:p>
        </w:tc>
        <w:tc>
          <w:tcPr>
            <w:tcW w:w="2554" w:type="dxa"/>
            <w:shd w:val="clear" w:color="auto" w:fill="F0F0F0"/>
          </w:tcPr>
          <w:p w14:paraId="000EF47B" w14:textId="77777777" w:rsidR="00F2334B" w:rsidRDefault="00F2334B" w:rsidP="00F2334B">
            <w:pPr>
              <w:pStyle w:val="TableParagraph"/>
              <w:spacing w:before="54"/>
              <w:ind w:left="353"/>
              <w:rPr>
                <w:sz w:val="24"/>
              </w:rPr>
            </w:pPr>
            <w:proofErr w:type="spellStart"/>
            <w:r>
              <w:rPr>
                <w:sz w:val="24"/>
              </w:rPr>
              <w:t>Не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предназначена</w:t>
            </w:r>
            <w:proofErr w:type="spellEnd"/>
          </w:p>
        </w:tc>
        <w:tc>
          <w:tcPr>
            <w:tcW w:w="2280" w:type="dxa"/>
            <w:shd w:val="clear" w:color="auto" w:fill="F0F0F0"/>
          </w:tcPr>
          <w:p w14:paraId="58C5B2E7" w14:textId="77777777" w:rsidR="00F2334B" w:rsidRDefault="00F2334B" w:rsidP="00F2334B">
            <w:pPr>
              <w:pStyle w:val="TableParagraph"/>
              <w:spacing w:before="54" w:line="242" w:lineRule="auto"/>
              <w:ind w:left="448" w:right="466" w:firstLine="131"/>
              <w:rPr>
                <w:sz w:val="24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такая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возможность</w:t>
            </w:r>
            <w:proofErr w:type="spellEnd"/>
          </w:p>
        </w:tc>
        <w:tc>
          <w:tcPr>
            <w:tcW w:w="2117" w:type="dxa"/>
            <w:shd w:val="clear" w:color="auto" w:fill="F0F0F0"/>
          </w:tcPr>
          <w:p w14:paraId="336D25CE" w14:textId="77777777" w:rsidR="00F2334B" w:rsidRDefault="00F2334B" w:rsidP="00F2334B">
            <w:pPr>
              <w:pStyle w:val="TableParagraph"/>
              <w:spacing w:before="54" w:line="242" w:lineRule="auto"/>
              <w:ind w:left="532" w:right="219" w:firstLine="131"/>
              <w:rPr>
                <w:sz w:val="24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такая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возможность</w:t>
            </w:r>
            <w:proofErr w:type="spellEnd"/>
          </w:p>
        </w:tc>
      </w:tr>
      <w:tr w:rsidR="006114B9" w:rsidRPr="009B074E" w14:paraId="71135DB4" w14:textId="77777777" w:rsidTr="00F2334B">
        <w:trPr>
          <w:trHeight w:val="1766"/>
        </w:trPr>
        <w:tc>
          <w:tcPr>
            <w:tcW w:w="2688" w:type="dxa"/>
            <w:shd w:val="clear" w:color="auto" w:fill="F0F0F0"/>
          </w:tcPr>
          <w:p w14:paraId="0713C6C2" w14:textId="1851F7AC" w:rsidR="006114B9" w:rsidRPr="009B074E" w:rsidRDefault="006114B9" w:rsidP="006114B9">
            <w:pPr>
              <w:pStyle w:val="TableParagraph"/>
              <w:spacing w:before="49"/>
              <w:ind w:left="146" w:right="161"/>
              <w:jc w:val="center"/>
              <w:rPr>
                <w:b/>
                <w:sz w:val="24"/>
                <w:lang w:val="ru-RU"/>
              </w:rPr>
            </w:pPr>
            <w:proofErr w:type="spellStart"/>
            <w:r>
              <w:rPr>
                <w:b/>
                <w:sz w:val="24"/>
              </w:rPr>
              <w:t>Защита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персональных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данных</w:t>
            </w:r>
            <w:proofErr w:type="spellEnd"/>
          </w:p>
        </w:tc>
        <w:tc>
          <w:tcPr>
            <w:tcW w:w="2554" w:type="dxa"/>
            <w:shd w:val="clear" w:color="auto" w:fill="F0F0F0"/>
          </w:tcPr>
          <w:p w14:paraId="1CBCA784" w14:textId="1B9743B9" w:rsidR="006114B9" w:rsidRDefault="006114B9" w:rsidP="006114B9">
            <w:pPr>
              <w:pStyle w:val="TableParagraph"/>
              <w:spacing w:before="49" w:line="242" w:lineRule="auto"/>
              <w:ind w:left="823" w:right="142" w:hanging="655"/>
              <w:rPr>
                <w:sz w:val="24"/>
              </w:rPr>
            </w:pPr>
            <w:proofErr w:type="spellStart"/>
            <w:r>
              <w:rPr>
                <w:sz w:val="24"/>
              </w:rPr>
              <w:t>Не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предусмотрено</w:t>
            </w:r>
            <w:proofErr w:type="spellEnd"/>
          </w:p>
        </w:tc>
        <w:tc>
          <w:tcPr>
            <w:tcW w:w="2280" w:type="dxa"/>
            <w:shd w:val="clear" w:color="auto" w:fill="F0F0F0"/>
          </w:tcPr>
          <w:p w14:paraId="0C733EC9" w14:textId="409B413A" w:rsidR="006114B9" w:rsidRDefault="006114B9" w:rsidP="006114B9">
            <w:pPr>
              <w:pStyle w:val="TableParagraph"/>
              <w:spacing w:before="49" w:line="242" w:lineRule="auto"/>
              <w:ind w:left="190" w:right="207"/>
              <w:rPr>
                <w:sz w:val="24"/>
              </w:rPr>
            </w:pPr>
            <w:proofErr w:type="spellStart"/>
            <w:r>
              <w:rPr>
                <w:sz w:val="24"/>
              </w:rPr>
              <w:t>Не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предусмотрено</w:t>
            </w:r>
            <w:proofErr w:type="spellEnd"/>
          </w:p>
        </w:tc>
        <w:tc>
          <w:tcPr>
            <w:tcW w:w="2117" w:type="dxa"/>
            <w:shd w:val="clear" w:color="auto" w:fill="F0F0F0"/>
          </w:tcPr>
          <w:p w14:paraId="3C3C519A" w14:textId="4F603C7B" w:rsidR="006114B9" w:rsidRPr="009B074E" w:rsidRDefault="006114B9" w:rsidP="006114B9">
            <w:pPr>
              <w:pStyle w:val="TableParagraph"/>
              <w:spacing w:before="49"/>
              <w:ind w:left="171" w:right="187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Есть</w:t>
            </w:r>
            <w:proofErr w:type="spellEnd"/>
          </w:p>
        </w:tc>
      </w:tr>
      <w:tr w:rsidR="006114B9" w14:paraId="0B711EB8" w14:textId="77777777" w:rsidTr="00F2334B">
        <w:trPr>
          <w:trHeight w:val="945"/>
        </w:trPr>
        <w:tc>
          <w:tcPr>
            <w:tcW w:w="2688" w:type="dxa"/>
            <w:shd w:val="clear" w:color="auto" w:fill="F0F0F0"/>
          </w:tcPr>
          <w:p w14:paraId="0EFEBDA7" w14:textId="68D1A123" w:rsidR="006114B9" w:rsidRPr="00BE4FD4" w:rsidRDefault="00BE4FD4" w:rsidP="006114B9">
            <w:pPr>
              <w:pStyle w:val="TableParagraph"/>
              <w:spacing w:before="54"/>
              <w:ind w:left="545" w:right="560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Защита БД</w:t>
            </w:r>
          </w:p>
        </w:tc>
        <w:tc>
          <w:tcPr>
            <w:tcW w:w="2554" w:type="dxa"/>
            <w:shd w:val="clear" w:color="auto" w:fill="F0F0F0"/>
          </w:tcPr>
          <w:p w14:paraId="5DBE5B80" w14:textId="0341706F" w:rsidR="006114B9" w:rsidRPr="00BE4FD4" w:rsidRDefault="00BE4FD4" w:rsidP="006114B9">
            <w:pPr>
              <w:pStyle w:val="TableParagraph"/>
              <w:spacing w:before="54"/>
              <w:ind w:left="327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Логин и пароль</w:t>
            </w:r>
          </w:p>
        </w:tc>
        <w:tc>
          <w:tcPr>
            <w:tcW w:w="2280" w:type="dxa"/>
            <w:shd w:val="clear" w:color="auto" w:fill="F0F0F0"/>
          </w:tcPr>
          <w:p w14:paraId="6AC9214D" w14:textId="6AD3CC9A" w:rsidR="006114B9" w:rsidRPr="00BE4FD4" w:rsidRDefault="00BE4FD4" w:rsidP="006114B9">
            <w:pPr>
              <w:pStyle w:val="TableParagraph"/>
              <w:spacing w:before="54"/>
              <w:ind w:left="149" w:right="18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Логин и пароль</w:t>
            </w:r>
          </w:p>
        </w:tc>
        <w:tc>
          <w:tcPr>
            <w:tcW w:w="2117" w:type="dxa"/>
            <w:shd w:val="clear" w:color="auto" w:fill="F0F0F0"/>
          </w:tcPr>
          <w:p w14:paraId="410F8514" w14:textId="2910DD29" w:rsidR="006114B9" w:rsidRPr="00BE4FD4" w:rsidRDefault="00BE4FD4" w:rsidP="006114B9">
            <w:pPr>
              <w:pStyle w:val="TableParagraph"/>
              <w:spacing w:before="54"/>
              <w:ind w:left="171" w:right="16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Двухфакторная аутентификация</w:t>
            </w:r>
          </w:p>
        </w:tc>
      </w:tr>
      <w:tr w:rsidR="006114B9" w14:paraId="0CAE0A4D" w14:textId="77777777" w:rsidTr="00F2334B">
        <w:trPr>
          <w:trHeight w:val="940"/>
        </w:trPr>
        <w:tc>
          <w:tcPr>
            <w:tcW w:w="2688" w:type="dxa"/>
            <w:shd w:val="clear" w:color="auto" w:fill="F0F0F0"/>
          </w:tcPr>
          <w:p w14:paraId="0DB43324" w14:textId="35BFA95C" w:rsidR="006114B9" w:rsidRPr="00BE4FD4" w:rsidRDefault="00BE4FD4" w:rsidP="006114B9">
            <w:pPr>
              <w:pStyle w:val="TableParagraph"/>
              <w:spacing w:before="54"/>
              <w:ind w:left="442" w:right="457" w:hanging="1"/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 xml:space="preserve">Управления доступом </w:t>
            </w:r>
            <w:r w:rsidRPr="00BE4FD4">
              <w:rPr>
                <w:b/>
                <w:sz w:val="24"/>
                <w:lang w:val="ru-RU"/>
              </w:rPr>
              <w:t>пользователя к</w:t>
            </w:r>
            <w:r>
              <w:rPr>
                <w:b/>
                <w:sz w:val="24"/>
                <w:lang w:val="ru-RU"/>
              </w:rPr>
              <w:t xml:space="preserve"> ЭМК</w:t>
            </w:r>
          </w:p>
        </w:tc>
        <w:tc>
          <w:tcPr>
            <w:tcW w:w="2554" w:type="dxa"/>
            <w:shd w:val="clear" w:color="auto" w:fill="F0F0F0"/>
          </w:tcPr>
          <w:p w14:paraId="551AABB1" w14:textId="0E7BCC8A" w:rsidR="006114B9" w:rsidRPr="00BE4FD4" w:rsidRDefault="00BE4FD4" w:rsidP="00BE4FD4">
            <w:pPr>
              <w:pStyle w:val="TableParagraph"/>
              <w:spacing w:before="54"/>
              <w:ind w:left="168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Частично</w:t>
            </w:r>
          </w:p>
        </w:tc>
        <w:tc>
          <w:tcPr>
            <w:tcW w:w="2280" w:type="dxa"/>
            <w:shd w:val="clear" w:color="auto" w:fill="F0F0F0"/>
          </w:tcPr>
          <w:p w14:paraId="7B39874E" w14:textId="70CC8952" w:rsidR="006114B9" w:rsidRPr="00BE4FD4" w:rsidRDefault="00BE4FD4" w:rsidP="006114B9">
            <w:pPr>
              <w:pStyle w:val="TableParagraph"/>
              <w:spacing w:before="54"/>
              <w:ind w:left="24" w:right="18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Частично</w:t>
            </w:r>
          </w:p>
        </w:tc>
        <w:tc>
          <w:tcPr>
            <w:tcW w:w="2117" w:type="dxa"/>
            <w:shd w:val="clear" w:color="auto" w:fill="F0F0F0"/>
          </w:tcPr>
          <w:p w14:paraId="6908ABA7" w14:textId="150AFA72" w:rsidR="006114B9" w:rsidRPr="00BE4FD4" w:rsidRDefault="00BE4FD4" w:rsidP="006114B9">
            <w:pPr>
              <w:pStyle w:val="TableParagraph"/>
              <w:spacing w:before="54"/>
              <w:ind w:left="171" w:right="16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Ролевая модель контроля за доступом</w:t>
            </w:r>
          </w:p>
        </w:tc>
      </w:tr>
    </w:tbl>
    <w:p w14:paraId="0BCDDD47" w14:textId="77777777" w:rsidR="00F2334B" w:rsidRDefault="00F2334B" w:rsidP="00F2334B">
      <w:pPr>
        <w:pStyle w:val="aa"/>
      </w:pPr>
    </w:p>
    <w:p w14:paraId="4282BBC1" w14:textId="49076CF0" w:rsidR="00F2334B" w:rsidRDefault="00F2334B" w:rsidP="00F2334B">
      <w:pPr>
        <w:rPr>
          <w:lang w:val="ky-KG"/>
        </w:rPr>
      </w:pPr>
      <w:r w:rsidRPr="009B074E">
        <w:t>Самый главный недостаток этих программ является избыточность функции.</w:t>
      </w:r>
      <w:r w:rsidR="00F45B17">
        <w:t xml:space="preserve"> Системы недостаточно защищены. </w:t>
      </w:r>
      <w:r>
        <w:t>Узкое направление основной идеи приложения.</w:t>
      </w:r>
    </w:p>
    <w:p w14:paraId="6538E246" w14:textId="77777777" w:rsidR="001166DB" w:rsidRDefault="001166DB" w:rsidP="007E2C8C">
      <w:pPr>
        <w:pStyle w:val="2"/>
      </w:pPr>
      <w:bookmarkStart w:id="8" w:name="_Toc65449528"/>
      <w:r>
        <w:t>Описание системы:</w:t>
      </w:r>
      <w:bookmarkEnd w:id="8"/>
    </w:p>
    <w:p w14:paraId="524D77C9" w14:textId="77777777" w:rsidR="001166DB" w:rsidRPr="001E3F0E" w:rsidRDefault="001166DB" w:rsidP="003E516E">
      <w:r>
        <w:t xml:space="preserve">      </w:t>
      </w:r>
      <w:r w:rsidRPr="001E3F0E">
        <w:t xml:space="preserve">Объектом исследования данной работы является </w:t>
      </w:r>
      <w:r>
        <w:t>информационная</w:t>
      </w:r>
      <w:r w:rsidRPr="001E3F0E">
        <w:t xml:space="preserve"> система частного урологического центра, которая устроена следующим образом.</w:t>
      </w:r>
    </w:p>
    <w:p w14:paraId="00F94A7E" w14:textId="11C3BE11" w:rsidR="001166DB" w:rsidRDefault="001166DB" w:rsidP="001166DB">
      <w:r w:rsidRPr="001E3F0E">
        <w:rPr>
          <w:sz w:val="27"/>
          <w:szCs w:val="27"/>
        </w:rPr>
        <w:t xml:space="preserve">      </w:t>
      </w:r>
      <w:r w:rsidRPr="003E516E">
        <w:t>В нём работает 18 сотрудников, из них 10 врачей, 2 сотрудника приёмной и 6 работников персонала (охранники, санитары, медсестры). Всего в центре установлено 12 компьютеров, 11 принтеров и 1 сетевой коммутатор. У каждого врача и сотрудников</w:t>
      </w:r>
      <w:r w:rsidRPr="001E3F0E">
        <w:rPr>
          <w:sz w:val="27"/>
          <w:szCs w:val="27"/>
        </w:rPr>
        <w:t xml:space="preserve"> </w:t>
      </w:r>
      <w:r w:rsidRPr="003E516E">
        <w:t xml:space="preserve">приёмной есть свой персональный компьютер, на котором установлена операционная система </w:t>
      </w:r>
      <w:proofErr w:type="spellStart"/>
      <w:r w:rsidRPr="003E516E">
        <w:t>Windows</w:t>
      </w:r>
      <w:proofErr w:type="spellEnd"/>
      <w:r w:rsidRPr="003E516E">
        <w:t xml:space="preserve">. В ней же и происходит основная часть их работы, принтеры модели </w:t>
      </w:r>
      <w:proofErr w:type="spellStart"/>
      <w:r w:rsidRPr="003E516E">
        <w:t>Canon</w:t>
      </w:r>
      <w:proofErr w:type="spellEnd"/>
      <w:r w:rsidRPr="003E516E">
        <w:t xml:space="preserve"> i-SENSYS MF3010. Все компьютеры объединены в локальную вычислительную сеть при помощи сетевого коммутатора серии XGS4600, фирмы </w:t>
      </w:r>
      <w:proofErr w:type="spellStart"/>
      <w:r w:rsidRPr="003E516E">
        <w:t>Zyxell</w:t>
      </w:r>
      <w:proofErr w:type="spellEnd"/>
      <w:r w:rsidRPr="003E516E">
        <w:t xml:space="preserve">. Также в урологическом центре установлен </w:t>
      </w:r>
      <w:proofErr w:type="spellStart"/>
      <w:r w:rsidRPr="003E516E">
        <w:t>Wi-Fi</w:t>
      </w:r>
      <w:proofErr w:type="spellEnd"/>
      <w:r w:rsidRPr="003E516E">
        <w:t xml:space="preserve"> роутер компании TP-</w:t>
      </w:r>
      <w:proofErr w:type="spellStart"/>
      <w:r w:rsidRPr="003E516E">
        <w:t>Link</w:t>
      </w:r>
      <w:proofErr w:type="spellEnd"/>
      <w:r w:rsidRPr="003E516E">
        <w:t xml:space="preserve">, версии TL-WR841 N300, обеспечивающий беспроводной доступ в интернет. </w:t>
      </w:r>
    </w:p>
    <w:p w14:paraId="76AB6989" w14:textId="77777777" w:rsidR="001166DB" w:rsidRDefault="001166DB" w:rsidP="001166DB">
      <w:pPr>
        <w:rPr>
          <w:sz w:val="27"/>
          <w:szCs w:val="27"/>
        </w:rPr>
      </w:pPr>
      <w:r w:rsidRPr="004C603A">
        <w:rPr>
          <w:noProof/>
          <w:sz w:val="27"/>
          <w:szCs w:val="27"/>
          <w:lang w:eastAsia="ru-RU"/>
        </w:rPr>
        <w:lastRenderedPageBreak/>
        <w:drawing>
          <wp:inline distT="0" distB="0" distL="0" distR="0" wp14:anchorId="08C1DF1B" wp14:editId="1098CC8D">
            <wp:extent cx="5940425" cy="5534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9B97" w14:textId="77777777" w:rsidR="001166DB" w:rsidRDefault="001166DB" w:rsidP="001166DB">
      <w:pPr>
        <w:jc w:val="center"/>
        <w:rPr>
          <w:sz w:val="27"/>
          <w:szCs w:val="27"/>
        </w:rPr>
      </w:pPr>
      <w:r w:rsidRPr="004C603A">
        <w:rPr>
          <w:noProof/>
          <w:sz w:val="27"/>
          <w:szCs w:val="27"/>
          <w:lang w:eastAsia="ru-RU"/>
        </w:rPr>
        <w:lastRenderedPageBreak/>
        <w:drawing>
          <wp:inline distT="0" distB="0" distL="0" distR="0" wp14:anchorId="50EC0A79" wp14:editId="0A5AA837">
            <wp:extent cx="4534533" cy="528711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C7BE" w14:textId="05E67A25" w:rsidR="001166DB" w:rsidRPr="00886C48" w:rsidRDefault="001166DB" w:rsidP="001166DB">
      <w:pPr>
        <w:jc w:val="center"/>
        <w:rPr>
          <w:sz w:val="22"/>
        </w:rPr>
      </w:pPr>
      <w:r w:rsidRPr="00886C48">
        <w:rPr>
          <w:sz w:val="22"/>
        </w:rPr>
        <w:t>Рис.1.Схема, демонстрирующая оборудовании в системе</w:t>
      </w:r>
    </w:p>
    <w:p w14:paraId="755FE0CD" w14:textId="77777777" w:rsidR="00886C48" w:rsidRPr="00886C48" w:rsidRDefault="00886C48" w:rsidP="00886C48">
      <w:pPr>
        <w:pStyle w:val="2"/>
      </w:pPr>
      <w:bookmarkStart w:id="9" w:name="_Toc65449529"/>
      <w:r w:rsidRPr="00886C48">
        <w:t>Концептуальная</w:t>
      </w:r>
      <w:r w:rsidRPr="00886C48">
        <w:rPr>
          <w:spacing w:val="-1"/>
        </w:rPr>
        <w:t xml:space="preserve"> </w:t>
      </w:r>
      <w:r w:rsidRPr="00886C48">
        <w:t>модель</w:t>
      </w:r>
      <w:bookmarkEnd w:id="9"/>
    </w:p>
    <w:p w14:paraId="7A400318" w14:textId="77777777" w:rsidR="00886C48" w:rsidRPr="004A00EA" w:rsidRDefault="00886C48" w:rsidP="00886C48">
      <w:pPr>
        <w:pStyle w:val="aa"/>
        <w:spacing w:before="22"/>
        <w:ind w:left="259" w:right="99" w:firstLine="710"/>
      </w:pPr>
      <w:r w:rsidRPr="004A00EA">
        <w:t>Для формулировки требований к функциональному поведению проектируемой системы разработана концептуальная модель разрабатываемой системы.</w:t>
      </w:r>
    </w:p>
    <w:p w14:paraId="04C39BD8" w14:textId="77777777" w:rsidR="00886C48" w:rsidRPr="004A00EA" w:rsidRDefault="00886C48" w:rsidP="00886C48">
      <w:pPr>
        <w:pStyle w:val="aa"/>
        <w:ind w:left="259" w:right="99" w:firstLine="710"/>
      </w:pPr>
      <w:r w:rsidRPr="004A00EA">
        <w:t xml:space="preserve">Концептуальная модель разрабатываемой системы изображена на рисунках и схем в виде </w:t>
      </w:r>
      <w:r>
        <w:t>UML</w:t>
      </w:r>
      <w:r w:rsidRPr="004A00EA">
        <w:t>–диаграммы вариантов использования (</w:t>
      </w:r>
      <w:proofErr w:type="spellStart"/>
      <w:r>
        <w:t>Use</w:t>
      </w:r>
      <w:proofErr w:type="spellEnd"/>
      <w:r w:rsidRPr="004A00EA">
        <w:t xml:space="preserve"> </w:t>
      </w:r>
      <w:proofErr w:type="spellStart"/>
      <w:r>
        <w:t>Case</w:t>
      </w:r>
      <w:proofErr w:type="spellEnd"/>
      <w:r w:rsidRPr="004A00EA">
        <w:t>). Каждый вариант использования определяет последовательность действий, которые должны быть выполнены проектируемой системой при взаимодействии ее с соответствующим пользователем. Пользователь –</w:t>
      </w:r>
      <w:r w:rsidRPr="004A00EA">
        <w:rPr>
          <w:spacing w:val="26"/>
        </w:rPr>
        <w:t xml:space="preserve"> </w:t>
      </w:r>
      <w:r w:rsidRPr="004A00EA">
        <w:t>это любой внешний фактор по отношению к моделируемой системе, который взаимодействует с системой</w:t>
      </w:r>
      <w:r w:rsidRPr="004A00EA">
        <w:rPr>
          <w:spacing w:val="-12"/>
        </w:rPr>
        <w:t xml:space="preserve"> </w:t>
      </w:r>
      <w:r w:rsidRPr="004A00EA">
        <w:t>и</w:t>
      </w:r>
      <w:r w:rsidRPr="004A00EA">
        <w:rPr>
          <w:spacing w:val="-11"/>
        </w:rPr>
        <w:t xml:space="preserve"> </w:t>
      </w:r>
      <w:r w:rsidRPr="004A00EA">
        <w:t>использует</w:t>
      </w:r>
      <w:r w:rsidRPr="004A00EA">
        <w:rPr>
          <w:spacing w:val="-11"/>
        </w:rPr>
        <w:t xml:space="preserve"> </w:t>
      </w:r>
      <w:r w:rsidRPr="004A00EA">
        <w:t>ее</w:t>
      </w:r>
      <w:r w:rsidRPr="004A00EA">
        <w:rPr>
          <w:spacing w:val="-11"/>
        </w:rPr>
        <w:t xml:space="preserve"> </w:t>
      </w:r>
      <w:r w:rsidRPr="004A00EA">
        <w:t>функциональные</w:t>
      </w:r>
      <w:r w:rsidRPr="004A00EA">
        <w:rPr>
          <w:spacing w:val="-11"/>
        </w:rPr>
        <w:t xml:space="preserve"> </w:t>
      </w:r>
      <w:r w:rsidRPr="004A00EA">
        <w:t>возможности</w:t>
      </w:r>
      <w:r w:rsidRPr="004A00EA">
        <w:rPr>
          <w:spacing w:val="-11"/>
        </w:rPr>
        <w:t xml:space="preserve"> </w:t>
      </w:r>
      <w:r w:rsidRPr="004A00EA">
        <w:t>для</w:t>
      </w:r>
      <w:r w:rsidRPr="004A00EA">
        <w:rPr>
          <w:spacing w:val="-11"/>
        </w:rPr>
        <w:t xml:space="preserve"> </w:t>
      </w:r>
      <w:r w:rsidRPr="004A00EA">
        <w:t>достижения</w:t>
      </w:r>
      <w:r w:rsidRPr="004A00EA">
        <w:rPr>
          <w:spacing w:val="-11"/>
        </w:rPr>
        <w:t xml:space="preserve"> </w:t>
      </w:r>
      <w:r w:rsidRPr="004A00EA">
        <w:t>определенных</w:t>
      </w:r>
      <w:r w:rsidRPr="004A00EA">
        <w:rPr>
          <w:spacing w:val="-11"/>
        </w:rPr>
        <w:t xml:space="preserve"> </w:t>
      </w:r>
      <w:r w:rsidRPr="004A00EA">
        <w:t>целей или решения частных</w:t>
      </w:r>
      <w:r w:rsidRPr="004A00EA">
        <w:rPr>
          <w:spacing w:val="-1"/>
        </w:rPr>
        <w:t xml:space="preserve"> </w:t>
      </w:r>
      <w:r w:rsidRPr="004A00EA">
        <w:t>задач.</w:t>
      </w:r>
    </w:p>
    <w:p w14:paraId="5F3E6524" w14:textId="77777777" w:rsidR="00886C48" w:rsidRPr="004A00EA" w:rsidRDefault="00886C48" w:rsidP="00886C48">
      <w:pPr>
        <w:pStyle w:val="aa"/>
        <w:ind w:right="100"/>
        <w:jc w:val="right"/>
      </w:pPr>
      <w:r w:rsidRPr="004A00EA">
        <w:t>В системе предусмотрены следующие типы пользователей разрабатываемой</w:t>
      </w:r>
      <w:r w:rsidRPr="004A00EA">
        <w:rPr>
          <w:spacing w:val="43"/>
        </w:rPr>
        <w:t xml:space="preserve"> </w:t>
      </w:r>
      <w:r w:rsidRPr="004A00EA">
        <w:t>системы:</w:t>
      </w:r>
    </w:p>
    <w:p w14:paraId="77BAEE57" w14:textId="2A2748B4" w:rsidR="00886C48" w:rsidRPr="004A00EA" w:rsidRDefault="00886C48" w:rsidP="00886C48">
      <w:pPr>
        <w:pStyle w:val="aa"/>
        <w:spacing w:before="136"/>
        <w:ind w:right="99"/>
        <w:jc w:val="right"/>
      </w:pPr>
      <w:r w:rsidRPr="004A00EA">
        <w:t>«</w:t>
      </w:r>
      <w:proofErr w:type="gramStart"/>
      <w:r w:rsidR="00376634" w:rsidRPr="004A00EA">
        <w:t xml:space="preserve">Пользователи»  </w:t>
      </w:r>
      <w:r w:rsidRPr="004A00EA">
        <w:t>-</w:t>
      </w:r>
      <w:proofErr w:type="gramEnd"/>
      <w:r w:rsidRPr="004A00EA">
        <w:t xml:space="preserve">   Пациенты,   «Персонал   медучреждения»   -   Врачи,   медсестры   и</w:t>
      </w:r>
      <w:r w:rsidRPr="004A00EA">
        <w:rPr>
          <w:spacing w:val="57"/>
        </w:rPr>
        <w:t xml:space="preserve"> </w:t>
      </w:r>
      <w:r w:rsidRPr="004A00EA">
        <w:t>т.д.,</w:t>
      </w:r>
    </w:p>
    <w:p w14:paraId="59567EC2" w14:textId="77777777" w:rsidR="00886C48" w:rsidRPr="004A00EA" w:rsidRDefault="00886C48" w:rsidP="00886C48">
      <w:pPr>
        <w:pStyle w:val="aa"/>
        <w:spacing w:before="137"/>
        <w:ind w:left="259"/>
      </w:pPr>
      <w:r w:rsidRPr="004A00EA">
        <w:lastRenderedPageBreak/>
        <w:t>«Администратор» - Главврач, «Персонал Здравоохранения».</w:t>
      </w:r>
    </w:p>
    <w:p w14:paraId="75E88C6B" w14:textId="77777777" w:rsidR="00886C48" w:rsidRDefault="00886C48" w:rsidP="00886C48">
      <w:pPr>
        <w:rPr>
          <w:sz w:val="27"/>
          <w:szCs w:val="27"/>
        </w:rPr>
      </w:pPr>
    </w:p>
    <w:p w14:paraId="7AD863C6" w14:textId="61594FE7" w:rsidR="00827915" w:rsidRDefault="00F45B17" w:rsidP="006D1539">
      <w:pPr>
        <w:ind w:left="708" w:hanging="992"/>
        <w:jc w:val="center"/>
      </w:pPr>
      <w:r w:rsidRPr="00F45B17">
        <w:rPr>
          <w:noProof/>
        </w:rPr>
        <w:drawing>
          <wp:inline distT="0" distB="0" distL="0" distR="0" wp14:anchorId="3A5B4881" wp14:editId="1F6FD283">
            <wp:extent cx="6756400" cy="5237480"/>
            <wp:effectExtent l="0" t="0" r="6350" b="1270"/>
            <wp:docPr id="7" name="Объект 3">
              <a:extLst xmlns:a="http://schemas.openxmlformats.org/drawingml/2006/main">
                <a:ext uri="{FF2B5EF4-FFF2-40B4-BE49-F238E27FC236}">
                  <a16:creationId xmlns:a16="http://schemas.microsoft.com/office/drawing/2014/main" id="{0D1CA095-D15B-415A-92A2-8A18D2156D6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>
                      <a:extLst>
                        <a:ext uri="{FF2B5EF4-FFF2-40B4-BE49-F238E27FC236}">
                          <a16:creationId xmlns:a16="http://schemas.microsoft.com/office/drawing/2014/main" id="{0D1CA095-D15B-415A-92A2-8A18D2156D6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BDD" w14:textId="77777777" w:rsidR="00827915" w:rsidRDefault="00827915" w:rsidP="006D1539">
      <w:pPr>
        <w:ind w:left="708" w:hanging="850"/>
        <w:jc w:val="center"/>
      </w:pPr>
      <w:r>
        <w:t xml:space="preserve">  рис </w:t>
      </w:r>
      <w:r w:rsidRPr="002D1848">
        <w:t>4.</w:t>
      </w:r>
      <w:r>
        <w:t xml:space="preserve"> </w:t>
      </w:r>
      <w:proofErr w:type="spellStart"/>
      <w:r>
        <w:t>Use-Case</w:t>
      </w:r>
      <w:proofErr w:type="spellEnd"/>
      <w:r>
        <w:t xml:space="preserve"> Продемонстрирована схема аутентификации </w:t>
      </w:r>
    </w:p>
    <w:p w14:paraId="60004DB7" w14:textId="77777777" w:rsidR="00827915" w:rsidRDefault="00827915" w:rsidP="006D1539">
      <w:pPr>
        <w:ind w:left="708" w:hanging="708"/>
        <w:jc w:val="center"/>
      </w:pPr>
      <w:r>
        <w:t>учетной записи пациента и заполнение нужных параметров.</w:t>
      </w:r>
    </w:p>
    <w:p w14:paraId="0AE45084" w14:textId="77777777" w:rsidR="00827915" w:rsidRPr="001E3F0E" w:rsidRDefault="00827915" w:rsidP="00827915">
      <w:pPr>
        <w:rPr>
          <w:sz w:val="27"/>
          <w:szCs w:val="27"/>
        </w:rPr>
      </w:pPr>
    </w:p>
    <w:p w14:paraId="0CA0C6B4" w14:textId="32467EF6" w:rsidR="001166DB" w:rsidRDefault="001166DB" w:rsidP="001166DB">
      <w:pPr>
        <w:rPr>
          <w:sz w:val="27"/>
          <w:szCs w:val="27"/>
        </w:rPr>
      </w:pPr>
      <w:r w:rsidRPr="001E3F0E">
        <w:rPr>
          <w:sz w:val="27"/>
          <w:szCs w:val="27"/>
        </w:rPr>
        <w:t xml:space="preserve">Перед приёмом пациент проходит регистрацию в приёмной, он сообщает свою ФИО работнику приёмной. В приёмной работают два человека. У каждого из них есть свой персональный компьютер, на котором установлена операционная система </w:t>
      </w:r>
      <w:r w:rsidRPr="001E3F0E">
        <w:rPr>
          <w:sz w:val="27"/>
          <w:szCs w:val="27"/>
          <w:lang w:val="en-US"/>
        </w:rPr>
        <w:t>Windows</w:t>
      </w:r>
      <w:r w:rsidRPr="001E3F0E">
        <w:rPr>
          <w:sz w:val="27"/>
          <w:szCs w:val="27"/>
        </w:rPr>
        <w:t xml:space="preserve"> 10 почтовый клиент, текстовые редакторы, интернет-браузеры и другие приложения, необходимые для работы сотрудника. После чего сотрудник приёмной </w:t>
      </w:r>
      <w:r w:rsidR="00376634" w:rsidRPr="001E3F0E">
        <w:rPr>
          <w:sz w:val="27"/>
          <w:szCs w:val="27"/>
        </w:rPr>
        <w:t>авторизуется</w:t>
      </w:r>
      <w:r w:rsidRPr="001E3F0E">
        <w:rPr>
          <w:sz w:val="27"/>
          <w:szCs w:val="27"/>
        </w:rPr>
        <w:t xml:space="preserve"> в системе и ищет пациента по ФИО в базе данных. Если же пациент впервые проходит </w:t>
      </w:r>
      <w:r w:rsidRPr="001E3F0E">
        <w:rPr>
          <w:sz w:val="27"/>
          <w:szCs w:val="27"/>
        </w:rPr>
        <w:lastRenderedPageBreak/>
        <w:t>курс лечение в данном центре, ему необходимо открыть электронную медицинскую карту. Новую карту можно открыть в приёмной, для этого необходимо предоставить паспорт и пройти регистрацию у сотрудника приёмной. Карта содержит в себе ФИО пациента, его адрес, паспортные данные и историю болезней и посещений. После получения электронной карты, все данные о пациенте, его лечащие врачи, его диагнозы, анализы и история посещений будут записываться в неё. Сама электронная медицинская карточка хранится в базе данных, которая обрабатывается на сервере. Каждому пациенту необходимо пройти через регистрацию, после чего он может проходить курс лечения.</w:t>
      </w:r>
    </w:p>
    <w:p w14:paraId="66105C9B" w14:textId="420C5F57" w:rsidR="00827915" w:rsidRPr="00F2334B" w:rsidRDefault="006D1539" w:rsidP="00886C48">
      <w:pPr>
        <w:pStyle w:val="2"/>
        <w:rPr>
          <w:rFonts w:eastAsia="Times New Roman" w:cs="Times New Roman"/>
          <w:sz w:val="24"/>
          <w:lang w:eastAsia="ru-RU"/>
        </w:rPr>
      </w:pPr>
      <w:bookmarkStart w:id="10" w:name="_Toc65449530"/>
      <w:r>
        <w:t xml:space="preserve">Контекстная диаграмма </w:t>
      </w:r>
      <w:r>
        <w:rPr>
          <w:lang w:val="en-US"/>
        </w:rPr>
        <w:t>AS</w:t>
      </w:r>
      <w:r w:rsidRPr="00F2334B">
        <w:t>-</w:t>
      </w:r>
      <w:r>
        <w:rPr>
          <w:lang w:val="en-US"/>
        </w:rPr>
        <w:t>IS</w:t>
      </w:r>
      <w:bookmarkEnd w:id="10"/>
    </w:p>
    <w:p w14:paraId="04F2FBA6" w14:textId="77777777" w:rsidR="001166DB" w:rsidRDefault="001166DB" w:rsidP="004B043A">
      <w:pPr>
        <w:rPr>
          <w:lang w:eastAsia="ru-RU"/>
        </w:rPr>
      </w:pPr>
      <w:r>
        <w:rPr>
          <w:lang w:eastAsia="ru-RU"/>
        </w:rPr>
        <w:t xml:space="preserve">   </w:t>
      </w:r>
      <w:r w:rsidRPr="00F724FE">
        <w:rPr>
          <w:lang w:eastAsia="ru-RU"/>
        </w:rPr>
        <w:t>При рассмотрение информационных потоков были выделены следующие пользователи:</w:t>
      </w:r>
    </w:p>
    <w:p w14:paraId="78ACBCA2" w14:textId="77777777" w:rsidR="001166DB" w:rsidRDefault="001166DB" w:rsidP="004F08C4">
      <w:pPr>
        <w:pStyle w:val="a4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врач</w:t>
      </w:r>
    </w:p>
    <w:p w14:paraId="15CD8EF0" w14:textId="77777777" w:rsidR="001166DB" w:rsidRDefault="001166DB" w:rsidP="004F08C4">
      <w:pPr>
        <w:pStyle w:val="a4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пациент</w:t>
      </w:r>
    </w:p>
    <w:p w14:paraId="09F138E0" w14:textId="77777777" w:rsidR="001166DB" w:rsidRDefault="001166DB" w:rsidP="004F08C4">
      <w:pPr>
        <w:pStyle w:val="a4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системный администратор</w:t>
      </w:r>
    </w:p>
    <w:p w14:paraId="061F98E2" w14:textId="77777777" w:rsidR="001166DB" w:rsidRDefault="001166DB" w:rsidP="004F08C4">
      <w:pPr>
        <w:pStyle w:val="a4"/>
        <w:numPr>
          <w:ilvl w:val="0"/>
          <w:numId w:val="26"/>
        </w:numPr>
        <w:rPr>
          <w:lang w:eastAsia="ru-RU"/>
        </w:rPr>
      </w:pPr>
      <w:r w:rsidRPr="00F724FE">
        <w:rPr>
          <w:lang w:eastAsia="ru-RU"/>
        </w:rPr>
        <w:t>и используемые ими бизнес-приложения:</w:t>
      </w:r>
    </w:p>
    <w:p w14:paraId="0538CFBA" w14:textId="77777777" w:rsidR="001166DB" w:rsidRDefault="001166DB" w:rsidP="004F08C4">
      <w:pPr>
        <w:pStyle w:val="a4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клиентское приложение </w:t>
      </w:r>
    </w:p>
    <w:p w14:paraId="34002D1D" w14:textId="45255220" w:rsidR="003B6951" w:rsidRDefault="001166DB" w:rsidP="004F08C4">
      <w:pPr>
        <w:pStyle w:val="a4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интернет-браузер</w:t>
      </w:r>
    </w:p>
    <w:p w14:paraId="7837011C" w14:textId="211F5AEF" w:rsidR="001166DB" w:rsidRDefault="001166DB" w:rsidP="004B043A">
      <w:pPr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Схема основного процесса информационной системы урологи</w:t>
      </w:r>
      <w:r w:rsidR="003E516E">
        <w:rPr>
          <w:rFonts w:eastAsia="Times New Roman" w:cs="Times New Roman"/>
          <w:lang w:eastAsia="ru-RU"/>
        </w:rPr>
        <w:t>ческой частной клиники (рис.2).</w:t>
      </w:r>
    </w:p>
    <w:p w14:paraId="15D289C5" w14:textId="77777777" w:rsidR="00886C48" w:rsidRDefault="00886C48" w:rsidP="00886C48">
      <w:pPr>
        <w:jc w:val="center"/>
        <w:rPr>
          <w:rFonts w:eastAsia="Times New Roman" w:cs="Times New Roman"/>
          <w:szCs w:val="24"/>
          <w:lang w:eastAsia="ru-RU"/>
        </w:rPr>
      </w:pPr>
      <w:r w:rsidRPr="003B6951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224FB405" wp14:editId="66B9E407">
            <wp:extent cx="5209778" cy="331323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2299" cy="33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7C31" w14:textId="2ABFA966" w:rsidR="001166DB" w:rsidRDefault="001166DB" w:rsidP="00886C48">
      <w:pPr>
        <w:jc w:val="center"/>
        <w:rPr>
          <w:rFonts w:eastAsia="Times New Roman" w:cs="Times New Roman"/>
          <w:szCs w:val="24"/>
          <w:lang w:eastAsia="ru-RU"/>
        </w:rPr>
      </w:pPr>
      <w:r w:rsidRPr="003E516E">
        <w:rPr>
          <w:rFonts w:eastAsia="Times New Roman" w:cs="Times New Roman"/>
          <w:szCs w:val="24"/>
          <w:lang w:eastAsia="ru-RU"/>
        </w:rPr>
        <w:t>Рис.2.Схема главного процесса учреждения</w:t>
      </w:r>
    </w:p>
    <w:p w14:paraId="5A2ED8E0" w14:textId="520190DD" w:rsidR="003B6951" w:rsidRDefault="003B6951" w:rsidP="00177C9D">
      <w:pPr>
        <w:jc w:val="center"/>
        <w:rPr>
          <w:rFonts w:eastAsia="Times New Roman" w:cs="Times New Roman"/>
          <w:szCs w:val="24"/>
          <w:lang w:eastAsia="ru-RU"/>
        </w:rPr>
      </w:pPr>
    </w:p>
    <w:p w14:paraId="75F9F6BC" w14:textId="465A1A61" w:rsidR="006D1539" w:rsidRPr="00F2334B" w:rsidRDefault="006D1539" w:rsidP="006D1539">
      <w:pPr>
        <w:pStyle w:val="2"/>
        <w:rPr>
          <w:rFonts w:eastAsia="Times New Roman" w:cs="Times New Roman"/>
          <w:sz w:val="24"/>
          <w:lang w:eastAsia="ru-RU"/>
        </w:rPr>
      </w:pPr>
      <w:bookmarkStart w:id="11" w:name="_Toc65449531"/>
      <w:r>
        <w:t xml:space="preserve">Контекстная диаграмма </w:t>
      </w:r>
      <w:r>
        <w:rPr>
          <w:lang w:val="en-US"/>
        </w:rPr>
        <w:t>TO</w:t>
      </w:r>
      <w:r w:rsidRPr="00F2334B">
        <w:t>-</w:t>
      </w:r>
      <w:r>
        <w:rPr>
          <w:lang w:val="en-US"/>
        </w:rPr>
        <w:t>BE</w:t>
      </w:r>
      <w:bookmarkEnd w:id="11"/>
    </w:p>
    <w:p w14:paraId="04497DC3" w14:textId="77777777" w:rsidR="00827915" w:rsidRPr="003E516E" w:rsidRDefault="00827915" w:rsidP="006D1539">
      <w:pPr>
        <w:rPr>
          <w:rFonts w:eastAsia="Times New Roman" w:cs="Times New Roman"/>
          <w:szCs w:val="24"/>
          <w:lang w:eastAsia="ru-RU"/>
        </w:rPr>
      </w:pPr>
    </w:p>
    <w:p w14:paraId="38D348BB" w14:textId="482EBB45" w:rsidR="001166DB" w:rsidRDefault="001166DB" w:rsidP="00085EA7">
      <w:pPr>
        <w:rPr>
          <w:lang w:eastAsia="ru-RU"/>
        </w:rPr>
      </w:pPr>
      <w:r w:rsidRPr="00F724FE">
        <w:rPr>
          <w:lang w:eastAsia="ru-RU"/>
        </w:rPr>
        <w:t xml:space="preserve">Схема, демонстрирующая информационные потоки, </w:t>
      </w:r>
      <w:r>
        <w:rPr>
          <w:lang w:eastAsia="ru-RU"/>
        </w:rPr>
        <w:t>внутри частного урологического центра</w:t>
      </w:r>
      <w:r w:rsidRPr="00F724FE">
        <w:rPr>
          <w:lang w:eastAsia="ru-RU"/>
        </w:rPr>
        <w:t xml:space="preserve"> рис. </w:t>
      </w:r>
      <w:r>
        <w:rPr>
          <w:lang w:eastAsia="ru-RU"/>
        </w:rPr>
        <w:t>3</w:t>
      </w:r>
      <w:r w:rsidRPr="00F724FE">
        <w:rPr>
          <w:lang w:eastAsia="ru-RU"/>
        </w:rPr>
        <w:t>.</w:t>
      </w:r>
    </w:p>
    <w:p w14:paraId="43D32AFF" w14:textId="778435B6" w:rsidR="00F45B17" w:rsidRDefault="00F45B17" w:rsidP="00085EA7">
      <w:pPr>
        <w:rPr>
          <w:lang w:eastAsia="ru-RU"/>
        </w:rPr>
      </w:pPr>
    </w:p>
    <w:p w14:paraId="260D8CF1" w14:textId="70E4BCE9" w:rsidR="00F45B17" w:rsidRDefault="00F45B17" w:rsidP="00085EA7">
      <w:pPr>
        <w:rPr>
          <w:lang w:eastAsia="ru-RU"/>
        </w:rPr>
      </w:pPr>
    </w:p>
    <w:p w14:paraId="12301BCD" w14:textId="2302E423" w:rsidR="00F45B17" w:rsidRDefault="00F45B17" w:rsidP="00085EA7">
      <w:pPr>
        <w:rPr>
          <w:lang w:eastAsia="ru-RU"/>
        </w:rPr>
      </w:pPr>
      <w:r w:rsidRPr="00AD6555">
        <w:rPr>
          <w:rFonts w:eastAsia="Times New Roman" w:cs="Times New Roman"/>
          <w:noProof/>
          <w:sz w:val="27"/>
          <w:szCs w:val="27"/>
          <w:lang w:eastAsia="ru-RU"/>
        </w:rPr>
        <w:drawing>
          <wp:anchor distT="0" distB="0" distL="114300" distR="114300" simplePos="0" relativeHeight="251659264" behindDoc="0" locked="0" layoutInCell="1" allowOverlap="1" wp14:anchorId="40F6E1B1" wp14:editId="21C47158">
            <wp:simplePos x="0" y="0"/>
            <wp:positionH relativeFrom="margin">
              <wp:align>right</wp:align>
            </wp:positionH>
            <wp:positionV relativeFrom="paragraph">
              <wp:posOffset>371211</wp:posOffset>
            </wp:positionV>
            <wp:extent cx="6896100" cy="3866961"/>
            <wp:effectExtent l="0" t="0" r="0" b="635"/>
            <wp:wrapTopAndBottom/>
            <wp:docPr id="10" name="Рисунок 10" descr="C:\Users\Aidarskiy\Music\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arskiy\Music\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3866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1DF258" w14:textId="30E71B12" w:rsidR="00827915" w:rsidRDefault="00827915" w:rsidP="00085EA7">
      <w:pPr>
        <w:rPr>
          <w:lang w:eastAsia="ru-RU"/>
        </w:rPr>
      </w:pPr>
    </w:p>
    <w:p w14:paraId="1C99FB30" w14:textId="2AC14C4A" w:rsidR="001166DB" w:rsidRPr="006D1539" w:rsidRDefault="001166DB" w:rsidP="006D1539">
      <w:pPr>
        <w:ind w:left="708" w:hanging="566"/>
        <w:jc w:val="center"/>
        <w:rPr>
          <w:rFonts w:eastAsia="Times New Roman" w:cs="Times New Roman"/>
          <w:noProof/>
          <w:sz w:val="27"/>
          <w:szCs w:val="27"/>
          <w:lang w:eastAsia="ru-RU"/>
        </w:rPr>
      </w:pPr>
      <w:r>
        <w:t>рис.3.Схема взаимосвязи процессов в системе</w:t>
      </w:r>
    </w:p>
    <w:p w14:paraId="67995A4E" w14:textId="77777777" w:rsidR="006D1539" w:rsidRDefault="006D1539" w:rsidP="006D1539">
      <w:pPr>
        <w:pStyle w:val="2"/>
      </w:pPr>
      <w:bookmarkStart w:id="12" w:name="_Toc65449532"/>
      <w:r>
        <w:t>Основные процессы и информационные потоки:</w:t>
      </w:r>
      <w:bookmarkEnd w:id="12"/>
    </w:p>
    <w:p w14:paraId="012A4E63" w14:textId="77777777" w:rsidR="006D1539" w:rsidRPr="00761866" w:rsidRDefault="006D1539" w:rsidP="006D1539">
      <w:r w:rsidRPr="00761866">
        <w:t xml:space="preserve">Основным назначением </w:t>
      </w:r>
      <w:r>
        <w:t>информационной</w:t>
      </w:r>
      <w:r w:rsidRPr="00761866">
        <w:t xml:space="preserve"> системы является создание электронной медицинской карты, введение в неё новых записей анализов и диагнозов, а также хранение её в базе данных.</w:t>
      </w:r>
    </w:p>
    <w:p w14:paraId="4F0DDC98" w14:textId="77777777" w:rsidR="006D1539" w:rsidRPr="00761866" w:rsidRDefault="006D1539" w:rsidP="006D1539">
      <w:pPr>
        <w:rPr>
          <w:rFonts w:eastAsia="Times New Roman" w:cs="Times New Roman"/>
          <w:lang w:eastAsia="ru-RU"/>
        </w:rPr>
      </w:pPr>
      <w:r w:rsidRPr="00761866">
        <w:rPr>
          <w:rFonts w:eastAsia="Times New Roman" w:cs="Times New Roman"/>
          <w:lang w:eastAsia="ru-RU"/>
        </w:rPr>
        <w:t>В рамках выполнения данной работы были выделены следующие бизнес-процессы:</w:t>
      </w:r>
    </w:p>
    <w:p w14:paraId="61D488A3" w14:textId="77777777" w:rsidR="006D1539" w:rsidRDefault="006D1539" w:rsidP="004F08C4">
      <w:pPr>
        <w:pStyle w:val="a4"/>
        <w:numPr>
          <w:ilvl w:val="0"/>
          <w:numId w:val="25"/>
        </w:numPr>
      </w:pPr>
      <w:r>
        <w:t>Обработка информации - Урологический центр хранит данные о своих пациентах. Они находятся в базе данных, и посторонние люди не умеют доступа к ним.</w:t>
      </w:r>
    </w:p>
    <w:p w14:paraId="318ABD37" w14:textId="77777777" w:rsidR="006D1539" w:rsidRDefault="006D1539" w:rsidP="004F08C4">
      <w:pPr>
        <w:pStyle w:val="a4"/>
        <w:numPr>
          <w:ilvl w:val="0"/>
          <w:numId w:val="25"/>
        </w:numPr>
      </w:pPr>
      <w:r>
        <w:lastRenderedPageBreak/>
        <w:t>Приём анализов – это процесс взятия анализов пациента для постановки диагнозов выявления причин заболевания и дальнейшего оказания лечения.</w:t>
      </w:r>
    </w:p>
    <w:p w14:paraId="3289C551" w14:textId="77777777" w:rsidR="006D1539" w:rsidRDefault="006D1539" w:rsidP="004F08C4">
      <w:pPr>
        <w:pStyle w:val="a4"/>
        <w:numPr>
          <w:ilvl w:val="0"/>
          <w:numId w:val="25"/>
        </w:numPr>
      </w:pPr>
      <w:r>
        <w:t>Ввод данных о пациенте в ЭМК – Врачи при осмотре вносят диагнозы, результаты анализов и прописывают курс лечения в ЭМК.</w:t>
      </w:r>
    </w:p>
    <w:p w14:paraId="6A638233" w14:textId="77777777" w:rsidR="006D1539" w:rsidRDefault="006D1539" w:rsidP="004F08C4">
      <w:pPr>
        <w:pStyle w:val="a4"/>
        <w:numPr>
          <w:ilvl w:val="0"/>
          <w:numId w:val="25"/>
        </w:numPr>
      </w:pPr>
      <w:r>
        <w:t>Печать документа – Врачи распечатывают для пациентов рецепты, справки и направления.</w:t>
      </w:r>
    </w:p>
    <w:p w14:paraId="0686CD33" w14:textId="77777777" w:rsidR="006D1539" w:rsidRDefault="006D1539" w:rsidP="004F08C4">
      <w:pPr>
        <w:pStyle w:val="a4"/>
        <w:numPr>
          <w:ilvl w:val="0"/>
          <w:numId w:val="25"/>
        </w:numPr>
      </w:pPr>
      <w:r>
        <w:t>Обеспечение доступа к информации – этот процесс выполняется администратором. Он следит за тем, чтобы у врачей всегда был доступ к своим пациентам.</w:t>
      </w:r>
    </w:p>
    <w:p w14:paraId="7C7ADBDD" w14:textId="77777777" w:rsidR="006D1539" w:rsidRDefault="006D1539" w:rsidP="004F08C4">
      <w:pPr>
        <w:pStyle w:val="a4"/>
        <w:numPr>
          <w:ilvl w:val="0"/>
          <w:numId w:val="25"/>
        </w:numPr>
      </w:pPr>
      <w:r>
        <w:t>Регистрация пациента – этот процесс осуществляется сотрудниками приёмной. Они создают новую ЭМК для новых пациентов, и заполняют её на основании паспорта.</w:t>
      </w:r>
    </w:p>
    <w:p w14:paraId="1051B249" w14:textId="77777777" w:rsidR="006D1539" w:rsidRPr="00FD187C" w:rsidRDefault="006D1539" w:rsidP="004F08C4">
      <w:pPr>
        <w:pStyle w:val="a4"/>
        <w:numPr>
          <w:ilvl w:val="0"/>
          <w:numId w:val="25"/>
        </w:numPr>
      </w:pPr>
      <w:r>
        <w:t>Формирование отчётов – этот процесс создания отчетов для ведения отчетности о проведённой работе.</w:t>
      </w:r>
    </w:p>
    <w:p w14:paraId="29315DE2" w14:textId="77777777" w:rsidR="006D1539" w:rsidRDefault="006D1539" w:rsidP="006D1539">
      <w:pPr>
        <w:rPr>
          <w:rFonts w:eastAsia="Times New Roman" w:cs="Times New Roman"/>
          <w:lang w:eastAsia="ru-RU"/>
        </w:rPr>
      </w:pPr>
      <w:r>
        <w:t xml:space="preserve">     </w:t>
      </w:r>
      <w:r>
        <w:rPr>
          <w:rFonts w:eastAsia="Times New Roman" w:cs="Times New Roman"/>
          <w:lang w:eastAsia="ru-RU"/>
        </w:rPr>
        <w:t xml:space="preserve">В </w:t>
      </w:r>
      <w:r w:rsidRPr="00761866">
        <w:rPr>
          <w:rFonts w:eastAsia="Times New Roman" w:cs="Times New Roman"/>
          <w:lang w:eastAsia="ru-RU"/>
        </w:rPr>
        <w:t xml:space="preserve">процессе </w:t>
      </w:r>
      <w:r>
        <w:rPr>
          <w:rFonts w:eastAsia="Times New Roman" w:cs="Times New Roman"/>
          <w:lang w:eastAsia="ru-RU"/>
        </w:rPr>
        <w:t>своей работы врачи взаимодействуют с пациентами. Они записывают их диагнозы и прописывают курс лечения в электронную медицинскую карту. Сотрудники приёмной регистрируют новых пациентов урологического центра в базе данных пациентов.</w:t>
      </w:r>
      <w:bookmarkStart w:id="13" w:name="_TOC_250037"/>
    </w:p>
    <w:bookmarkEnd w:id="13"/>
    <w:p w14:paraId="225035D9" w14:textId="77777777" w:rsidR="006D1539" w:rsidRDefault="006D1539" w:rsidP="003E516E">
      <w:pPr>
        <w:ind w:left="708" w:hanging="1984"/>
        <w:jc w:val="center"/>
      </w:pPr>
    </w:p>
    <w:p w14:paraId="4FC9C23F" w14:textId="77777777" w:rsidR="00827915" w:rsidRDefault="00827915" w:rsidP="00827915">
      <w:pPr>
        <w:pStyle w:val="2"/>
      </w:pPr>
      <w:bookmarkStart w:id="14" w:name="_TOC_250036"/>
      <w:bookmarkStart w:id="15" w:name="_Toc65449533"/>
      <w:r>
        <w:t>Модель потоков</w:t>
      </w:r>
      <w:r>
        <w:rPr>
          <w:spacing w:val="-1"/>
        </w:rPr>
        <w:t xml:space="preserve"> </w:t>
      </w:r>
      <w:bookmarkEnd w:id="14"/>
      <w:r>
        <w:t>данных</w:t>
      </w:r>
      <w:bookmarkEnd w:id="15"/>
    </w:p>
    <w:p w14:paraId="0A2DCCAC" w14:textId="62862D9C" w:rsidR="00827915" w:rsidRDefault="00827915" w:rsidP="00827915">
      <w:pPr>
        <w:rPr>
          <w:lang w:eastAsia="ru-RU"/>
        </w:rPr>
      </w:pPr>
      <w:r w:rsidRPr="004A00EA">
        <w:t>С помощью модели потоков данных (</w:t>
      </w:r>
      <w:r>
        <w:t>DFD</w:t>
      </w:r>
      <w:r w:rsidRPr="004A00EA">
        <w:t xml:space="preserve">) было описано преобразование потоков данных в системе. Было создано диаграмма </w:t>
      </w:r>
      <w:r>
        <w:t>DFD</w:t>
      </w:r>
      <w:r w:rsidRPr="004A00EA">
        <w:t xml:space="preserve"> модели </w:t>
      </w:r>
      <w:r>
        <w:t>TO</w:t>
      </w:r>
      <w:r w:rsidRPr="004A00EA">
        <w:t>-</w:t>
      </w:r>
      <w:r>
        <w:t>BE</w:t>
      </w:r>
      <w:r w:rsidRPr="004A00EA">
        <w:t xml:space="preserve"> разрабатываемой системы. Эта модель описывает преобразование данных от входа до пользователя системы. На Рис</w:t>
      </w:r>
      <w:r>
        <w:t>.4</w:t>
      </w:r>
      <w:proofErr w:type="gramStart"/>
      <w:r w:rsidRPr="004A00EA">
        <w:t>.</w:t>
      </w:r>
      <w:proofErr w:type="gramEnd"/>
      <w:r w:rsidRPr="004A00EA">
        <w:t xml:space="preserve"> показано, что в систему поступают данные такие как: Конфиденциальные данные, Персональные данные, Информации об истории болезни и смс подтверждения от пользователей системы: Пользователи (Пациенты), Персонала Медучреждения. Администратор безопасности регулирует весь поток информаций, полученный от пользователей и персонала медучреждения тем самым, обновляет аудит базы данных, резервной копии и управляет доступом всей системы.</w:t>
      </w:r>
    </w:p>
    <w:p w14:paraId="1212E495" w14:textId="79D7D42F" w:rsidR="00177C9D" w:rsidRDefault="00177C9D" w:rsidP="003E516E">
      <w:pPr>
        <w:ind w:left="708" w:hanging="1984"/>
        <w:jc w:val="center"/>
      </w:pPr>
    </w:p>
    <w:p w14:paraId="67F407C8" w14:textId="19DD159B" w:rsidR="00177C9D" w:rsidRDefault="00177C9D" w:rsidP="00827915">
      <w:pPr>
        <w:ind w:left="708" w:hanging="1984"/>
        <w:rPr>
          <w:rFonts w:eastAsia="Times New Roman" w:cs="Times New Roman"/>
          <w:sz w:val="27"/>
          <w:szCs w:val="27"/>
          <w:lang w:eastAsia="ru-RU"/>
        </w:rPr>
      </w:pPr>
    </w:p>
    <w:p w14:paraId="519287F7" w14:textId="2953D054" w:rsidR="00177C9D" w:rsidRDefault="00F45B17" w:rsidP="007E2C8C">
      <w:pPr>
        <w:ind w:left="708" w:hanging="992"/>
        <w:jc w:val="center"/>
        <w:rPr>
          <w:rFonts w:eastAsia="Times New Roman" w:cs="Times New Roman"/>
          <w:sz w:val="27"/>
          <w:szCs w:val="27"/>
          <w:lang w:eastAsia="ru-RU"/>
        </w:rPr>
      </w:pPr>
      <w:r w:rsidRPr="00F45B17">
        <w:rPr>
          <w:rFonts w:eastAsia="Times New Roman" w:cs="Times New Roman"/>
          <w:noProof/>
          <w:sz w:val="27"/>
          <w:szCs w:val="27"/>
          <w:lang w:eastAsia="ru-RU"/>
        </w:rPr>
        <w:lastRenderedPageBreak/>
        <w:drawing>
          <wp:inline distT="0" distB="0" distL="0" distR="0" wp14:anchorId="0F6BF5DE" wp14:editId="5196EB82">
            <wp:extent cx="6756400" cy="2671445"/>
            <wp:effectExtent l="0" t="0" r="6350" b="0"/>
            <wp:docPr id="13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45D67ADF-84EA-4F6B-9352-F9C779158E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5D67ADF-84EA-4F6B-9352-F9C779158E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64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07F7" w14:textId="4377B12E" w:rsidR="00827915" w:rsidRDefault="00827915" w:rsidP="00827915">
      <w:pPr>
        <w:spacing w:before="96"/>
        <w:ind w:left="3787"/>
        <w:rPr>
          <w:i/>
        </w:rPr>
      </w:pPr>
      <w:r>
        <w:rPr>
          <w:i/>
        </w:rPr>
        <w:t>Рис.4. Модель потоков данных</w:t>
      </w:r>
    </w:p>
    <w:p w14:paraId="5876484B" w14:textId="7CD9EC89" w:rsidR="00827915" w:rsidRDefault="00827915" w:rsidP="007E2C8C">
      <w:pPr>
        <w:ind w:left="708" w:hanging="992"/>
        <w:jc w:val="center"/>
        <w:rPr>
          <w:rFonts w:eastAsia="Times New Roman" w:cs="Times New Roman"/>
          <w:sz w:val="27"/>
          <w:szCs w:val="27"/>
          <w:lang w:eastAsia="ru-RU"/>
        </w:rPr>
      </w:pPr>
      <w:r w:rsidRPr="004A00EA">
        <w:t>Декомпозиция диаграммы (рис</w:t>
      </w:r>
      <w:r>
        <w:t>.5</w:t>
      </w:r>
      <w:r w:rsidRPr="004A00EA">
        <w:t>) потоков данных более подробно показывает работу системы</w:t>
      </w:r>
    </w:p>
    <w:p w14:paraId="11091828" w14:textId="19455592" w:rsidR="007E2C8C" w:rsidRDefault="007E2C8C" w:rsidP="002C52DC"/>
    <w:p w14:paraId="547D8EAC" w14:textId="77777777" w:rsidR="00827915" w:rsidRDefault="00827915" w:rsidP="002C52DC"/>
    <w:p w14:paraId="49CA1617" w14:textId="111FF336" w:rsidR="00886C48" w:rsidRPr="00886C48" w:rsidRDefault="00886C48" w:rsidP="001166DB">
      <w:pPr>
        <w:pStyle w:val="1"/>
      </w:pPr>
      <w:bookmarkStart w:id="16" w:name="_Toc65449534"/>
      <w:r>
        <w:t>Теоретическая часть</w:t>
      </w:r>
      <w:bookmarkEnd w:id="16"/>
    </w:p>
    <w:p w14:paraId="5A461E54" w14:textId="1567CA57" w:rsidR="001166DB" w:rsidRPr="00F724FE" w:rsidRDefault="001166DB" w:rsidP="00886C48">
      <w:pPr>
        <w:pStyle w:val="2"/>
      </w:pPr>
      <w:bookmarkStart w:id="17" w:name="_Toc65449535"/>
      <w:r>
        <w:t>Идентификация активов:</w:t>
      </w:r>
      <w:bookmarkEnd w:id="17"/>
    </w:p>
    <w:p w14:paraId="4F0657B4" w14:textId="77777777" w:rsidR="001166DB" w:rsidRDefault="001166DB" w:rsidP="00085EA7">
      <w:r>
        <w:t>Согласно ГОСТ Р 53114-2008 «Защита информации. Обеспечение информационной безопасности в организации. Основные термины и определения»:</w:t>
      </w:r>
    </w:p>
    <w:p w14:paraId="415F7067" w14:textId="77777777" w:rsidR="001166DB" w:rsidRDefault="001166DB" w:rsidP="00085EA7">
      <w:r>
        <w:t>Актив - все, что имеет ценность для организации в интересах достижения целей деятельности и находится в ее распоряжении.</w:t>
      </w:r>
    </w:p>
    <w:p w14:paraId="0567FB5C" w14:textId="77777777" w:rsidR="001166DB" w:rsidRDefault="001166DB" w:rsidP="00085EA7">
      <w:r>
        <w:t>Примечание. К активам организации могут относиться:</w:t>
      </w:r>
    </w:p>
    <w:p w14:paraId="0122A708" w14:textId="77777777" w:rsidR="001166DB" w:rsidRDefault="001166DB" w:rsidP="00085EA7">
      <w:r>
        <w:t>- активы информационные, в том числе различные виды информации, циркулирующие в системе информационной (служебная, управляющая, аналитическая, деловая и т. д.) на всех этапах жизненного цикла (генерация, хранение, обработка, передача, уничтожение);</w:t>
      </w:r>
    </w:p>
    <w:p w14:paraId="296E90A2" w14:textId="77777777" w:rsidR="001166DB" w:rsidRDefault="001166DB" w:rsidP="00085EA7">
      <w:r>
        <w:t>- ресурсы (финансовые, людские, вычислительные, информационные, телекоммуникационные и прочие);</w:t>
      </w:r>
    </w:p>
    <w:p w14:paraId="11AF6F92" w14:textId="77777777" w:rsidR="001166DB" w:rsidRDefault="001166DB" w:rsidP="00085EA7">
      <w:r>
        <w:t>- процессы (технологические, информационные и пр.);</w:t>
      </w:r>
    </w:p>
    <w:p w14:paraId="1257F56B" w14:textId="77777777" w:rsidR="001166DB" w:rsidRDefault="001166DB" w:rsidP="00085EA7">
      <w:r>
        <w:t>- выпускаемая продукция и/или оказываемые услуги [1].</w:t>
      </w:r>
    </w:p>
    <w:p w14:paraId="5A47823B" w14:textId="27160375" w:rsidR="00085EA7" w:rsidRDefault="001166DB" w:rsidP="00085EA7">
      <w:r w:rsidRPr="00F724FE">
        <w:t>Далее представлена таблица соответствия активов процессам частного урологического центра:</w:t>
      </w:r>
    </w:p>
    <w:p w14:paraId="045BFED5" w14:textId="77777777" w:rsidR="00085EA7" w:rsidRPr="00F724FE" w:rsidRDefault="00085EA7" w:rsidP="00085EA7">
      <w:r>
        <w:lastRenderedPageBreak/>
        <w:t>Таблица 1. Идентификация активов</w:t>
      </w:r>
    </w:p>
    <w:tbl>
      <w:tblPr>
        <w:tblStyle w:val="a3"/>
        <w:tblpPr w:leftFromText="180" w:rightFromText="180" w:horzAnchor="margin" w:tblpX="-572" w:tblpY="600"/>
        <w:tblW w:w="109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92"/>
        <w:gridCol w:w="1767"/>
        <w:gridCol w:w="2545"/>
        <w:gridCol w:w="1413"/>
        <w:gridCol w:w="2993"/>
      </w:tblGrid>
      <w:tr w:rsidR="00F45B17" w:rsidRPr="003D722F" w14:paraId="0355EE76" w14:textId="77777777" w:rsidTr="00F45B17">
        <w:trPr>
          <w:trHeight w:val="1232"/>
        </w:trPr>
        <w:tc>
          <w:tcPr>
            <w:tcW w:w="2192" w:type="dxa"/>
          </w:tcPr>
          <w:p w14:paraId="2F6B0435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cs="Times New Roman"/>
              </w:rPr>
              <w:t>Процесс</w:t>
            </w:r>
          </w:p>
        </w:tc>
        <w:tc>
          <w:tcPr>
            <w:tcW w:w="1767" w:type="dxa"/>
          </w:tcPr>
          <w:p w14:paraId="378D3222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cs="Times New Roman"/>
              </w:rPr>
              <w:t>Информационный актив</w:t>
            </w:r>
          </w:p>
        </w:tc>
        <w:tc>
          <w:tcPr>
            <w:tcW w:w="2545" w:type="dxa"/>
            <w:vAlign w:val="center"/>
          </w:tcPr>
          <w:p w14:paraId="3EC903C4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eastAsiaTheme="minorEastAsia" w:cs="Times New Roman"/>
                <w:kern w:val="24"/>
              </w:rPr>
              <w:t>Значимые свойства ИБ в порядке приоритета</w:t>
            </w:r>
          </w:p>
        </w:tc>
        <w:tc>
          <w:tcPr>
            <w:tcW w:w="1413" w:type="dxa"/>
            <w:vAlign w:val="center"/>
          </w:tcPr>
          <w:p w14:paraId="40A23FA2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cs="Times New Roman"/>
                <w:kern w:val="24"/>
              </w:rPr>
              <w:t>Среда обработки</w:t>
            </w:r>
          </w:p>
        </w:tc>
        <w:tc>
          <w:tcPr>
            <w:tcW w:w="2993" w:type="dxa"/>
            <w:vAlign w:val="center"/>
          </w:tcPr>
          <w:p w14:paraId="2B7003FE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cs="Times New Roman"/>
                <w:kern w:val="24"/>
              </w:rPr>
              <w:t>Уязвимость среды</w:t>
            </w:r>
          </w:p>
        </w:tc>
      </w:tr>
      <w:tr w:rsidR="00F45B17" w:rsidRPr="003D722F" w14:paraId="45FA3E73" w14:textId="77777777" w:rsidTr="00F45B17">
        <w:trPr>
          <w:trHeight w:val="2989"/>
        </w:trPr>
        <w:tc>
          <w:tcPr>
            <w:tcW w:w="2192" w:type="dxa"/>
          </w:tcPr>
          <w:p w14:paraId="12A9C76A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Обработка </w:t>
            </w:r>
            <w:r w:rsidRPr="003D722F">
              <w:rPr>
                <w:rFonts w:cs="Times New Roman"/>
              </w:rPr>
              <w:t xml:space="preserve">информации </w:t>
            </w:r>
            <w:r>
              <w:rPr>
                <w:rFonts w:cs="Times New Roman"/>
              </w:rPr>
              <w:t>о пациентах</w:t>
            </w:r>
          </w:p>
        </w:tc>
        <w:tc>
          <w:tcPr>
            <w:tcW w:w="1767" w:type="dxa"/>
          </w:tcPr>
          <w:p w14:paraId="1653D6DF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Электронная медицинская карта</w:t>
            </w:r>
          </w:p>
        </w:tc>
        <w:tc>
          <w:tcPr>
            <w:tcW w:w="2545" w:type="dxa"/>
            <w:vAlign w:val="center"/>
          </w:tcPr>
          <w:p w14:paraId="2966E6AE" w14:textId="77777777" w:rsidR="00F45B17" w:rsidRPr="003D722F" w:rsidRDefault="00F45B17" w:rsidP="00F45B17">
            <w:pPr>
              <w:jc w:val="center"/>
              <w:rPr>
                <w:rFonts w:eastAsiaTheme="minorEastAsia" w:cs="Times New Roman"/>
                <w:kern w:val="24"/>
              </w:rPr>
            </w:pPr>
            <w:r w:rsidRPr="003D722F">
              <w:rPr>
                <w:rFonts w:eastAsiaTheme="minorEastAsia" w:cs="Times New Roman"/>
                <w:kern w:val="24"/>
              </w:rPr>
              <w:t>Конфиденциальность</w:t>
            </w:r>
          </w:p>
          <w:p w14:paraId="6BAC677E" w14:textId="77777777" w:rsidR="00F45B17" w:rsidRDefault="00F45B17" w:rsidP="00F45B17">
            <w:pPr>
              <w:jc w:val="center"/>
              <w:rPr>
                <w:rFonts w:eastAsiaTheme="minorEastAsia" w:cs="Times New Roman"/>
                <w:kern w:val="24"/>
              </w:rPr>
            </w:pPr>
            <w:r w:rsidRPr="003D722F">
              <w:rPr>
                <w:rFonts w:eastAsiaTheme="minorEastAsia" w:cs="Times New Roman"/>
                <w:kern w:val="24"/>
              </w:rPr>
              <w:t>Доступность</w:t>
            </w:r>
          </w:p>
          <w:p w14:paraId="500B3526" w14:textId="77777777" w:rsidR="00F45B17" w:rsidRPr="003D722F" w:rsidRDefault="00F45B17" w:rsidP="00F45B17">
            <w:pPr>
              <w:jc w:val="center"/>
              <w:rPr>
                <w:rFonts w:eastAsiaTheme="minorEastAsia" w:cs="Times New Roman"/>
                <w:kern w:val="24"/>
              </w:rPr>
            </w:pPr>
            <w:r w:rsidRPr="003D722F">
              <w:rPr>
                <w:rFonts w:eastAsiaTheme="minorEastAsia" w:cs="Times New Roman"/>
                <w:kern w:val="24"/>
              </w:rPr>
              <w:t>Целостность</w:t>
            </w:r>
          </w:p>
          <w:p w14:paraId="5902CDB1" w14:textId="77777777" w:rsidR="00F45B17" w:rsidRPr="003D722F" w:rsidRDefault="00F45B17" w:rsidP="00F45B17">
            <w:pPr>
              <w:jc w:val="center"/>
              <w:rPr>
                <w:rFonts w:eastAsiaTheme="minorEastAsia" w:cs="Times New Roman"/>
                <w:kern w:val="24"/>
              </w:rPr>
            </w:pPr>
          </w:p>
          <w:p w14:paraId="5B99E5CD" w14:textId="77777777" w:rsidR="00F45B17" w:rsidRPr="003D722F" w:rsidRDefault="00F45B17" w:rsidP="00F45B17">
            <w:pPr>
              <w:rPr>
                <w:rFonts w:eastAsiaTheme="minorEastAsia" w:cs="Times New Roman"/>
                <w:kern w:val="24"/>
              </w:rPr>
            </w:pPr>
            <w:r w:rsidRPr="003D722F">
              <w:rPr>
                <w:rFonts w:eastAsiaTheme="minorEastAsia" w:cs="Times New Roman"/>
                <w:kern w:val="24"/>
              </w:rPr>
              <w:t xml:space="preserve">          </w:t>
            </w:r>
          </w:p>
        </w:tc>
        <w:tc>
          <w:tcPr>
            <w:tcW w:w="1413" w:type="dxa"/>
            <w:vAlign w:val="center"/>
          </w:tcPr>
          <w:p w14:paraId="3A11D5E5" w14:textId="77777777" w:rsidR="00F45B17" w:rsidRPr="003D722F" w:rsidRDefault="00F45B17" w:rsidP="00F45B17">
            <w:pPr>
              <w:jc w:val="center"/>
              <w:rPr>
                <w:rFonts w:cs="Times New Roman"/>
                <w:kern w:val="24"/>
              </w:rPr>
            </w:pPr>
            <w:r w:rsidRPr="00BA2CCA">
              <w:rPr>
                <w:szCs w:val="24"/>
                <w:lang w:val="en-US"/>
              </w:rPr>
              <w:t>Microsoft</w:t>
            </w:r>
            <w:r w:rsidRPr="00BA2CCA">
              <w:rPr>
                <w:szCs w:val="24"/>
              </w:rPr>
              <w:t xml:space="preserve"> </w:t>
            </w:r>
            <w:r w:rsidRPr="00BA2CCA">
              <w:rPr>
                <w:szCs w:val="24"/>
                <w:lang w:val="en-US"/>
              </w:rPr>
              <w:t>Windows</w:t>
            </w:r>
            <w:r w:rsidRPr="00BA2CCA">
              <w:rPr>
                <w:szCs w:val="24"/>
              </w:rPr>
              <w:t xml:space="preserve"> </w:t>
            </w:r>
            <w:r w:rsidRPr="00BA2CCA">
              <w:rPr>
                <w:szCs w:val="24"/>
                <w:lang w:val="en-US"/>
              </w:rPr>
              <w:t>Server</w:t>
            </w:r>
            <w:r w:rsidRPr="00BA2CCA">
              <w:rPr>
                <w:szCs w:val="24"/>
              </w:rPr>
              <w:t xml:space="preserve"> 2016</w:t>
            </w:r>
          </w:p>
        </w:tc>
        <w:tc>
          <w:tcPr>
            <w:tcW w:w="2993" w:type="dxa"/>
            <w:vAlign w:val="center"/>
          </w:tcPr>
          <w:p w14:paraId="594785A9" w14:textId="77777777" w:rsidR="00F45B17" w:rsidRDefault="00F45B17" w:rsidP="00F45B17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kern w:val="24"/>
                <w:sz w:val="18"/>
                <w:szCs w:val="18"/>
              </w:rPr>
              <w:t xml:space="preserve">Отсутствие защиты от перепада напряжения, отсутствие защиты от несанкционированного физического или логического доступа, отсутствие механизмов защиты от </w:t>
            </w:r>
            <w:r>
              <w:rPr>
                <w:kern w:val="24"/>
                <w:sz w:val="18"/>
                <w:szCs w:val="18"/>
                <w:lang w:val="en-US"/>
              </w:rPr>
              <w:t>DoS</w:t>
            </w:r>
            <w:r>
              <w:rPr>
                <w:kern w:val="24"/>
                <w:sz w:val="18"/>
                <w:szCs w:val="18"/>
              </w:rPr>
              <w:t xml:space="preserve">-атак, 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CVE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-2013-0075, 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CVE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-2012-0156, 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CVE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-2012-0152, 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CVE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-2011-1965,</w:t>
            </w:r>
          </w:p>
          <w:p w14:paraId="27DF8B93" w14:textId="77777777" w:rsidR="00F45B17" w:rsidRPr="003D722F" w:rsidRDefault="00F45B17" w:rsidP="00F45B17">
            <w:pPr>
              <w:jc w:val="center"/>
              <w:rPr>
                <w:rFonts w:cs="Times New Roman"/>
                <w:kern w:val="24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CVE-2012-0151</w:t>
            </w:r>
          </w:p>
        </w:tc>
      </w:tr>
      <w:tr w:rsidR="00F45B17" w:rsidRPr="003D722F" w14:paraId="247C48CC" w14:textId="77777777" w:rsidTr="00F45B17">
        <w:trPr>
          <w:trHeight w:val="2053"/>
        </w:trPr>
        <w:tc>
          <w:tcPr>
            <w:tcW w:w="2192" w:type="dxa"/>
          </w:tcPr>
          <w:p w14:paraId="2C3A9686" w14:textId="77777777" w:rsidR="00F45B17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Ввод информации</w:t>
            </w:r>
          </w:p>
          <w:p w14:paraId="5EAD56DD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 пациенте</w:t>
            </w:r>
          </w:p>
        </w:tc>
        <w:tc>
          <w:tcPr>
            <w:tcW w:w="1767" w:type="dxa"/>
          </w:tcPr>
          <w:p w14:paraId="3AEA415D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Рекомендации врача, диагноз и лечение больного</w:t>
            </w:r>
          </w:p>
        </w:tc>
        <w:tc>
          <w:tcPr>
            <w:tcW w:w="2545" w:type="dxa"/>
            <w:vAlign w:val="center"/>
          </w:tcPr>
          <w:p w14:paraId="47DA67E6" w14:textId="77777777" w:rsidR="00F45B17" w:rsidRPr="003D722F" w:rsidRDefault="00F45B17" w:rsidP="00F45B17">
            <w:pPr>
              <w:jc w:val="center"/>
              <w:rPr>
                <w:rFonts w:eastAsiaTheme="minorEastAsia" w:cs="Times New Roman"/>
                <w:kern w:val="24"/>
              </w:rPr>
            </w:pPr>
            <w:r w:rsidRPr="003D722F">
              <w:rPr>
                <w:rFonts w:eastAsiaTheme="minorEastAsia" w:cs="Times New Roman"/>
                <w:kern w:val="24"/>
              </w:rPr>
              <w:t>Доступность</w:t>
            </w:r>
          </w:p>
          <w:p w14:paraId="20D0B79A" w14:textId="77777777" w:rsidR="00F45B17" w:rsidRPr="003D722F" w:rsidRDefault="00F45B17" w:rsidP="00F45B17">
            <w:pPr>
              <w:jc w:val="center"/>
              <w:rPr>
                <w:rFonts w:eastAsiaTheme="minorEastAsia" w:cs="Times New Roman"/>
                <w:kern w:val="24"/>
              </w:rPr>
            </w:pPr>
            <w:r w:rsidRPr="003D722F">
              <w:rPr>
                <w:rFonts w:eastAsiaTheme="minorEastAsia" w:cs="Times New Roman"/>
                <w:kern w:val="24"/>
              </w:rPr>
              <w:t>Целостность</w:t>
            </w:r>
          </w:p>
          <w:p w14:paraId="022048A5" w14:textId="77777777" w:rsidR="00F45B17" w:rsidRPr="003D722F" w:rsidRDefault="00F45B17" w:rsidP="00F45B17">
            <w:pPr>
              <w:jc w:val="center"/>
              <w:rPr>
                <w:rFonts w:eastAsiaTheme="minorEastAsia" w:cs="Times New Roman"/>
                <w:kern w:val="24"/>
              </w:rPr>
            </w:pPr>
            <w:r w:rsidRPr="003D722F">
              <w:rPr>
                <w:rFonts w:eastAsiaTheme="minorEastAsia" w:cs="Times New Roman"/>
                <w:kern w:val="24"/>
              </w:rPr>
              <w:t>Конфиденциальность</w:t>
            </w:r>
          </w:p>
        </w:tc>
        <w:tc>
          <w:tcPr>
            <w:tcW w:w="1413" w:type="dxa"/>
            <w:vAlign w:val="center"/>
          </w:tcPr>
          <w:p w14:paraId="2B8F902C" w14:textId="77777777" w:rsidR="00F45B17" w:rsidRPr="003D722F" w:rsidRDefault="00F45B17" w:rsidP="00F45B17">
            <w:pPr>
              <w:jc w:val="center"/>
              <w:rPr>
                <w:rFonts w:cs="Times New Roman"/>
                <w:kern w:val="24"/>
              </w:rPr>
            </w:pPr>
            <w:r>
              <w:rPr>
                <w:rFonts w:cs="Times New Roman"/>
              </w:rPr>
              <w:t>Электронная медицинская карта</w:t>
            </w:r>
          </w:p>
        </w:tc>
        <w:tc>
          <w:tcPr>
            <w:tcW w:w="2993" w:type="dxa"/>
            <w:vAlign w:val="center"/>
          </w:tcPr>
          <w:p w14:paraId="3D9AC499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cs="Times New Roman"/>
                <w:kern w:val="24"/>
              </w:rPr>
              <w:t>Отсутствие механизмов аутентификации при доступе к файлам</w:t>
            </w:r>
          </w:p>
          <w:p w14:paraId="7574FF8A" w14:textId="77777777" w:rsidR="00F45B17" w:rsidRPr="003D722F" w:rsidRDefault="00F45B17" w:rsidP="00F45B17">
            <w:pPr>
              <w:jc w:val="center"/>
              <w:rPr>
                <w:rFonts w:cs="Times New Roman"/>
                <w:kern w:val="24"/>
              </w:rPr>
            </w:pPr>
          </w:p>
        </w:tc>
      </w:tr>
      <w:tr w:rsidR="00F45B17" w:rsidRPr="00573C3D" w14:paraId="77F527C4" w14:textId="77777777" w:rsidTr="00F45B17">
        <w:trPr>
          <w:trHeight w:val="3707"/>
        </w:trPr>
        <w:tc>
          <w:tcPr>
            <w:tcW w:w="2192" w:type="dxa"/>
            <w:vAlign w:val="center"/>
          </w:tcPr>
          <w:p w14:paraId="4F0170BB" w14:textId="77777777" w:rsidR="00F45B17" w:rsidRPr="003D722F" w:rsidRDefault="00F45B17" w:rsidP="00F45B17">
            <w:pPr>
              <w:rPr>
                <w:rFonts w:cs="Times New Roman"/>
              </w:rPr>
            </w:pPr>
            <w:r w:rsidRPr="003D722F">
              <w:rPr>
                <w:rFonts w:cs="Times New Roman"/>
                <w:kern w:val="24"/>
              </w:rPr>
              <w:t>Печать документа</w:t>
            </w:r>
          </w:p>
        </w:tc>
        <w:tc>
          <w:tcPr>
            <w:tcW w:w="1767" w:type="dxa"/>
            <w:vAlign w:val="center"/>
          </w:tcPr>
          <w:p w14:paraId="054E9FBC" w14:textId="77777777" w:rsidR="00F45B17" w:rsidRPr="003D722F" w:rsidRDefault="00F45B17" w:rsidP="00F45B17">
            <w:pPr>
              <w:rPr>
                <w:rFonts w:cs="Times New Roman"/>
              </w:rPr>
            </w:pPr>
            <w:r>
              <w:rPr>
                <w:rFonts w:cs="Times New Roman"/>
                <w:kern w:val="24"/>
              </w:rPr>
              <w:t>Диагноз и лечение больного</w:t>
            </w:r>
          </w:p>
        </w:tc>
        <w:tc>
          <w:tcPr>
            <w:tcW w:w="2545" w:type="dxa"/>
            <w:vAlign w:val="center"/>
          </w:tcPr>
          <w:p w14:paraId="3452B50E" w14:textId="77777777" w:rsidR="00F45B17" w:rsidRPr="003D722F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 w:rsidRPr="003D722F">
              <w:rPr>
                <w:rFonts w:eastAsia="Calibri" w:cs="Times New Roman"/>
                <w:kern w:val="24"/>
              </w:rPr>
              <w:t>Доступность</w:t>
            </w:r>
          </w:p>
          <w:p w14:paraId="63F8B80B" w14:textId="77777777" w:rsidR="00F45B17" w:rsidRPr="003D722F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 w:rsidRPr="003D722F">
              <w:rPr>
                <w:rFonts w:eastAsia="Calibri" w:cs="Times New Roman"/>
                <w:kern w:val="24"/>
              </w:rPr>
              <w:t>Целостность</w:t>
            </w:r>
          </w:p>
          <w:p w14:paraId="57B975A8" w14:textId="77777777" w:rsidR="00F45B17" w:rsidRPr="003D722F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 w:rsidRPr="003D722F">
              <w:rPr>
                <w:rFonts w:eastAsia="Calibri" w:cs="Times New Roman"/>
                <w:kern w:val="24"/>
              </w:rPr>
              <w:t>Конфиденциальность</w:t>
            </w:r>
          </w:p>
          <w:p w14:paraId="00E38AF2" w14:textId="77777777" w:rsidR="00F45B17" w:rsidRPr="003D722F" w:rsidRDefault="00F45B17" w:rsidP="00F45B17">
            <w:pPr>
              <w:rPr>
                <w:rFonts w:cs="Times New Roman"/>
              </w:rPr>
            </w:pPr>
          </w:p>
        </w:tc>
        <w:tc>
          <w:tcPr>
            <w:tcW w:w="1413" w:type="dxa"/>
            <w:vAlign w:val="center"/>
          </w:tcPr>
          <w:p w14:paraId="34562262" w14:textId="77777777" w:rsidR="00F45B17" w:rsidRPr="00F105B9" w:rsidRDefault="00F45B17" w:rsidP="00F45B17">
            <w:pPr>
              <w:jc w:val="center"/>
              <w:rPr>
                <w:rFonts w:eastAsia="Times New Roman" w:cs="Times New Roman"/>
                <w:color w:val="660099"/>
                <w:u w:val="single"/>
                <w:shd w:val="clear" w:color="auto" w:fill="FFFFFF"/>
                <w:lang w:val="en-US"/>
              </w:rPr>
            </w:pPr>
            <w:r w:rsidRPr="003D722F">
              <w:rPr>
                <w:rFonts w:eastAsia="Times New Roman" w:cs="Times New Roman"/>
                <w:kern w:val="24"/>
                <w:lang w:eastAsia="ru-RU"/>
              </w:rPr>
              <w:t>Сетевой</w:t>
            </w:r>
            <w:r w:rsidRPr="00F105B9">
              <w:rPr>
                <w:rFonts w:eastAsia="Times New Roman" w:cs="Times New Roman"/>
                <w:kern w:val="24"/>
                <w:lang w:val="en-US" w:eastAsia="ru-RU"/>
              </w:rPr>
              <w:t xml:space="preserve"> </w:t>
            </w:r>
            <w:r w:rsidRPr="003D722F">
              <w:rPr>
                <w:rFonts w:eastAsia="Times New Roman" w:cs="Times New Roman"/>
                <w:kern w:val="24"/>
                <w:lang w:eastAsia="ru-RU"/>
              </w:rPr>
              <w:t>принтер</w:t>
            </w:r>
            <w:r w:rsidRPr="003D722F">
              <w:rPr>
                <w:rFonts w:eastAsia="Times New Roman" w:cs="Times New Roman"/>
                <w:kern w:val="24"/>
                <w:lang w:val="en-US" w:eastAsia="ru-RU"/>
              </w:rPr>
              <w:t xml:space="preserve"> </w:t>
            </w:r>
            <w:r w:rsidRPr="003D722F">
              <w:rPr>
                <w:rFonts w:eastAsia="Times New Roman" w:cs="Times New Roman"/>
              </w:rPr>
              <w:fldChar w:fldCharType="begin"/>
            </w:r>
            <w:r w:rsidRPr="00F105B9">
              <w:rPr>
                <w:rFonts w:eastAsia="Times New Roman" w:cs="Times New Roman"/>
                <w:lang w:val="en-US"/>
              </w:rPr>
              <w:instrText xml:space="preserve"> HYPERLINK "https://www.canon.ru/for_home/product_finder/multifunctionals/laser/i-sensys_mf3010/" </w:instrText>
            </w:r>
            <w:r w:rsidRPr="003D722F">
              <w:rPr>
                <w:rFonts w:eastAsia="Times New Roman" w:cs="Times New Roman"/>
              </w:rPr>
              <w:fldChar w:fldCharType="separate"/>
            </w:r>
          </w:p>
          <w:p w14:paraId="6771D37B" w14:textId="77777777" w:rsidR="00F45B17" w:rsidRPr="00F105B9" w:rsidRDefault="00F45B17" w:rsidP="00F45B17">
            <w:pPr>
              <w:jc w:val="center"/>
              <w:rPr>
                <w:rFonts w:cs="Times New Roman"/>
                <w:lang w:val="en-US"/>
              </w:rPr>
            </w:pPr>
            <w:r w:rsidRPr="00F105B9">
              <w:rPr>
                <w:rFonts w:cs="Times New Roman"/>
                <w:shd w:val="clear" w:color="auto" w:fill="FFFFFF"/>
                <w:lang w:val="en-US"/>
              </w:rPr>
              <w:t xml:space="preserve">Canon </w:t>
            </w:r>
            <w:proofErr w:type="spellStart"/>
            <w:r w:rsidRPr="00F105B9">
              <w:rPr>
                <w:rFonts w:cs="Times New Roman"/>
                <w:shd w:val="clear" w:color="auto" w:fill="FFFFFF"/>
                <w:lang w:val="en-US"/>
              </w:rPr>
              <w:t>i</w:t>
            </w:r>
            <w:proofErr w:type="spellEnd"/>
            <w:r w:rsidRPr="00F105B9">
              <w:rPr>
                <w:rFonts w:cs="Times New Roman"/>
                <w:shd w:val="clear" w:color="auto" w:fill="FFFFFF"/>
                <w:lang w:val="en-US"/>
              </w:rPr>
              <w:t>-SENSYS MF3010</w:t>
            </w:r>
          </w:p>
          <w:p w14:paraId="14CAFEC6" w14:textId="77777777" w:rsidR="00F45B17" w:rsidRPr="001E3F0E" w:rsidRDefault="00F45B17" w:rsidP="00F45B17">
            <w:pPr>
              <w:rPr>
                <w:rFonts w:cs="Times New Roman"/>
                <w:lang w:val="en-US"/>
              </w:rPr>
            </w:pPr>
            <w:r w:rsidRPr="003D722F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2993" w:type="dxa"/>
            <w:vAlign w:val="center"/>
          </w:tcPr>
          <w:p w14:paraId="4A9CAF12" w14:textId="77777777" w:rsidR="00F45B17" w:rsidRPr="00573C3D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Уязвимости программного обеспечения принтера, </w:t>
            </w:r>
            <w:r>
              <w:rPr>
                <w:shd w:val="clear" w:color="auto" w:fill="FFFFFF"/>
              </w:rPr>
              <w:t>(CVE-2019-12255, CVE-2019-12262 и CVE-2019-12264)</w:t>
            </w:r>
          </w:p>
        </w:tc>
      </w:tr>
      <w:tr w:rsidR="00F45B17" w:rsidRPr="003D722F" w14:paraId="0CA40E36" w14:textId="77777777" w:rsidTr="00F45B17">
        <w:trPr>
          <w:trHeight w:val="808"/>
        </w:trPr>
        <w:tc>
          <w:tcPr>
            <w:tcW w:w="2192" w:type="dxa"/>
            <w:vAlign w:val="center"/>
          </w:tcPr>
          <w:p w14:paraId="13038F6E" w14:textId="77777777" w:rsidR="00F45B17" w:rsidRPr="003D722F" w:rsidRDefault="00F45B17" w:rsidP="00F45B17">
            <w:pPr>
              <w:rPr>
                <w:rFonts w:cs="Times New Roman"/>
              </w:rPr>
            </w:pPr>
            <w:r w:rsidRPr="003D722F">
              <w:rPr>
                <w:rFonts w:cs="Times New Roman"/>
                <w:kern w:val="24"/>
              </w:rPr>
              <w:t>Обеспечение доступа к информации</w:t>
            </w:r>
          </w:p>
        </w:tc>
        <w:tc>
          <w:tcPr>
            <w:tcW w:w="1767" w:type="dxa"/>
            <w:vAlign w:val="center"/>
          </w:tcPr>
          <w:p w14:paraId="0AA220F1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kern w:val="24"/>
              </w:rPr>
              <w:t>Электронная медицинская карта пациента</w:t>
            </w:r>
          </w:p>
        </w:tc>
        <w:tc>
          <w:tcPr>
            <w:tcW w:w="2545" w:type="dxa"/>
            <w:vAlign w:val="center"/>
          </w:tcPr>
          <w:p w14:paraId="08D676F3" w14:textId="77777777" w:rsidR="00F45B17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 w:rsidRPr="003D722F">
              <w:rPr>
                <w:rFonts w:eastAsia="Calibri" w:cs="Times New Roman"/>
                <w:kern w:val="24"/>
              </w:rPr>
              <w:t>Доступность</w:t>
            </w:r>
          </w:p>
          <w:p w14:paraId="269E0100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eastAsia="Calibri" w:cs="Times New Roman"/>
                <w:kern w:val="24"/>
              </w:rPr>
              <w:t>Конфиденциальность</w:t>
            </w:r>
          </w:p>
          <w:p w14:paraId="169923BC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eastAsia="Calibri" w:cs="Times New Roman"/>
                <w:kern w:val="24"/>
              </w:rPr>
              <w:t>Целостность</w:t>
            </w:r>
          </w:p>
        </w:tc>
        <w:tc>
          <w:tcPr>
            <w:tcW w:w="1413" w:type="dxa"/>
            <w:vAlign w:val="center"/>
          </w:tcPr>
          <w:p w14:paraId="0BFCA8C2" w14:textId="77777777" w:rsidR="00F45B17" w:rsidRPr="003D722F" w:rsidRDefault="00F45B17" w:rsidP="00F45B17">
            <w:pPr>
              <w:rPr>
                <w:rFonts w:eastAsia="Times New Roman" w:cs="Times New Roman"/>
                <w:kern w:val="24"/>
                <w:lang w:eastAsia="ru-RU"/>
              </w:rPr>
            </w:pPr>
            <w:r w:rsidRPr="003D722F">
              <w:rPr>
                <w:rFonts w:eastAsia="Times New Roman" w:cs="Times New Roman"/>
                <w:kern w:val="24"/>
                <w:lang w:val="en-US" w:eastAsia="ru-RU"/>
              </w:rPr>
              <w:t xml:space="preserve">Windows </w:t>
            </w:r>
            <w:r>
              <w:rPr>
                <w:rFonts w:eastAsia="Times New Roman" w:cs="Times New Roman"/>
                <w:kern w:val="24"/>
                <w:lang w:eastAsia="ru-RU"/>
              </w:rPr>
              <w:t>10</w:t>
            </w:r>
          </w:p>
          <w:p w14:paraId="76E2DC8F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eastAsia="Times New Roman" w:cs="Times New Roman"/>
                <w:kern w:val="24"/>
                <w:lang w:val="en-US" w:eastAsia="ru-RU"/>
              </w:rPr>
              <w:t>(</w:t>
            </w:r>
            <w:r w:rsidRPr="003D722F">
              <w:rPr>
                <w:rFonts w:eastAsia="Times New Roman" w:cs="Times New Roman"/>
                <w:kern w:val="24"/>
                <w:lang w:eastAsia="ru-RU"/>
              </w:rPr>
              <w:t>ОС персонального компьютера)</w:t>
            </w:r>
          </w:p>
        </w:tc>
        <w:tc>
          <w:tcPr>
            <w:tcW w:w="2993" w:type="dxa"/>
            <w:vAlign w:val="center"/>
          </w:tcPr>
          <w:p w14:paraId="78346217" w14:textId="77777777" w:rsidR="00F45B17" w:rsidRPr="00D51510" w:rsidRDefault="00F45B17" w:rsidP="00F45B17">
            <w:pPr>
              <w:jc w:val="center"/>
              <w:rPr>
                <w:rFonts w:cs="Times New Roman"/>
                <w:kern w:val="24"/>
              </w:rPr>
            </w:pPr>
            <w:r w:rsidRPr="002C5FE1">
              <w:rPr>
                <w:rFonts w:cs="Times New Roman"/>
                <w:kern w:val="24"/>
              </w:rPr>
              <w:t>Несанкционированный</w:t>
            </w:r>
            <w:r>
              <w:rPr>
                <w:rFonts w:cs="Times New Roman"/>
                <w:kern w:val="24"/>
              </w:rPr>
              <w:t xml:space="preserve"> физический доступ к персональному компьютеру врача. Отсутствие </w:t>
            </w:r>
            <w:proofErr w:type="gramStart"/>
            <w:r>
              <w:rPr>
                <w:rFonts w:cs="Times New Roman"/>
                <w:kern w:val="24"/>
              </w:rPr>
              <w:t>механизмов  авторизации</w:t>
            </w:r>
            <w:proofErr w:type="gramEnd"/>
          </w:p>
        </w:tc>
      </w:tr>
      <w:tr w:rsidR="00F45B17" w:rsidRPr="00F105B9" w14:paraId="5D91BED5" w14:textId="77777777" w:rsidTr="00F45B17">
        <w:trPr>
          <w:trHeight w:val="2463"/>
        </w:trPr>
        <w:tc>
          <w:tcPr>
            <w:tcW w:w="2192" w:type="dxa"/>
            <w:vAlign w:val="center"/>
          </w:tcPr>
          <w:p w14:paraId="0CC1D8DB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kern w:val="24"/>
              </w:rPr>
              <w:lastRenderedPageBreak/>
              <w:t>Регистрация пациента</w:t>
            </w:r>
          </w:p>
        </w:tc>
        <w:tc>
          <w:tcPr>
            <w:tcW w:w="1767" w:type="dxa"/>
            <w:vAlign w:val="center"/>
          </w:tcPr>
          <w:p w14:paraId="03A8F59F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kern w:val="24"/>
              </w:rPr>
              <w:t>Персональные данные о пациентах, подтверждающие личность</w:t>
            </w:r>
          </w:p>
        </w:tc>
        <w:tc>
          <w:tcPr>
            <w:tcW w:w="2545" w:type="dxa"/>
            <w:vAlign w:val="center"/>
          </w:tcPr>
          <w:p w14:paraId="03E380C0" w14:textId="77777777" w:rsidR="00F45B17" w:rsidRPr="003D722F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 w:rsidRPr="003D722F">
              <w:rPr>
                <w:rFonts w:eastAsia="Calibri" w:cs="Times New Roman"/>
                <w:kern w:val="24"/>
              </w:rPr>
              <w:t>Конфиденциальность</w:t>
            </w:r>
          </w:p>
          <w:p w14:paraId="49CEEAC4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Доступность</w:t>
            </w:r>
          </w:p>
        </w:tc>
        <w:tc>
          <w:tcPr>
            <w:tcW w:w="1413" w:type="dxa"/>
            <w:vAlign w:val="center"/>
          </w:tcPr>
          <w:p w14:paraId="221130B4" w14:textId="77777777" w:rsidR="00F45B17" w:rsidRDefault="00F45B17" w:rsidP="00F45B17">
            <w:pPr>
              <w:jc w:val="center"/>
              <w:rPr>
                <w:rFonts w:eastAsia="Times New Roman" w:cs="Times New Roman"/>
                <w:kern w:val="24"/>
                <w:lang w:eastAsia="ru-RU"/>
              </w:rPr>
            </w:pPr>
            <w:r>
              <w:rPr>
                <w:rFonts w:eastAsia="Times New Roman" w:cs="Times New Roman"/>
                <w:kern w:val="24"/>
                <w:lang w:eastAsia="ru-RU"/>
              </w:rPr>
              <w:t xml:space="preserve">База данных </w:t>
            </w:r>
          </w:p>
          <w:p w14:paraId="08863885" w14:textId="2E15962F" w:rsidR="00F45B17" w:rsidRPr="00D22A48" w:rsidRDefault="00A97FB0" w:rsidP="00F45B17">
            <w:pPr>
              <w:jc w:val="center"/>
              <w:rPr>
                <w:rFonts w:eastAsia="Times New Roman" w:cs="Times New Roman"/>
                <w:kern w:val="24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lang w:val="en-US" w:eastAsia="ru-RU"/>
              </w:rPr>
              <w:t>POSTGRESQL</w:t>
            </w:r>
          </w:p>
        </w:tc>
        <w:tc>
          <w:tcPr>
            <w:tcW w:w="2993" w:type="dxa"/>
            <w:vAlign w:val="center"/>
          </w:tcPr>
          <w:p w14:paraId="2032F29A" w14:textId="77777777" w:rsidR="00F45B17" w:rsidRPr="00525120" w:rsidRDefault="00F45B17" w:rsidP="00F45B1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Использование слабых </w:t>
            </w:r>
            <w:r w:rsidRPr="00F42333">
              <w:rPr>
                <w:rFonts w:cs="Times New Roman"/>
                <w:sz w:val="22"/>
              </w:rPr>
              <w:t xml:space="preserve">паролей или паролей по умолчанию. Отсутствие методов защиты от </w:t>
            </w:r>
            <w:r w:rsidRPr="00F42333">
              <w:rPr>
                <w:rFonts w:cs="Times New Roman"/>
                <w:sz w:val="22"/>
                <w:lang w:val="en-GB"/>
              </w:rPr>
              <w:t>SQL</w:t>
            </w:r>
            <w:r w:rsidRPr="00F42333">
              <w:rPr>
                <w:rFonts w:cs="Times New Roman"/>
                <w:sz w:val="22"/>
              </w:rPr>
              <w:t>-инъекций. В</w:t>
            </w:r>
            <w:r>
              <w:rPr>
                <w:rFonts w:cs="Times New Roman"/>
                <w:sz w:val="22"/>
              </w:rPr>
              <w:t>ключение ненужных функций Базы данн</w:t>
            </w:r>
            <w:r w:rsidRPr="00F42333">
              <w:rPr>
                <w:rFonts w:cs="Times New Roman"/>
                <w:sz w:val="22"/>
              </w:rPr>
              <w:t>ых</w:t>
            </w:r>
            <w:r>
              <w:rPr>
                <w:rFonts w:cs="Times New Roman"/>
                <w:sz w:val="22"/>
              </w:rPr>
              <w:t xml:space="preserve">. Некорректная настройка СУБД. Отсутствие методов защиты от </w:t>
            </w:r>
            <w:r>
              <w:rPr>
                <w:rFonts w:cs="Times New Roman"/>
                <w:sz w:val="22"/>
                <w:lang w:val="en-GB"/>
              </w:rPr>
              <w:t>DDoS</w:t>
            </w:r>
            <w:r w:rsidRPr="00573C3D">
              <w:rPr>
                <w:rFonts w:cs="Times New Roman"/>
                <w:sz w:val="22"/>
              </w:rPr>
              <w:t>-атак.</w:t>
            </w:r>
          </w:p>
        </w:tc>
      </w:tr>
      <w:tr w:rsidR="00F45B17" w:rsidRPr="00F105B9" w14:paraId="7754527D" w14:textId="77777777" w:rsidTr="00F45B17">
        <w:trPr>
          <w:trHeight w:val="2463"/>
        </w:trPr>
        <w:tc>
          <w:tcPr>
            <w:tcW w:w="2192" w:type="dxa"/>
            <w:vAlign w:val="center"/>
          </w:tcPr>
          <w:p w14:paraId="3B52D6C2" w14:textId="77777777" w:rsidR="00F45B17" w:rsidRDefault="00F45B17" w:rsidP="00F45B17">
            <w:pPr>
              <w:jc w:val="center"/>
              <w:rPr>
                <w:rFonts w:cs="Times New Roman"/>
                <w:kern w:val="24"/>
              </w:rPr>
            </w:pPr>
            <w:r>
              <w:rPr>
                <w:rFonts w:cs="Times New Roman"/>
                <w:kern w:val="24"/>
              </w:rPr>
              <w:t>Приём анализов пациента</w:t>
            </w:r>
          </w:p>
        </w:tc>
        <w:tc>
          <w:tcPr>
            <w:tcW w:w="1767" w:type="dxa"/>
            <w:vAlign w:val="center"/>
          </w:tcPr>
          <w:p w14:paraId="7405A119" w14:textId="77777777" w:rsidR="00F45B17" w:rsidRDefault="00F45B17" w:rsidP="00F45B17">
            <w:pPr>
              <w:jc w:val="center"/>
              <w:rPr>
                <w:rFonts w:cs="Times New Roman"/>
                <w:kern w:val="24"/>
              </w:rPr>
            </w:pPr>
            <w:r>
              <w:rPr>
                <w:rFonts w:cs="Times New Roman"/>
                <w:kern w:val="24"/>
              </w:rPr>
              <w:t>Персональные данные пациентов</w:t>
            </w:r>
          </w:p>
        </w:tc>
        <w:tc>
          <w:tcPr>
            <w:tcW w:w="2545" w:type="dxa"/>
            <w:vAlign w:val="center"/>
          </w:tcPr>
          <w:p w14:paraId="17022702" w14:textId="77777777" w:rsidR="00F45B17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>
              <w:rPr>
                <w:rFonts w:eastAsia="Calibri" w:cs="Times New Roman"/>
                <w:kern w:val="24"/>
              </w:rPr>
              <w:t xml:space="preserve">Конфиденциальность </w:t>
            </w:r>
          </w:p>
          <w:p w14:paraId="489F32FF" w14:textId="77777777" w:rsidR="00F45B17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>
              <w:rPr>
                <w:rFonts w:eastAsia="Calibri" w:cs="Times New Roman"/>
                <w:kern w:val="24"/>
              </w:rPr>
              <w:t xml:space="preserve">Целостность </w:t>
            </w:r>
          </w:p>
          <w:p w14:paraId="1E742E1D" w14:textId="77777777" w:rsidR="00F45B17" w:rsidRPr="003D722F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>
              <w:rPr>
                <w:rFonts w:eastAsia="Calibri" w:cs="Times New Roman"/>
                <w:kern w:val="24"/>
              </w:rPr>
              <w:t>Доступность</w:t>
            </w:r>
          </w:p>
        </w:tc>
        <w:tc>
          <w:tcPr>
            <w:tcW w:w="1413" w:type="dxa"/>
            <w:vAlign w:val="center"/>
          </w:tcPr>
          <w:p w14:paraId="6A19E154" w14:textId="77777777" w:rsidR="00F45B17" w:rsidRDefault="00F45B17" w:rsidP="00F45B17">
            <w:pPr>
              <w:jc w:val="center"/>
              <w:rPr>
                <w:rFonts w:eastAsia="Times New Roman" w:cs="Times New Roman"/>
                <w:kern w:val="24"/>
                <w:lang w:eastAsia="ru-RU"/>
              </w:rPr>
            </w:pPr>
            <w:r>
              <w:rPr>
                <w:rFonts w:eastAsia="Times New Roman" w:cs="Times New Roman"/>
                <w:kern w:val="24"/>
                <w:lang w:eastAsia="ru-RU"/>
              </w:rPr>
              <w:t xml:space="preserve">База данных </w:t>
            </w:r>
          </w:p>
          <w:p w14:paraId="7DE648B3" w14:textId="6A85C41F" w:rsidR="00F45B17" w:rsidRDefault="00A97FB0" w:rsidP="00F45B17">
            <w:pPr>
              <w:jc w:val="center"/>
              <w:rPr>
                <w:rFonts w:eastAsia="Times New Roman" w:cs="Times New Roman"/>
                <w:kern w:val="24"/>
                <w:lang w:eastAsia="ru-RU"/>
              </w:rPr>
            </w:pPr>
            <w:r>
              <w:rPr>
                <w:rFonts w:eastAsia="Times New Roman" w:cs="Times New Roman"/>
                <w:kern w:val="24"/>
                <w:lang w:val="en-US" w:eastAsia="ru-RU"/>
              </w:rPr>
              <w:t>POSTGRESQL</w:t>
            </w:r>
          </w:p>
        </w:tc>
        <w:tc>
          <w:tcPr>
            <w:tcW w:w="2993" w:type="dxa"/>
            <w:vAlign w:val="center"/>
          </w:tcPr>
          <w:p w14:paraId="067FFE88" w14:textId="77777777" w:rsidR="00F45B17" w:rsidRDefault="00F45B17" w:rsidP="00F45B17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Использование слабых </w:t>
            </w:r>
            <w:r w:rsidRPr="00F42333">
              <w:rPr>
                <w:rFonts w:cs="Times New Roman"/>
                <w:sz w:val="22"/>
              </w:rPr>
              <w:t xml:space="preserve">паролей или паролей по умолчанию. Отсутствие методов защиты от </w:t>
            </w:r>
            <w:r w:rsidRPr="00F42333">
              <w:rPr>
                <w:rFonts w:cs="Times New Roman"/>
                <w:sz w:val="22"/>
                <w:lang w:val="en-GB"/>
              </w:rPr>
              <w:t>SQL</w:t>
            </w:r>
            <w:r w:rsidRPr="00F42333">
              <w:rPr>
                <w:rFonts w:cs="Times New Roman"/>
                <w:sz w:val="22"/>
              </w:rPr>
              <w:t>-инъекций. В</w:t>
            </w:r>
            <w:r>
              <w:rPr>
                <w:rFonts w:cs="Times New Roman"/>
                <w:sz w:val="22"/>
              </w:rPr>
              <w:t>ключение ненужных функций Базы данн</w:t>
            </w:r>
            <w:r w:rsidRPr="00F42333">
              <w:rPr>
                <w:rFonts w:cs="Times New Roman"/>
                <w:sz w:val="22"/>
              </w:rPr>
              <w:t>ых</w:t>
            </w:r>
            <w:r>
              <w:rPr>
                <w:rFonts w:cs="Times New Roman"/>
                <w:sz w:val="22"/>
              </w:rPr>
              <w:t xml:space="preserve">. Некорректная настройка СУБД. Отсутствие методов защиты от </w:t>
            </w:r>
            <w:r>
              <w:rPr>
                <w:rFonts w:cs="Times New Roman"/>
                <w:sz w:val="22"/>
                <w:lang w:val="en-GB"/>
              </w:rPr>
              <w:t>DDoS</w:t>
            </w:r>
            <w:r w:rsidRPr="00573C3D">
              <w:rPr>
                <w:rFonts w:cs="Times New Roman"/>
                <w:sz w:val="22"/>
              </w:rPr>
              <w:t>-атак.</w:t>
            </w:r>
          </w:p>
        </w:tc>
      </w:tr>
      <w:tr w:rsidR="00F45B17" w:rsidRPr="00F105B9" w14:paraId="4FD1D9FC" w14:textId="77777777" w:rsidTr="00F45B17">
        <w:trPr>
          <w:trHeight w:val="2463"/>
        </w:trPr>
        <w:tc>
          <w:tcPr>
            <w:tcW w:w="2192" w:type="dxa"/>
            <w:vAlign w:val="center"/>
          </w:tcPr>
          <w:p w14:paraId="78ED7041" w14:textId="77777777" w:rsidR="00F45B17" w:rsidRDefault="00F45B17" w:rsidP="00F45B17">
            <w:pPr>
              <w:jc w:val="center"/>
              <w:rPr>
                <w:rFonts w:cs="Times New Roman"/>
                <w:kern w:val="24"/>
              </w:rPr>
            </w:pPr>
            <w:r>
              <w:rPr>
                <w:rFonts w:cs="Times New Roman"/>
                <w:kern w:val="24"/>
              </w:rPr>
              <w:t>Формирование отчетов</w:t>
            </w:r>
          </w:p>
        </w:tc>
        <w:tc>
          <w:tcPr>
            <w:tcW w:w="1767" w:type="dxa"/>
            <w:vAlign w:val="center"/>
          </w:tcPr>
          <w:p w14:paraId="47F86EB7" w14:textId="77777777" w:rsidR="00F45B17" w:rsidRDefault="00F45B17" w:rsidP="00F45B17">
            <w:pPr>
              <w:jc w:val="center"/>
              <w:rPr>
                <w:rFonts w:cs="Times New Roman"/>
                <w:kern w:val="24"/>
              </w:rPr>
            </w:pPr>
            <w:r>
              <w:rPr>
                <w:rFonts w:cs="Times New Roman"/>
                <w:kern w:val="24"/>
              </w:rPr>
              <w:t>Учетные и отчетные данные клиники</w:t>
            </w:r>
          </w:p>
        </w:tc>
        <w:tc>
          <w:tcPr>
            <w:tcW w:w="2545" w:type="dxa"/>
            <w:vAlign w:val="center"/>
          </w:tcPr>
          <w:p w14:paraId="20BC3B1F" w14:textId="77777777" w:rsidR="00F45B17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>
              <w:rPr>
                <w:rFonts w:eastAsia="Calibri" w:cs="Times New Roman"/>
                <w:kern w:val="24"/>
              </w:rPr>
              <w:t xml:space="preserve">Целостность </w:t>
            </w:r>
          </w:p>
          <w:p w14:paraId="7034E987" w14:textId="77777777" w:rsidR="00F45B17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>
              <w:rPr>
                <w:rFonts w:eastAsia="Calibri" w:cs="Times New Roman"/>
                <w:kern w:val="24"/>
              </w:rPr>
              <w:t xml:space="preserve">Конфиденциальность </w:t>
            </w:r>
          </w:p>
          <w:p w14:paraId="38EFD502" w14:textId="77777777" w:rsidR="00F45B17" w:rsidRDefault="00F45B17" w:rsidP="00F45B17">
            <w:pPr>
              <w:jc w:val="center"/>
              <w:rPr>
                <w:rFonts w:eastAsia="Calibri" w:cs="Times New Roman"/>
                <w:kern w:val="24"/>
              </w:rPr>
            </w:pPr>
            <w:r>
              <w:rPr>
                <w:rFonts w:eastAsia="Calibri" w:cs="Times New Roman"/>
                <w:kern w:val="24"/>
              </w:rPr>
              <w:t>Доступность</w:t>
            </w:r>
          </w:p>
        </w:tc>
        <w:tc>
          <w:tcPr>
            <w:tcW w:w="1413" w:type="dxa"/>
            <w:vAlign w:val="center"/>
          </w:tcPr>
          <w:p w14:paraId="63CB7608" w14:textId="77777777" w:rsidR="00F45B17" w:rsidRPr="003D722F" w:rsidRDefault="00F45B17" w:rsidP="00F45B17">
            <w:pPr>
              <w:rPr>
                <w:rFonts w:eastAsia="Times New Roman" w:cs="Times New Roman"/>
                <w:kern w:val="24"/>
                <w:lang w:eastAsia="ru-RU"/>
              </w:rPr>
            </w:pPr>
            <w:r w:rsidRPr="003D722F">
              <w:rPr>
                <w:rFonts w:eastAsia="Times New Roman" w:cs="Times New Roman"/>
                <w:kern w:val="24"/>
                <w:lang w:val="en-US" w:eastAsia="ru-RU"/>
              </w:rPr>
              <w:t xml:space="preserve">Windows </w:t>
            </w:r>
            <w:r>
              <w:rPr>
                <w:rFonts w:eastAsia="Times New Roman" w:cs="Times New Roman"/>
                <w:kern w:val="24"/>
                <w:lang w:eastAsia="ru-RU"/>
              </w:rPr>
              <w:t>10</w:t>
            </w:r>
          </w:p>
          <w:p w14:paraId="0F7BF59D" w14:textId="77777777" w:rsidR="00F45B17" w:rsidRPr="003D722F" w:rsidRDefault="00F45B17" w:rsidP="00F45B17">
            <w:pPr>
              <w:jc w:val="center"/>
              <w:rPr>
                <w:rFonts w:cs="Times New Roman"/>
              </w:rPr>
            </w:pPr>
            <w:r w:rsidRPr="003D722F">
              <w:rPr>
                <w:rFonts w:eastAsia="Times New Roman" w:cs="Times New Roman"/>
                <w:kern w:val="24"/>
                <w:lang w:val="en-US" w:eastAsia="ru-RU"/>
              </w:rPr>
              <w:t>(</w:t>
            </w:r>
            <w:r w:rsidRPr="003D722F">
              <w:rPr>
                <w:rFonts w:eastAsia="Times New Roman" w:cs="Times New Roman"/>
                <w:kern w:val="24"/>
                <w:lang w:eastAsia="ru-RU"/>
              </w:rPr>
              <w:t>ОС персонального компьютера)</w:t>
            </w:r>
          </w:p>
        </w:tc>
        <w:tc>
          <w:tcPr>
            <w:tcW w:w="2993" w:type="dxa"/>
            <w:vAlign w:val="center"/>
          </w:tcPr>
          <w:p w14:paraId="218A404F" w14:textId="77777777" w:rsidR="00F45B17" w:rsidRPr="003958C3" w:rsidRDefault="00F45B17" w:rsidP="00F45B17">
            <w:pPr>
              <w:rPr>
                <w:rFonts w:cs="Times New Roman"/>
                <w:szCs w:val="24"/>
              </w:rPr>
            </w:pPr>
            <w:r w:rsidRPr="003958C3">
              <w:rPr>
                <w:rFonts w:eastAsia="Times New Roman" w:cs="Times New Roman"/>
                <w:kern w:val="24"/>
                <w:szCs w:val="24"/>
                <w:lang w:eastAsia="ru-RU"/>
              </w:rPr>
              <w:t>Отсутствие защиты от НСД. Отсутствие Антивирусного ПО</w:t>
            </w:r>
          </w:p>
        </w:tc>
      </w:tr>
    </w:tbl>
    <w:p w14:paraId="043EDE5E" w14:textId="77777777" w:rsidR="00F45B17" w:rsidRDefault="00F45B17" w:rsidP="00F45B17"/>
    <w:p w14:paraId="4FAA56C7" w14:textId="77777777" w:rsidR="00F45B17" w:rsidRDefault="00F45B17" w:rsidP="00F45B17"/>
    <w:p w14:paraId="64137872" w14:textId="77777777" w:rsidR="00F45B17" w:rsidRDefault="00F45B17" w:rsidP="00F45B17">
      <w:pPr>
        <w:pStyle w:val="2"/>
        <w:rPr>
          <w:rFonts w:eastAsia="Times New Roman"/>
          <w:lang w:eastAsia="ru-RU"/>
        </w:rPr>
      </w:pPr>
      <w:bookmarkStart w:id="18" w:name="_Toc514287900"/>
      <w:bookmarkStart w:id="19" w:name="_Toc514845459"/>
      <w:bookmarkStart w:id="20" w:name="_Toc65449536"/>
      <w:r>
        <w:rPr>
          <w:rFonts w:eastAsia="Times New Roman"/>
          <w:lang w:eastAsia="ru-RU"/>
        </w:rPr>
        <w:t>Модели информационной безопасности</w:t>
      </w:r>
      <w:bookmarkEnd w:id="18"/>
      <w:bookmarkEnd w:id="19"/>
      <w:r>
        <w:rPr>
          <w:rFonts w:eastAsia="Times New Roman"/>
          <w:lang w:eastAsia="ru-RU"/>
        </w:rPr>
        <w:t>:</w:t>
      </w:r>
      <w:bookmarkEnd w:id="20"/>
    </w:p>
    <w:p w14:paraId="5A0096C3" w14:textId="77777777" w:rsidR="00F45B17" w:rsidRDefault="00F45B17" w:rsidP="00F45B17">
      <w:pPr>
        <w:pStyle w:val="3"/>
        <w:rPr>
          <w:rFonts w:eastAsia="Times New Roman"/>
          <w:lang w:eastAsia="ru-RU"/>
        </w:rPr>
      </w:pPr>
      <w:bookmarkStart w:id="21" w:name="_Toc514287901"/>
      <w:bookmarkStart w:id="22" w:name="_Toc514845460"/>
      <w:bookmarkStart w:id="23" w:name="_Toc65449537"/>
      <w:r>
        <w:rPr>
          <w:rFonts w:eastAsia="Times New Roman"/>
          <w:lang w:eastAsia="ru-RU"/>
        </w:rPr>
        <w:t xml:space="preserve">Модель угроз ИБ </w:t>
      </w:r>
      <w:bookmarkEnd w:id="21"/>
      <w:bookmarkEnd w:id="22"/>
      <w:r>
        <w:rPr>
          <w:rFonts w:eastAsia="Times New Roman"/>
          <w:lang w:eastAsia="ru-RU"/>
        </w:rPr>
        <w:t>урологического центра:</w:t>
      </w:r>
      <w:bookmarkEnd w:id="23"/>
    </w:p>
    <w:p w14:paraId="63A49F83" w14:textId="77777777" w:rsidR="00F45B17" w:rsidRPr="0046264B" w:rsidRDefault="00F45B17" w:rsidP="00F45B17">
      <w:pPr>
        <w:rPr>
          <w:szCs w:val="24"/>
        </w:rPr>
      </w:pPr>
      <w:proofErr w:type="gramStart"/>
      <w:r w:rsidRPr="000919A3">
        <w:rPr>
          <w:b/>
          <w:bCs/>
        </w:rPr>
        <w:t>Угроза</w:t>
      </w:r>
      <w:r w:rsidRPr="000919A3">
        <w:t> </w:t>
      </w:r>
      <w:r>
        <w:t xml:space="preserve"> </w:t>
      </w:r>
      <w:r w:rsidRPr="000919A3">
        <w:t>—</w:t>
      </w:r>
      <w:proofErr w:type="gramEnd"/>
      <w:r w:rsidRPr="000919A3">
        <w:t xml:space="preserve"> это </w:t>
      </w:r>
      <w:r w:rsidRPr="000919A3">
        <w:rPr>
          <w:iCs/>
        </w:rPr>
        <w:t>потенциальная возможность</w:t>
      </w:r>
      <w:r w:rsidRPr="000919A3">
        <w:t> определенным образом </w:t>
      </w:r>
      <w:r w:rsidRPr="000919A3">
        <w:rPr>
          <w:iCs/>
        </w:rPr>
        <w:t>нарушить</w:t>
      </w:r>
      <w:r>
        <w:rPr>
          <w:iCs/>
        </w:rPr>
        <w:t xml:space="preserve"> свойства </w:t>
      </w:r>
      <w:r w:rsidRPr="000919A3">
        <w:rPr>
          <w:iCs/>
        </w:rPr>
        <w:t>ИБ</w:t>
      </w:r>
      <w:r w:rsidRPr="000919A3">
        <w:t>.</w:t>
      </w:r>
      <w:r>
        <w:rPr>
          <w:szCs w:val="24"/>
        </w:rPr>
        <w:t xml:space="preserve"> </w:t>
      </w:r>
      <w:r>
        <w:t>Модель угроз информационной безопасности – это описание существующих </w:t>
      </w:r>
      <w:r w:rsidRPr="00553943">
        <w:t>угроз</w:t>
      </w:r>
      <w:r>
        <w:t> ИБ, их актуальности, возможности реализации и последствий.</w:t>
      </w:r>
    </w:p>
    <w:p w14:paraId="3D885B47" w14:textId="77777777" w:rsidR="00F45B17" w:rsidRDefault="00F45B17" w:rsidP="00F45B17">
      <w:r>
        <w:t xml:space="preserve">Стандарт СТО БР ИББС – 1.0-2010 определяет модель угроз информационной безопасности следующим образом: это «описание источников угроз ИБ; методов реализации угроз ИБ; объектов, </w:t>
      </w:r>
      <w:r>
        <w:lastRenderedPageBreak/>
        <w:t>пригодных для реализации угроз ИБ; уязвимостей, используемых источниками угроз ИБ; типов возможных потерь (например, нарушение доступности, целостности или конфиденциальности информационных активов); масштабов потенциального ущерба».</w:t>
      </w:r>
    </w:p>
    <w:p w14:paraId="16D71B40" w14:textId="77777777" w:rsidR="00385A61" w:rsidRDefault="00F45B17" w:rsidP="00385A61">
      <w:r>
        <w:t>Адекватные модели угроз информационной безопасности позволяют выявить существующие угрозы, разработать эффективные контрмеры, повысив тем самым уровень ИБ, и оптимизировать затраты на защиту (сфокусировав её на актуальных угроза.</w:t>
      </w:r>
    </w:p>
    <w:p w14:paraId="28E25518" w14:textId="335D2166" w:rsidR="00085EA7" w:rsidRDefault="00085EA7" w:rsidP="00385A61">
      <w:pPr>
        <w:jc w:val="center"/>
      </w:pPr>
      <w:r w:rsidRPr="00296A34">
        <w:rPr>
          <w:noProof/>
          <w:lang w:eastAsia="ru-RU"/>
        </w:rPr>
        <w:drawing>
          <wp:inline distT="0" distB="0" distL="0" distR="0" wp14:anchorId="5B530EBB" wp14:editId="1C68F088">
            <wp:extent cx="5939962" cy="4540469"/>
            <wp:effectExtent l="0" t="0" r="3810" b="0"/>
            <wp:docPr id="5" name="Рисунок 5" descr="C:\Users\Aidarskiy\Desktop\ar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arskiy\Desktop\ar1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83" cy="454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74EFE" w14:textId="77777777" w:rsidR="00085EA7" w:rsidRDefault="00085EA7" w:rsidP="00085EA7"/>
    <w:p w14:paraId="7DCE0E82" w14:textId="77777777" w:rsidR="00085EA7" w:rsidRPr="00296A34" w:rsidRDefault="00085EA7" w:rsidP="00085EA7">
      <w:pPr>
        <w:rPr>
          <w:lang w:eastAsia="ru-RU"/>
        </w:rPr>
      </w:pPr>
      <w:r w:rsidRPr="00296A34">
        <w:rPr>
          <w:lang w:eastAsia="ru-RU"/>
        </w:rPr>
        <w:t>В модели должны учитываться все актуальные угрозы на всех стадиях их жизненного цикла</w:t>
      </w:r>
    </w:p>
    <w:p w14:paraId="650F7FD2" w14:textId="77777777" w:rsidR="00085EA7" w:rsidRPr="00296A34" w:rsidRDefault="00085EA7" w:rsidP="00085EA7">
      <w:pPr>
        <w:rPr>
          <w:lang w:eastAsia="ru-RU"/>
        </w:rPr>
      </w:pPr>
      <w:r w:rsidRPr="00296A34">
        <w:rPr>
          <w:lang w:eastAsia="ru-RU"/>
        </w:rPr>
        <w:t>У различных информационных систем, а также объектов одной информационной системы может быть разный спектр угроз, определяемый особенностями конкретной информационной системы и её объектов и характером возможных действий источника угрозы.</w:t>
      </w:r>
    </w:p>
    <w:p w14:paraId="1EA77907" w14:textId="77777777" w:rsidR="00085EA7" w:rsidRPr="00296A34" w:rsidRDefault="00085EA7" w:rsidP="00085EA7">
      <w:pPr>
        <w:rPr>
          <w:lang w:eastAsia="ru-RU"/>
        </w:rPr>
      </w:pPr>
      <w:r w:rsidRPr="00296A34">
        <w:rPr>
          <w:lang w:eastAsia="ru-RU"/>
        </w:rPr>
        <w:t>Процедура построения модели угроз информационной безопасности состоит из нескольких последовательных шагов:</w:t>
      </w:r>
    </w:p>
    <w:p w14:paraId="19DABDF0" w14:textId="77777777" w:rsidR="00085EA7" w:rsidRPr="00296A34" w:rsidRDefault="00085EA7" w:rsidP="004F08C4">
      <w:pPr>
        <w:pStyle w:val="a4"/>
        <w:numPr>
          <w:ilvl w:val="0"/>
          <w:numId w:val="2"/>
        </w:numPr>
        <w:rPr>
          <w:lang w:eastAsia="ru-RU"/>
        </w:rPr>
      </w:pPr>
      <w:r w:rsidRPr="00296A34">
        <w:rPr>
          <w:lang w:eastAsia="ru-RU"/>
        </w:rPr>
        <w:t>Определение источников угроз.</w:t>
      </w:r>
    </w:p>
    <w:p w14:paraId="77B56318" w14:textId="77777777" w:rsidR="00085EA7" w:rsidRPr="00296A34" w:rsidRDefault="00085EA7" w:rsidP="004F08C4">
      <w:pPr>
        <w:pStyle w:val="a4"/>
        <w:numPr>
          <w:ilvl w:val="0"/>
          <w:numId w:val="2"/>
        </w:numPr>
        <w:rPr>
          <w:lang w:eastAsia="ru-RU"/>
        </w:rPr>
      </w:pPr>
      <w:r w:rsidRPr="00296A34">
        <w:rPr>
          <w:lang w:eastAsia="ru-RU"/>
        </w:rPr>
        <w:t>Выявление критических объектов информационной системы.</w:t>
      </w:r>
    </w:p>
    <w:p w14:paraId="04A797CB" w14:textId="77777777" w:rsidR="00085EA7" w:rsidRPr="00296A34" w:rsidRDefault="00085EA7" w:rsidP="004F08C4">
      <w:pPr>
        <w:pStyle w:val="a4"/>
        <w:numPr>
          <w:ilvl w:val="0"/>
          <w:numId w:val="2"/>
        </w:numPr>
        <w:rPr>
          <w:lang w:eastAsia="ru-RU"/>
        </w:rPr>
      </w:pPr>
      <w:r w:rsidRPr="00296A34">
        <w:rPr>
          <w:lang w:eastAsia="ru-RU"/>
        </w:rPr>
        <w:lastRenderedPageBreak/>
        <w:t>Определение перечня угроз для каждого критического объекта.</w:t>
      </w:r>
    </w:p>
    <w:p w14:paraId="2C76F4D4" w14:textId="77777777" w:rsidR="00085EA7" w:rsidRPr="00296A34" w:rsidRDefault="00085EA7" w:rsidP="004F08C4">
      <w:pPr>
        <w:pStyle w:val="a4"/>
        <w:numPr>
          <w:ilvl w:val="0"/>
          <w:numId w:val="2"/>
        </w:numPr>
        <w:rPr>
          <w:lang w:eastAsia="ru-RU"/>
        </w:rPr>
      </w:pPr>
      <w:r w:rsidRPr="00296A34">
        <w:rPr>
          <w:lang w:eastAsia="ru-RU"/>
        </w:rPr>
        <w:t>Выявление способов реализации угроз.</w:t>
      </w:r>
    </w:p>
    <w:p w14:paraId="6A9B37B0" w14:textId="77777777" w:rsidR="00085EA7" w:rsidRDefault="00085EA7" w:rsidP="00085EA7">
      <w:r w:rsidRPr="00296A34">
        <w:rPr>
          <w:lang w:eastAsia="ru-RU"/>
        </w:rPr>
        <w:t>Оценка материального ущерба и других последствий возможной реализации угроз.</w:t>
      </w:r>
      <w:r>
        <w:rPr>
          <w:lang w:eastAsia="ru-RU"/>
        </w:rPr>
        <w:t xml:space="preserve"> </w:t>
      </w:r>
      <w:r>
        <w:t xml:space="preserve">Основной целью злоумышленников является компрометация информационных активов персональных компьютеров. В такой ситуации можно выделить </w:t>
      </w:r>
      <w:r w:rsidRPr="009D1714">
        <w:t xml:space="preserve">три типа актуальных угроз информационной </w:t>
      </w:r>
      <w:r>
        <w:t>безопасности:</w:t>
      </w:r>
    </w:p>
    <w:p w14:paraId="5FB45080" w14:textId="77777777" w:rsidR="00085EA7" w:rsidRDefault="00085EA7" w:rsidP="004F08C4">
      <w:pPr>
        <w:pStyle w:val="a4"/>
        <w:numPr>
          <w:ilvl w:val="0"/>
          <w:numId w:val="3"/>
        </w:numPr>
        <w:spacing w:after="0"/>
      </w:pPr>
      <w:r w:rsidRPr="009D1714">
        <w:t xml:space="preserve">Нарушение целостности </w:t>
      </w:r>
      <w:r>
        <w:t>информации</w:t>
      </w:r>
      <w:r w:rsidRPr="009D1714">
        <w:t xml:space="preserve">, обрабатываемой и </w:t>
      </w:r>
      <w:r>
        <w:t>внутри урологического центра. Примеры нарушений при обеспечении целостности:</w:t>
      </w:r>
    </w:p>
    <w:p w14:paraId="2381181E" w14:textId="77777777" w:rsidR="00085EA7" w:rsidRDefault="00085EA7" w:rsidP="004F08C4">
      <w:pPr>
        <w:pStyle w:val="a4"/>
        <w:numPr>
          <w:ilvl w:val="0"/>
          <w:numId w:val="4"/>
        </w:numPr>
        <w:spacing w:after="0"/>
      </w:pPr>
      <w:r w:rsidRPr="004A0DFE">
        <w:t>модификация (искажение) информации;</w:t>
      </w:r>
    </w:p>
    <w:p w14:paraId="2A86F3AB" w14:textId="77777777" w:rsidR="00085EA7" w:rsidRPr="004A0DFE" w:rsidRDefault="00085EA7" w:rsidP="004F08C4">
      <w:pPr>
        <w:pStyle w:val="a4"/>
        <w:numPr>
          <w:ilvl w:val="0"/>
          <w:numId w:val="4"/>
        </w:numPr>
        <w:spacing w:after="0"/>
      </w:pPr>
      <w:r w:rsidRPr="004A0DFE">
        <w:t>навязывание ложной информации.</w:t>
      </w:r>
    </w:p>
    <w:p w14:paraId="163EA683" w14:textId="77777777" w:rsidR="00085EA7" w:rsidRDefault="00085EA7" w:rsidP="004F08C4">
      <w:pPr>
        <w:pStyle w:val="a4"/>
        <w:numPr>
          <w:ilvl w:val="0"/>
          <w:numId w:val="3"/>
        </w:numPr>
        <w:spacing w:after="0"/>
      </w:pPr>
      <w:r w:rsidRPr="009D1714">
        <w:t>Нарушение доступности информации</w:t>
      </w:r>
      <w:r>
        <w:t>,</w:t>
      </w:r>
      <w:r w:rsidRPr="009D1714">
        <w:t xml:space="preserve"> обрабатываемой и</w:t>
      </w:r>
      <w:r>
        <w:t xml:space="preserve"> передаваемой внутри урологического центра. Примеры нарушений при обеспечении доступности:</w:t>
      </w:r>
    </w:p>
    <w:p w14:paraId="7C86BCB0" w14:textId="77777777" w:rsidR="00085EA7" w:rsidRPr="004A0DFE" w:rsidRDefault="00085EA7" w:rsidP="004F08C4">
      <w:pPr>
        <w:pStyle w:val="a4"/>
        <w:numPr>
          <w:ilvl w:val="0"/>
          <w:numId w:val="5"/>
        </w:numPr>
        <w:spacing w:after="0"/>
      </w:pPr>
      <w:r w:rsidRPr="004A0DFE">
        <w:t>уничтожение информации и средств ее обработки.</w:t>
      </w:r>
    </w:p>
    <w:p w14:paraId="5801A89E" w14:textId="77777777" w:rsidR="00085EA7" w:rsidRDefault="00085EA7" w:rsidP="004F08C4">
      <w:pPr>
        <w:pStyle w:val="a4"/>
        <w:numPr>
          <w:ilvl w:val="0"/>
          <w:numId w:val="3"/>
        </w:numPr>
        <w:spacing w:after="0"/>
      </w:pPr>
      <w:r w:rsidRPr="009D1714">
        <w:t>Нарушение конфиденциальности информации</w:t>
      </w:r>
      <w:r>
        <w:t>, представляющей</w:t>
      </w:r>
      <w:r w:rsidRPr="002E0654">
        <w:t xml:space="preserve"> собой </w:t>
      </w:r>
      <w:r>
        <w:t>личные данные каждого пациента. Примеры нарушений при обеспечении конфиденциальности:</w:t>
      </w:r>
    </w:p>
    <w:p w14:paraId="52AE98D4" w14:textId="77777777" w:rsidR="00085EA7" w:rsidRDefault="00085EA7" w:rsidP="004F08C4">
      <w:pPr>
        <w:pStyle w:val="a4"/>
        <w:numPr>
          <w:ilvl w:val="0"/>
          <w:numId w:val="6"/>
        </w:numPr>
        <w:spacing w:after="0"/>
      </w:pPr>
      <w:r w:rsidRPr="00672046">
        <w:t>хищение (копирование) информации и средств ее обработки;</w:t>
      </w:r>
    </w:p>
    <w:p w14:paraId="0F29D848" w14:textId="77777777" w:rsidR="00085EA7" w:rsidRDefault="00085EA7" w:rsidP="004F08C4">
      <w:pPr>
        <w:pStyle w:val="a4"/>
        <w:numPr>
          <w:ilvl w:val="0"/>
          <w:numId w:val="6"/>
        </w:numPr>
        <w:spacing w:after="0"/>
      </w:pPr>
      <w:r w:rsidRPr="00672046">
        <w:t>утрата</w:t>
      </w:r>
      <w:r>
        <w:t xml:space="preserve"> или разглашение</w:t>
      </w:r>
      <w:r w:rsidRPr="00672046">
        <w:t xml:space="preserve"> (неумышленная потеря, утечка) информации и средств ее обработки.</w:t>
      </w:r>
    </w:p>
    <w:p w14:paraId="535AFEC6" w14:textId="59990F17" w:rsidR="00085EA7" w:rsidRDefault="00085EA7" w:rsidP="00085EA7">
      <w:pPr>
        <w:rPr>
          <w:lang w:eastAsia="ru-RU"/>
        </w:rPr>
      </w:pPr>
      <w:r w:rsidRPr="00296A34">
        <w:rPr>
          <w:lang w:eastAsia="ru-RU"/>
        </w:rPr>
        <w:t>Модели угроз составляются на основе постоянно меняющихся данных и поэтому должны регулярно пересматриваться и обновляться.</w:t>
      </w:r>
      <w:r>
        <w:rPr>
          <w:lang w:eastAsia="ru-RU"/>
        </w:rPr>
        <w:t xml:space="preserve"> Модель угроз ИБ</w:t>
      </w:r>
      <w:r w:rsidR="00C43E72">
        <w:rPr>
          <w:lang w:eastAsia="ru-RU"/>
        </w:rPr>
        <w:t xml:space="preserve"> ИС</w:t>
      </w:r>
      <w:r>
        <w:rPr>
          <w:lang w:eastAsia="ru-RU"/>
        </w:rPr>
        <w:t xml:space="preserve"> урологического центра приведена в Приложении А</w:t>
      </w:r>
    </w:p>
    <w:p w14:paraId="2655AC0F" w14:textId="77777777" w:rsidR="0016456D" w:rsidRDefault="0016456D" w:rsidP="0016456D">
      <w:pPr>
        <w:pStyle w:val="2"/>
      </w:pPr>
      <w:bookmarkStart w:id="24" w:name="_Toc65449538"/>
      <w:r>
        <w:t>Модель нарушителя ИБ урологического центра:</w:t>
      </w:r>
      <w:bookmarkEnd w:id="24"/>
    </w:p>
    <w:p w14:paraId="3FB67CC9" w14:textId="77777777" w:rsidR="0016456D" w:rsidRPr="00416C89" w:rsidRDefault="0016456D" w:rsidP="0016456D">
      <w:pPr>
        <w:rPr>
          <w:lang w:eastAsia="ru-RU"/>
        </w:rPr>
      </w:pPr>
      <w:r w:rsidRPr="00456F81">
        <w:t>Носителями угроз безопасности информации являются источники угроз. В качестве источников угроз могут выступать как субъекты (личность</w:t>
      </w:r>
      <w:proofErr w:type="gramStart"/>
      <w:r w:rsidRPr="00456F81">
        <w:t>)</w:t>
      </w:r>
      <w:proofErr w:type="gramEnd"/>
      <w:r w:rsidRPr="00456F81">
        <w:t xml:space="preserve"> так и объективные проявления. Причем, источники угроз могут находиться как внутри защищаемой организации - внутренние источники, так и вне ее - внешние источники.</w:t>
      </w:r>
      <w:r>
        <w:rPr>
          <w:lang w:eastAsia="ru-RU"/>
        </w:rPr>
        <w:t xml:space="preserve"> </w:t>
      </w:r>
      <w:r w:rsidRPr="0046264B">
        <w:rPr>
          <w:shd w:val="clear" w:color="auto" w:fill="FFFFFF"/>
          <w:lang w:eastAsia="ru-RU"/>
        </w:rPr>
        <w:t>Все источники угроз безопасности информации можно разделить на три основные группы:</w:t>
      </w:r>
    </w:p>
    <w:p w14:paraId="56DE13D8" w14:textId="77777777" w:rsidR="0016456D" w:rsidRPr="0046264B" w:rsidRDefault="0016456D" w:rsidP="004F08C4">
      <w:pPr>
        <w:pStyle w:val="a4"/>
        <w:numPr>
          <w:ilvl w:val="0"/>
          <w:numId w:val="12"/>
        </w:numPr>
        <w:rPr>
          <w:lang w:eastAsia="ru-RU"/>
        </w:rPr>
      </w:pPr>
      <w:r w:rsidRPr="0046264B">
        <w:rPr>
          <w:lang w:eastAsia="ru-RU"/>
        </w:rPr>
        <w:t>Обусловленные действиями субъекта (антропогенные источники угроз).</w:t>
      </w:r>
    </w:p>
    <w:p w14:paraId="20AC23BB" w14:textId="77777777" w:rsidR="0016456D" w:rsidRPr="0046264B" w:rsidRDefault="0016456D" w:rsidP="004F08C4">
      <w:pPr>
        <w:pStyle w:val="a4"/>
        <w:numPr>
          <w:ilvl w:val="0"/>
          <w:numId w:val="12"/>
        </w:numPr>
        <w:rPr>
          <w:lang w:eastAsia="ru-RU"/>
        </w:rPr>
      </w:pPr>
      <w:r w:rsidRPr="0046264B">
        <w:rPr>
          <w:lang w:eastAsia="ru-RU"/>
        </w:rPr>
        <w:t>Обусловленные техническими средствами (техногенные источники угрозы).</w:t>
      </w:r>
    </w:p>
    <w:p w14:paraId="06E383BF" w14:textId="77777777" w:rsidR="0016456D" w:rsidRDefault="0016456D" w:rsidP="004F08C4">
      <w:pPr>
        <w:pStyle w:val="a4"/>
        <w:numPr>
          <w:ilvl w:val="0"/>
          <w:numId w:val="12"/>
        </w:numPr>
        <w:rPr>
          <w:lang w:eastAsia="ru-RU"/>
        </w:rPr>
      </w:pPr>
      <w:r w:rsidRPr="0046264B">
        <w:rPr>
          <w:lang w:eastAsia="ru-RU"/>
        </w:rPr>
        <w:t>Обусловленные стихийными источниками.</w:t>
      </w:r>
    </w:p>
    <w:p w14:paraId="6141DC73" w14:textId="77777777" w:rsidR="0016456D" w:rsidRPr="00640BB1" w:rsidRDefault="0016456D" w:rsidP="0016456D">
      <w:pPr>
        <w:rPr>
          <w:rFonts w:eastAsia="Times New Roman" w:cs="Times New Roman"/>
          <w:szCs w:val="24"/>
          <w:lang w:eastAsia="ru-RU"/>
        </w:rPr>
      </w:pPr>
      <w:r w:rsidRPr="00640BB1">
        <w:t xml:space="preserve">Антропогенными источниками угроз безопасности информации выступают субъекты, действия которых могут быть квалифицированы как умышленные или случайные преступления. </w:t>
      </w:r>
      <w:r w:rsidRPr="00640BB1">
        <w:rPr>
          <w:lang w:eastAsia="ru-RU"/>
        </w:rPr>
        <w:t xml:space="preserve">В качестве антропогенного источника угроз можно рассматривать субъекта, имеющего доступ </w:t>
      </w:r>
      <w:r w:rsidRPr="00640BB1">
        <w:rPr>
          <w:lang w:eastAsia="ru-RU"/>
        </w:rPr>
        <w:lastRenderedPageBreak/>
        <w:t>(санкционированный или несанкционированный) к работе со штатными средствами защищаемого объекта. Субъекты (источники), действия которых могут привести к нарушению безопасности информации могут быть как внешние</w:t>
      </w:r>
      <w:r w:rsidRPr="00640BB1">
        <w:t>, так и внутренние</w:t>
      </w:r>
      <w:r w:rsidRPr="00640BB1">
        <w:rPr>
          <w:lang w:eastAsia="ru-RU"/>
        </w:rPr>
        <w:t>.</w:t>
      </w:r>
      <w:r w:rsidRPr="00640BB1">
        <w:rPr>
          <w:lang w:eastAsia="ru-RU"/>
        </w:rPr>
        <w:br/>
      </w:r>
      <w:r w:rsidRPr="00640BB1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Pr="00640BB1">
        <w:rPr>
          <w:lang w:eastAsia="ru-RU"/>
        </w:rPr>
        <w:t>Внешние источники могут быть случайными или преднамеренными и иметь разный уровень квалификации. К ним относятся:</w:t>
      </w:r>
    </w:p>
    <w:p w14:paraId="36B30C1B" w14:textId="77777777" w:rsidR="0016456D" w:rsidRPr="00640BB1" w:rsidRDefault="0016456D" w:rsidP="0016456D">
      <w:pPr>
        <w:rPr>
          <w:lang w:eastAsia="ru-RU"/>
        </w:rPr>
      </w:pPr>
      <w:r w:rsidRPr="00640BB1">
        <w:rPr>
          <w:lang w:eastAsia="ru-RU"/>
        </w:rPr>
        <w:t>криминальные структуры;</w:t>
      </w:r>
    </w:p>
    <w:p w14:paraId="0DE449F8" w14:textId="77777777" w:rsidR="0016456D" w:rsidRPr="00640BB1" w:rsidRDefault="0016456D" w:rsidP="004F08C4">
      <w:pPr>
        <w:pStyle w:val="a4"/>
        <w:numPr>
          <w:ilvl w:val="0"/>
          <w:numId w:val="14"/>
        </w:numPr>
        <w:rPr>
          <w:lang w:eastAsia="ru-RU"/>
        </w:rPr>
      </w:pPr>
      <w:r w:rsidRPr="00640BB1">
        <w:rPr>
          <w:lang w:eastAsia="ru-RU"/>
        </w:rPr>
        <w:t>потенциальные преступники и хакеры;</w:t>
      </w:r>
    </w:p>
    <w:p w14:paraId="09F660A0" w14:textId="77777777" w:rsidR="0016456D" w:rsidRPr="00640BB1" w:rsidRDefault="0016456D" w:rsidP="004F08C4">
      <w:pPr>
        <w:pStyle w:val="a4"/>
        <w:numPr>
          <w:ilvl w:val="0"/>
          <w:numId w:val="14"/>
        </w:numPr>
        <w:rPr>
          <w:lang w:eastAsia="ru-RU"/>
        </w:rPr>
      </w:pPr>
      <w:r w:rsidRPr="00640BB1">
        <w:rPr>
          <w:lang w:eastAsia="ru-RU"/>
        </w:rPr>
        <w:t>недобросовестные партнеры;</w:t>
      </w:r>
    </w:p>
    <w:p w14:paraId="4BE59013" w14:textId="77777777" w:rsidR="0016456D" w:rsidRPr="00640BB1" w:rsidRDefault="0016456D" w:rsidP="004F08C4">
      <w:pPr>
        <w:pStyle w:val="a4"/>
        <w:numPr>
          <w:ilvl w:val="0"/>
          <w:numId w:val="14"/>
        </w:numPr>
        <w:rPr>
          <w:lang w:eastAsia="ru-RU"/>
        </w:rPr>
      </w:pPr>
      <w:r w:rsidRPr="00640BB1">
        <w:rPr>
          <w:lang w:eastAsia="ru-RU"/>
        </w:rPr>
        <w:t>технический персонал поставщиков телематических услуг;</w:t>
      </w:r>
    </w:p>
    <w:p w14:paraId="40D4FA5A" w14:textId="77777777" w:rsidR="0016456D" w:rsidRPr="00640BB1" w:rsidRDefault="0016456D" w:rsidP="004F08C4">
      <w:pPr>
        <w:pStyle w:val="a4"/>
        <w:numPr>
          <w:ilvl w:val="0"/>
          <w:numId w:val="14"/>
        </w:numPr>
        <w:rPr>
          <w:lang w:eastAsia="ru-RU"/>
        </w:rPr>
      </w:pPr>
      <w:r w:rsidRPr="00640BB1">
        <w:rPr>
          <w:lang w:eastAsia="ru-RU"/>
        </w:rPr>
        <w:t>представители надзорных организаций и аварийных служб;</w:t>
      </w:r>
    </w:p>
    <w:p w14:paraId="4595132E" w14:textId="77777777" w:rsidR="0016456D" w:rsidRPr="00640BB1" w:rsidRDefault="0016456D" w:rsidP="0016456D">
      <w:pPr>
        <w:rPr>
          <w:rFonts w:cs="Times New Roman"/>
          <w:szCs w:val="24"/>
          <w:lang w:eastAsia="ru-RU"/>
        </w:rPr>
      </w:pPr>
      <w:r w:rsidRPr="00640BB1">
        <w:rPr>
          <w:shd w:val="clear" w:color="auto" w:fill="FFFFFF"/>
          <w:lang w:eastAsia="ru-RU"/>
        </w:rPr>
        <w:t>Внутренние субъекты (источники), как правило, представляют собой высококвалифицированных специалистов в области разработки и эксплуатации программного обеспечения и технических средств, знакомы со спецификой решаемых задач, структурой и основными функциями и принципами работы программно-аппаратных средств защиты информации, имеют возможность использования штатного оборудования и технических средств сети. К ним относятся:</w:t>
      </w:r>
    </w:p>
    <w:p w14:paraId="030DA64E" w14:textId="77777777" w:rsidR="0016456D" w:rsidRPr="00640BB1" w:rsidRDefault="0016456D" w:rsidP="004F08C4">
      <w:pPr>
        <w:pStyle w:val="a4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основной персонал (врачи, сотрудники приёмной</w:t>
      </w:r>
      <w:r w:rsidRPr="00640BB1">
        <w:rPr>
          <w:lang w:eastAsia="ru-RU"/>
        </w:rPr>
        <w:t>);</w:t>
      </w:r>
    </w:p>
    <w:p w14:paraId="3DB1A29A" w14:textId="77777777" w:rsidR="0016456D" w:rsidRPr="00640BB1" w:rsidRDefault="0016456D" w:rsidP="004F08C4">
      <w:pPr>
        <w:pStyle w:val="a4"/>
        <w:numPr>
          <w:ilvl w:val="0"/>
          <w:numId w:val="13"/>
        </w:numPr>
        <w:rPr>
          <w:lang w:eastAsia="ru-RU"/>
        </w:rPr>
      </w:pPr>
      <w:r w:rsidRPr="00640BB1">
        <w:rPr>
          <w:lang w:eastAsia="ru-RU"/>
        </w:rPr>
        <w:t>вспомогательный персонал (уборщики, охрана);</w:t>
      </w:r>
    </w:p>
    <w:p w14:paraId="62B7C47D" w14:textId="77777777" w:rsidR="0016456D" w:rsidRDefault="0016456D" w:rsidP="004F08C4">
      <w:pPr>
        <w:pStyle w:val="a4"/>
        <w:numPr>
          <w:ilvl w:val="0"/>
          <w:numId w:val="13"/>
        </w:numPr>
        <w:rPr>
          <w:lang w:val="en-GB" w:eastAsia="ru-RU"/>
        </w:rPr>
      </w:pPr>
      <w:r w:rsidRPr="00640BB1">
        <w:rPr>
          <w:lang w:eastAsia="ru-RU"/>
        </w:rPr>
        <w:t>технический персонал</w:t>
      </w:r>
      <w:r>
        <w:rPr>
          <w:lang w:eastAsia="ru-RU"/>
        </w:rPr>
        <w:t xml:space="preserve"> (системный администратор</w:t>
      </w:r>
      <w:r w:rsidRPr="00640BB1">
        <w:rPr>
          <w:lang w:eastAsia="ru-RU"/>
        </w:rPr>
        <w:t>)</w:t>
      </w:r>
      <w:r w:rsidRPr="00640BB1">
        <w:rPr>
          <w:lang w:val="en-GB" w:eastAsia="ru-RU"/>
        </w:rPr>
        <w:t>;</w:t>
      </w:r>
    </w:p>
    <w:p w14:paraId="3EF9D863" w14:textId="77777777" w:rsidR="0016456D" w:rsidRDefault="0016456D" w:rsidP="0016456D">
      <w:pPr>
        <w:rPr>
          <w:lang w:eastAsia="ru-RU"/>
        </w:rPr>
      </w:pPr>
      <w:r>
        <w:rPr>
          <w:lang w:eastAsia="ru-RU"/>
        </w:rPr>
        <w:t xml:space="preserve">Самой большой угрозой урологического центра может быть халатность её сотрудников. Например, работники приёмной могут уйти со своего рабочего места без блокировки своего персонального компьютера, тем злоумышленник может воспользоваться компьютером сотрудника и завладеть информацией, к которой он должен был иметь доступ. Также на урологический центр может быть направлена </w:t>
      </w:r>
      <w:r>
        <w:rPr>
          <w:lang w:val="en-GB" w:eastAsia="ru-RU"/>
        </w:rPr>
        <w:t>DDoS</w:t>
      </w:r>
      <w:r>
        <w:rPr>
          <w:lang w:eastAsia="ru-RU"/>
        </w:rPr>
        <w:t xml:space="preserve">-атака со стороны хакеров, которые захотели попробовать взломать базу данных и завладеть конфиденциальной информацией о пациентах данного учреждения. </w:t>
      </w:r>
      <w:proofErr w:type="gramStart"/>
      <w:r>
        <w:rPr>
          <w:lang w:eastAsia="ru-RU"/>
        </w:rPr>
        <w:t>Данные</w:t>
      </w:r>
      <w:proofErr w:type="gramEnd"/>
      <w:r>
        <w:rPr>
          <w:lang w:eastAsia="ru-RU"/>
        </w:rPr>
        <w:t xml:space="preserve"> хранящиеся в электронной медицинской карте должны оставаться известны только врачам, которые непосредственно лечили пациента, и никому более. </w:t>
      </w:r>
    </w:p>
    <w:p w14:paraId="11EF13CD" w14:textId="77777777" w:rsidR="0016456D" w:rsidRDefault="0016456D" w:rsidP="0016456D">
      <w:pPr>
        <w:jc w:val="left"/>
      </w:pPr>
      <w:r w:rsidRPr="00A1177F">
        <w:t xml:space="preserve">Техногенные источники угроз также могут оказать большой вред функционированию </w:t>
      </w:r>
      <w:r>
        <w:t xml:space="preserve">информационной </w:t>
      </w:r>
      <w:r w:rsidRPr="00A1177F">
        <w:t xml:space="preserve">системы частного урологического центра. Этот вид содержит источники угроз, определяемые технократической деятельностью человека и развитием цивилизации. Однако, последствия, вызванные </w:t>
      </w:r>
      <w:proofErr w:type="gramStart"/>
      <w:r w:rsidRPr="00A1177F">
        <w:t>такой деятельностью</w:t>
      </w:r>
      <w:proofErr w:type="gramEnd"/>
      <w:r w:rsidRPr="00A1177F">
        <w:t xml:space="preserve"> вышли из под контроля человека и существуют сами по себе. Эти источники угроз менее прогнозируемые, напрямую зависят от свойств техники и поэтому требуют особого внимания. Данный класс источников угроз безопасности информации </w:t>
      </w:r>
      <w:r w:rsidRPr="00A1177F">
        <w:lastRenderedPageBreak/>
        <w:t xml:space="preserve">особенно актуален в современных условиях, так как в сложившихся условиях эксперты ожидают резкого роста числа техногенных катастроф, вызванных физическим и моральным устареванием технического парка используемого оборудования, а также отсутствием материальных средств на его обновление. В центре не установлены резервные генераторы для </w:t>
      </w:r>
      <w:r>
        <w:t xml:space="preserve">бесперебойного обеспечения электроэнергией. Это может послужить большой проблемой для бесперебойного функционирования самого центра, а также его информационной системы. Также в центре отсутствует система предохранители на случаи резких скачков электроэнергии, что в последствии может привести к повреждению персональных компьютеров, потере несохраненных данных и т.д.  Источником такого вида угрозы могут быть: </w:t>
      </w:r>
    </w:p>
    <w:p w14:paraId="1BD75E0A" w14:textId="77777777" w:rsidR="0016456D" w:rsidRPr="00A1177F" w:rsidRDefault="0016456D" w:rsidP="004F08C4">
      <w:pPr>
        <w:pStyle w:val="a4"/>
        <w:numPr>
          <w:ilvl w:val="0"/>
          <w:numId w:val="15"/>
        </w:numPr>
        <w:rPr>
          <w:lang w:eastAsia="ru-RU"/>
        </w:rPr>
      </w:pPr>
      <w:r w:rsidRPr="00A1177F">
        <w:rPr>
          <w:lang w:eastAsia="ru-RU"/>
        </w:rPr>
        <w:t>сети инженерных коммуникации (водоснабжения, канализации);</w:t>
      </w:r>
    </w:p>
    <w:p w14:paraId="303F72CF" w14:textId="77777777" w:rsidR="0016456D" w:rsidRPr="00A1177F" w:rsidRDefault="0016456D" w:rsidP="004F08C4">
      <w:pPr>
        <w:pStyle w:val="a4"/>
        <w:numPr>
          <w:ilvl w:val="0"/>
          <w:numId w:val="15"/>
        </w:numPr>
        <w:rPr>
          <w:lang w:eastAsia="ru-RU"/>
        </w:rPr>
      </w:pPr>
      <w:r w:rsidRPr="00A1177F">
        <w:rPr>
          <w:lang w:eastAsia="ru-RU"/>
        </w:rPr>
        <w:t>некачественные технические средства обработки информации;</w:t>
      </w:r>
    </w:p>
    <w:p w14:paraId="0D244C7D" w14:textId="77777777" w:rsidR="0016456D" w:rsidRPr="00A1177F" w:rsidRDefault="0016456D" w:rsidP="004F08C4">
      <w:pPr>
        <w:pStyle w:val="a4"/>
        <w:numPr>
          <w:ilvl w:val="0"/>
          <w:numId w:val="15"/>
        </w:numPr>
        <w:rPr>
          <w:lang w:eastAsia="ru-RU"/>
        </w:rPr>
      </w:pPr>
      <w:r w:rsidRPr="00A1177F">
        <w:rPr>
          <w:lang w:eastAsia="ru-RU"/>
        </w:rPr>
        <w:t>некачественные программные средства обработки информации;</w:t>
      </w:r>
    </w:p>
    <w:p w14:paraId="4497105B" w14:textId="77777777" w:rsidR="0016456D" w:rsidRPr="00A1177F" w:rsidRDefault="0016456D" w:rsidP="004F08C4">
      <w:pPr>
        <w:pStyle w:val="a4"/>
        <w:numPr>
          <w:ilvl w:val="0"/>
          <w:numId w:val="15"/>
        </w:numPr>
        <w:rPr>
          <w:lang w:eastAsia="ru-RU"/>
        </w:rPr>
      </w:pPr>
      <w:r w:rsidRPr="00A1177F">
        <w:rPr>
          <w:lang w:eastAsia="ru-RU"/>
        </w:rPr>
        <w:t>вспомогательные средства (охраны, сигнализации, телефонии);</w:t>
      </w:r>
    </w:p>
    <w:p w14:paraId="725B4EB1" w14:textId="77777777" w:rsidR="0016456D" w:rsidRDefault="0016456D" w:rsidP="004F08C4">
      <w:pPr>
        <w:pStyle w:val="a4"/>
        <w:numPr>
          <w:ilvl w:val="0"/>
          <w:numId w:val="15"/>
        </w:numPr>
        <w:rPr>
          <w:lang w:eastAsia="ru-RU"/>
        </w:rPr>
      </w:pPr>
      <w:r w:rsidRPr="00A1177F">
        <w:rPr>
          <w:lang w:eastAsia="ru-RU"/>
        </w:rPr>
        <w:t>другие технические средства, применяемые в учреждении;</w:t>
      </w:r>
    </w:p>
    <w:p w14:paraId="33E6E220" w14:textId="77777777" w:rsidR="0016456D" w:rsidRDefault="0016456D" w:rsidP="004F08C4">
      <w:pPr>
        <w:pStyle w:val="a4"/>
        <w:numPr>
          <w:ilvl w:val="0"/>
          <w:numId w:val="15"/>
        </w:numPr>
      </w:pPr>
      <w:r w:rsidRPr="00F83D36">
        <w:rPr>
          <w:shd w:val="clear" w:color="auto" w:fill="FFFFFF"/>
        </w:rPr>
        <w:t>Третья группа источников угроз объединяет, обстоятельства, составляющие непреодолимую силу, то есть такие обстоятельства, которые носят объективный и абсолютный характер, распространяющийся на всех. К непреодолимой силе</w:t>
      </w:r>
      <w:hyperlink r:id="rId15" w:anchor="17" w:history="1">
        <w:r w:rsidRPr="00F83D36">
          <w:rPr>
            <w:rStyle w:val="a7"/>
            <w:rFonts w:ascii="Tahoma" w:hAnsi="Tahoma" w:cs="Tahoma"/>
            <w:color w:val="0B5087"/>
            <w:sz w:val="18"/>
            <w:szCs w:val="18"/>
            <w:shd w:val="clear" w:color="auto" w:fill="FFFFFF"/>
            <w:vertAlign w:val="superscript"/>
          </w:rPr>
          <w:t>17</w:t>
        </w:r>
      </w:hyperlink>
      <w:r w:rsidRPr="00F83D36">
        <w:rPr>
          <w:shd w:val="clear" w:color="auto" w:fill="FFFFFF"/>
        </w:rPr>
        <w:t> в законодательстве и договорной практике относят стихийные бедствия или иные обстоятельства, которые невозможно предусмотреть или предотвратить или возможно предусмотреть, но невозможно предотвратить при современном уровне человеческого знания и возможностей. Такие источники угроз совершенно не поддаются прогнозированию и поэтому меры защиты от них должны применяться всегда.</w:t>
      </w:r>
      <w:r>
        <w:br/>
      </w:r>
      <w:r>
        <w:br/>
      </w:r>
      <w:r w:rsidRPr="00F83D36">
        <w:rPr>
          <w:shd w:val="clear" w:color="auto" w:fill="FFFFFF"/>
        </w:rPr>
        <w:t>Стихийные источники потенциальных угроз информационной безопасности как правило являются внешними по отношению к защищаемому объекту и под ними понимаются прежде всего природные катаклизмы:</w:t>
      </w:r>
    </w:p>
    <w:p w14:paraId="3B7DA8FC" w14:textId="77777777" w:rsidR="0016456D" w:rsidRDefault="0016456D" w:rsidP="004F08C4">
      <w:pPr>
        <w:pStyle w:val="a4"/>
        <w:numPr>
          <w:ilvl w:val="0"/>
          <w:numId w:val="15"/>
        </w:numPr>
      </w:pPr>
      <w:r>
        <w:t>пожары;</w:t>
      </w:r>
    </w:p>
    <w:p w14:paraId="5EC8B0B3" w14:textId="77777777" w:rsidR="0016456D" w:rsidRDefault="0016456D" w:rsidP="004F08C4">
      <w:pPr>
        <w:pStyle w:val="a4"/>
        <w:numPr>
          <w:ilvl w:val="0"/>
          <w:numId w:val="15"/>
        </w:numPr>
      </w:pPr>
      <w:r>
        <w:t>землетрясения;</w:t>
      </w:r>
    </w:p>
    <w:p w14:paraId="542FA51C" w14:textId="77777777" w:rsidR="0016456D" w:rsidRDefault="0016456D" w:rsidP="004F08C4">
      <w:pPr>
        <w:pStyle w:val="a4"/>
        <w:numPr>
          <w:ilvl w:val="0"/>
          <w:numId w:val="15"/>
        </w:numPr>
      </w:pPr>
      <w:r>
        <w:t>различные непредвиденные обстоятельства;</w:t>
      </w:r>
    </w:p>
    <w:p w14:paraId="42DDF418" w14:textId="77777777" w:rsidR="0016456D" w:rsidRDefault="0016456D" w:rsidP="004F08C4">
      <w:pPr>
        <w:pStyle w:val="a4"/>
        <w:numPr>
          <w:ilvl w:val="0"/>
          <w:numId w:val="15"/>
        </w:numPr>
      </w:pPr>
      <w:r>
        <w:t>другие форс-мажорные обстоятельства.</w:t>
      </w:r>
    </w:p>
    <w:p w14:paraId="57EA1D26" w14:textId="77777777" w:rsidR="0016456D" w:rsidRDefault="0016456D" w:rsidP="0016456D">
      <w:pPr>
        <w:ind w:firstLine="708"/>
      </w:pPr>
      <w:r>
        <w:t>К нарушителям типа А относятся сотрудники организации, имеющие физический доступ ко всем персональным компьютерам. К ним можно отнести работников приёмной, которые в корыстных целях могут скомпрометировать личные данные пациентов, хранящуюся в урологическом центра.</w:t>
      </w:r>
    </w:p>
    <w:p w14:paraId="4B6D323D" w14:textId="77777777" w:rsidR="0016456D" w:rsidRDefault="0016456D" w:rsidP="0016456D">
      <w:pPr>
        <w:rPr>
          <w:lang w:eastAsia="ru-RU"/>
        </w:rPr>
      </w:pPr>
      <w:r>
        <w:lastRenderedPageBreak/>
        <w:t>Лица, относящиеся к нарушителям типа Б, являются компьютерными злоумышленниками, которые пытаются удаленно получить доступ к базе данных пациентов с целью получения личных данных.</w:t>
      </w:r>
    </w:p>
    <w:p w14:paraId="372D3C88" w14:textId="77777777" w:rsidR="0016456D" w:rsidRDefault="0016456D" w:rsidP="0016456D">
      <w:pPr>
        <w:ind w:firstLine="708"/>
      </w:pPr>
      <w:r>
        <w:t>Нарушителями типа В, являются люди, имеющие физический доступ на территорию урологического центра, однако не имеющие права работы с персональными компьютерами. К данному типу нарушителей могут относится стажеры, работники компаний оказывающие услуги по доставке воды, сотрудники службы поддержи интернет провайдера.</w:t>
      </w:r>
    </w:p>
    <w:p w14:paraId="5D77F63C" w14:textId="77777777" w:rsidR="0016456D" w:rsidRDefault="0016456D" w:rsidP="0016456D">
      <w:r>
        <w:t xml:space="preserve">К нарушителям типа Г могут относиться сотрудники организации, имеющие право работы с информационной системой, а также имеющие к ней как физический, так и логический доступ. К ним относятся системные администраторы, имеющие право и возможность настраивать параметры передачи данных с помощью персональных компьютеров врачей, модифицировать параметры портов для считывания поступающей информации </w:t>
      </w:r>
    </w:p>
    <w:p w14:paraId="5E2E4AEA" w14:textId="77777777" w:rsidR="0016456D" w:rsidRDefault="0016456D" w:rsidP="0016456D">
      <w:r w:rsidRPr="003F6831">
        <w:t>Возможности каждого вида нарушителя по реализации угроз безопасности информации характеризуются его потенциалом. Потенциал нарушителя определяется компетентностью, ресурсами и мотивацией, требуемыми для реализации угроз безопасности информации в информационн</w:t>
      </w:r>
      <w:r>
        <w:t>ой системе с заданными струк</w:t>
      </w:r>
      <w:r w:rsidRPr="003F6831">
        <w:t>турно-функциональными характеристиками и особенностями функционирования. В зависимости от потенциала, требуемого для реализации угроз безопасности информации, нарушители подразделяются на: нарушителей, обладающих базовым (низким) потенциалом нападения при реализации угроз безопасности информации в информационной системе; нарушителей, обладающих базовым повышенным (средним) потенциалом нападения при реализации угроз безопасности информации в информационной системе; нарушителей, обладающих высоким потенциалом нападения при реализации угроз безопасности информации в информационной системе. Потенциал нарушителей и их в</w:t>
      </w:r>
      <w:r>
        <w:t>озможности приведены в таблице 7</w:t>
      </w:r>
    </w:p>
    <w:p w14:paraId="30FCDB29" w14:textId="77777777" w:rsidR="0016456D" w:rsidRDefault="0016456D" w:rsidP="0016456D">
      <w:pPr>
        <w:jc w:val="left"/>
      </w:pPr>
      <w:r>
        <w:t>Таблица 7.</w:t>
      </w:r>
    </w:p>
    <w:tbl>
      <w:tblPr>
        <w:tblStyle w:val="a3"/>
        <w:tblW w:w="10201" w:type="dxa"/>
        <w:tblInd w:w="0" w:type="dxa"/>
        <w:tblLook w:val="04A0" w:firstRow="1" w:lastRow="0" w:firstColumn="1" w:lastColumn="0" w:noHBand="0" w:noVBand="1"/>
      </w:tblPr>
      <w:tblGrid>
        <w:gridCol w:w="445"/>
        <w:gridCol w:w="1818"/>
        <w:gridCol w:w="3119"/>
        <w:gridCol w:w="4819"/>
      </w:tblGrid>
      <w:tr w:rsidR="0016456D" w14:paraId="369EE108" w14:textId="77777777" w:rsidTr="00F2334B">
        <w:tc>
          <w:tcPr>
            <w:tcW w:w="445" w:type="dxa"/>
          </w:tcPr>
          <w:p w14:paraId="6F7079CD" w14:textId="77777777" w:rsidR="0016456D" w:rsidRDefault="0016456D" w:rsidP="00F2334B">
            <w:pPr>
              <w:jc w:val="center"/>
            </w:pPr>
            <w:r>
              <w:t>№</w:t>
            </w:r>
          </w:p>
        </w:tc>
        <w:tc>
          <w:tcPr>
            <w:tcW w:w="1818" w:type="dxa"/>
          </w:tcPr>
          <w:p w14:paraId="48FD995F" w14:textId="77777777" w:rsidR="0016456D" w:rsidRDefault="0016456D" w:rsidP="00F2334B">
            <w:pPr>
              <w:jc w:val="center"/>
            </w:pPr>
            <w:r>
              <w:t>Потенциал нарушителей</w:t>
            </w:r>
          </w:p>
        </w:tc>
        <w:tc>
          <w:tcPr>
            <w:tcW w:w="3119" w:type="dxa"/>
          </w:tcPr>
          <w:p w14:paraId="43F19A91" w14:textId="77777777" w:rsidR="0016456D" w:rsidRDefault="0016456D" w:rsidP="00F2334B">
            <w:pPr>
              <w:jc w:val="center"/>
            </w:pPr>
            <w:r>
              <w:t>Виды нарушителей</w:t>
            </w:r>
          </w:p>
        </w:tc>
        <w:tc>
          <w:tcPr>
            <w:tcW w:w="4819" w:type="dxa"/>
          </w:tcPr>
          <w:p w14:paraId="26C38A57" w14:textId="77777777" w:rsidR="0016456D" w:rsidRDefault="0016456D" w:rsidP="00F2334B">
            <w:pPr>
              <w:jc w:val="center"/>
            </w:pPr>
            <w:r>
              <w:t>Возможности по реализации угроз безопасности информации</w:t>
            </w:r>
          </w:p>
        </w:tc>
      </w:tr>
      <w:tr w:rsidR="0016456D" w14:paraId="389C6550" w14:textId="77777777" w:rsidTr="00F2334B">
        <w:tc>
          <w:tcPr>
            <w:tcW w:w="445" w:type="dxa"/>
          </w:tcPr>
          <w:p w14:paraId="082BB6F1" w14:textId="77777777" w:rsidR="0016456D" w:rsidRDefault="0016456D" w:rsidP="00F2334B">
            <w:pPr>
              <w:jc w:val="center"/>
            </w:pPr>
            <w:r>
              <w:t>1</w:t>
            </w:r>
          </w:p>
        </w:tc>
        <w:tc>
          <w:tcPr>
            <w:tcW w:w="1818" w:type="dxa"/>
          </w:tcPr>
          <w:p w14:paraId="1015F686" w14:textId="77777777" w:rsidR="0016456D" w:rsidRDefault="0016456D" w:rsidP="00F2334B">
            <w:r>
              <w:t>Нарушители с базовым (низким) потенциалом</w:t>
            </w:r>
          </w:p>
        </w:tc>
        <w:tc>
          <w:tcPr>
            <w:tcW w:w="3119" w:type="dxa"/>
          </w:tcPr>
          <w:p w14:paraId="359F2448" w14:textId="77777777" w:rsidR="0016456D" w:rsidRDefault="0016456D" w:rsidP="00F2334B">
            <w:r>
              <w:t xml:space="preserve">Внешние субъекты (физические лица), лица, обеспечивающие функционирование информационных систем, бывшие работники, лица, привлекаемые для </w:t>
            </w:r>
            <w:r>
              <w:lastRenderedPageBreak/>
              <w:t>установки различного оборудования.</w:t>
            </w:r>
          </w:p>
        </w:tc>
        <w:tc>
          <w:tcPr>
            <w:tcW w:w="4819" w:type="dxa"/>
          </w:tcPr>
          <w:p w14:paraId="353FC170" w14:textId="77777777" w:rsidR="0016456D" w:rsidRDefault="0016456D" w:rsidP="00F2334B">
            <w:r>
              <w:lastRenderedPageBreak/>
              <w:t xml:space="preserve">Имеют возможность получить информацию о методах и средствах реализации угроз безопасности информации (компьютерных атак), опубликованных в общедоступных источниках, и (или) самостоятельно осуществляет создание методов и средств </w:t>
            </w:r>
            <w:r>
              <w:lastRenderedPageBreak/>
              <w:t>реализации атак и реализацию атак на информационную систему.</w:t>
            </w:r>
          </w:p>
          <w:p w14:paraId="69ECB303" w14:textId="77777777" w:rsidR="0016456D" w:rsidRDefault="0016456D" w:rsidP="00F2334B"/>
        </w:tc>
      </w:tr>
      <w:tr w:rsidR="0016456D" w14:paraId="2A2912A3" w14:textId="77777777" w:rsidTr="00F2334B">
        <w:tc>
          <w:tcPr>
            <w:tcW w:w="445" w:type="dxa"/>
          </w:tcPr>
          <w:p w14:paraId="62E78521" w14:textId="77777777" w:rsidR="0016456D" w:rsidRDefault="0016456D" w:rsidP="00F2334B">
            <w:pPr>
              <w:jc w:val="center"/>
            </w:pPr>
            <w:r>
              <w:lastRenderedPageBreak/>
              <w:t>2</w:t>
            </w:r>
          </w:p>
        </w:tc>
        <w:tc>
          <w:tcPr>
            <w:tcW w:w="1818" w:type="dxa"/>
          </w:tcPr>
          <w:p w14:paraId="66EB1F5F" w14:textId="77777777" w:rsidR="0016456D" w:rsidRDefault="0016456D" w:rsidP="00F2334B">
            <w:r>
              <w:t>Нарушители с базовым повышенным (средним) потенциалом</w:t>
            </w:r>
          </w:p>
        </w:tc>
        <w:tc>
          <w:tcPr>
            <w:tcW w:w="3119" w:type="dxa"/>
          </w:tcPr>
          <w:p w14:paraId="651F7E4A" w14:textId="77777777" w:rsidR="0016456D" w:rsidRDefault="0016456D" w:rsidP="00F2334B">
            <w:r>
              <w:t>Конкурирующие организации, разработчики, производители, поставщики программных, технических и программно-технических средств, администратор информационной системы и администратор безопасности информационной системы.</w:t>
            </w:r>
          </w:p>
        </w:tc>
        <w:tc>
          <w:tcPr>
            <w:tcW w:w="4819" w:type="dxa"/>
          </w:tcPr>
          <w:p w14:paraId="043CC39D" w14:textId="77777777" w:rsidR="0016456D" w:rsidRDefault="0016456D" w:rsidP="00F2334B">
            <w:r>
              <w:t>Обладают всеми возможностями нарушителей с базовым потенциалом. Имеют осведомленность о мерах защиты информации, применяемых в информационной системе данного типа. Имеют возможность получить информацию об уязвимостях отдельных компонент информационной системы путем проведения, с использованием имеющихся в свободном доступе программных средств, анализа кода прикладного программного обеспечения и отдельных программных компонент общесистемного программного обеспечения. Имеют доступ к сведениям о структурно-функциональных характеристиках и особенностях функционирования информационной системы</w:t>
            </w:r>
          </w:p>
        </w:tc>
      </w:tr>
      <w:tr w:rsidR="0016456D" w14:paraId="76454AE1" w14:textId="77777777" w:rsidTr="00F2334B">
        <w:tc>
          <w:tcPr>
            <w:tcW w:w="445" w:type="dxa"/>
          </w:tcPr>
          <w:p w14:paraId="04BCBE53" w14:textId="77777777" w:rsidR="0016456D" w:rsidRDefault="0016456D" w:rsidP="00F2334B">
            <w:pPr>
              <w:jc w:val="center"/>
            </w:pPr>
            <w:r>
              <w:t>3</w:t>
            </w:r>
          </w:p>
        </w:tc>
        <w:tc>
          <w:tcPr>
            <w:tcW w:w="1818" w:type="dxa"/>
          </w:tcPr>
          <w:p w14:paraId="57DE3817" w14:textId="77777777" w:rsidR="0016456D" w:rsidRDefault="0016456D" w:rsidP="00F2334B">
            <w:pPr>
              <w:jc w:val="center"/>
            </w:pPr>
            <w:r>
              <w:t>Нарушители с высоким потенциалом</w:t>
            </w:r>
          </w:p>
        </w:tc>
        <w:tc>
          <w:tcPr>
            <w:tcW w:w="3119" w:type="dxa"/>
          </w:tcPr>
          <w:p w14:paraId="031A9E34" w14:textId="77777777" w:rsidR="0016456D" w:rsidRDefault="0016456D" w:rsidP="00F2334B">
            <w:pPr>
              <w:jc w:val="center"/>
            </w:pPr>
            <w:r>
              <w:t>Хакеры, уволенные сотрудники центра.</w:t>
            </w:r>
          </w:p>
        </w:tc>
        <w:tc>
          <w:tcPr>
            <w:tcW w:w="4819" w:type="dxa"/>
          </w:tcPr>
          <w:p w14:paraId="2F33EE2F" w14:textId="77777777" w:rsidR="0016456D" w:rsidRDefault="0016456D" w:rsidP="00F2334B">
            <w:r>
              <w:t xml:space="preserve">Обладают всеми возможностями нарушителей с базовым и базовым повышенным потенциалами. Имеют возможность осуществлять несанкционированный доступ из выделенных (ведомственных, корпоративных) сетей связи, к которым возможен физический доступ (незащищенных организационными мерами). Имеют возможность получить доступ к программному обеспечению чипсетов (микропрограммам), системному и прикладному программному обеспечению, телекоммуникационному оборудованию и </w:t>
            </w:r>
            <w:r>
              <w:lastRenderedPageBreak/>
              <w:t>другим программно-техническим средствам информационной системы для преднамеренного внесения в них уязвимостей или программных закладок. Имеют хорошую осведомленность о мерах защиты информации, применяемых в информационной системе, об алгоритмах, аппаратных и программных средствах, используемых в информационной системе. Имеют возможность получить информацию об уязвимостях путем проведения специальных исследований (в том числе с привлечением специализированных научных организаций) и применения специально разработанных средств для анализа программного обеспечения.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средств, в том числе обеспечивающих скрытное проникновение в информационную систему и воздействие на нее. Имеют возможность создания и применения специальных технических средств для добывания информации (воздействия на информацию или технические средства), распространяющейся в виде физических полей или явлений</w:t>
            </w:r>
          </w:p>
        </w:tc>
      </w:tr>
    </w:tbl>
    <w:p w14:paraId="5FE4C6C3" w14:textId="0D598C85" w:rsidR="0016456D" w:rsidRDefault="0016456D" w:rsidP="00085EA7">
      <w:pPr>
        <w:rPr>
          <w:lang w:eastAsia="ru-RU"/>
        </w:rPr>
      </w:pPr>
    </w:p>
    <w:p w14:paraId="5C23290F" w14:textId="77777777" w:rsidR="0016456D" w:rsidRPr="00E5201F" w:rsidRDefault="0016456D" w:rsidP="0016456D">
      <w:pPr>
        <w:pStyle w:val="2"/>
        <w:rPr>
          <w:rFonts w:eastAsia="Times New Roman"/>
          <w:bCs/>
          <w:lang w:eastAsia="ru-RU"/>
        </w:rPr>
      </w:pPr>
      <w:bookmarkStart w:id="25" w:name="_Toc65449539"/>
      <w:r w:rsidRPr="00E5201F">
        <w:rPr>
          <w:rFonts w:eastAsia="Times New Roman"/>
          <w:bCs/>
          <w:lang w:eastAsia="ru-RU"/>
        </w:rPr>
        <w:t xml:space="preserve">Политика ИБ </w:t>
      </w:r>
      <w:r>
        <w:rPr>
          <w:rFonts w:eastAsia="Times New Roman"/>
        </w:rPr>
        <w:t>урологического центра</w:t>
      </w:r>
      <w:bookmarkEnd w:id="25"/>
    </w:p>
    <w:p w14:paraId="4BEB1571" w14:textId="77777777" w:rsidR="0016456D" w:rsidRPr="00E5201F" w:rsidRDefault="0016456D" w:rsidP="0016456D">
      <w:pPr>
        <w:ind w:firstLine="708"/>
        <w:rPr>
          <w:rFonts w:eastAsia="Calibri" w:cs="Times New Roman"/>
          <w:szCs w:val="24"/>
        </w:rPr>
      </w:pPr>
      <w:r w:rsidRPr="00A50EAE">
        <w:t>Политика информационной </w:t>
      </w:r>
      <w:hyperlink r:id="rId16" w:tooltip="Стандарты информационной безопасности" w:history="1">
        <w:r w:rsidRPr="00A50EAE">
          <w:t>безопасности</w:t>
        </w:r>
      </w:hyperlink>
      <w:r w:rsidRPr="00A50EAE">
        <w:t xml:space="preserve"> – это совокупность правил, процедур, практических методов и руководящих принципов в области ИБ, используемых организацией в </w:t>
      </w:r>
      <w:r w:rsidRPr="00A50EAE">
        <w:lastRenderedPageBreak/>
        <w:t>своей деятельности.</w:t>
      </w:r>
      <w:r w:rsidRPr="00E5201F">
        <w:rPr>
          <w:rFonts w:eastAsia="Calibri" w:cs="Times New Roman"/>
          <w:szCs w:val="24"/>
        </w:rPr>
        <w:t xml:space="preserve"> Политика информационной безопасности </w:t>
      </w:r>
      <w:r>
        <w:rPr>
          <w:rFonts w:eastAsia="Calibri" w:cs="Times New Roman"/>
          <w:szCs w:val="24"/>
        </w:rPr>
        <w:t>АИС урологического центра</w:t>
      </w:r>
      <w:r w:rsidRPr="00E5201F">
        <w:rPr>
          <w:rFonts w:eastAsia="Calibri" w:cs="Times New Roman"/>
          <w:szCs w:val="24"/>
        </w:rPr>
        <w:t xml:space="preserve"> определяет цели и задачи обеспечения информационной безопасности при</w:t>
      </w:r>
      <w:r>
        <w:rPr>
          <w:rFonts w:eastAsia="Calibri" w:cs="Times New Roman"/>
          <w:szCs w:val="24"/>
        </w:rPr>
        <w:t xml:space="preserve"> ее </w:t>
      </w:r>
      <w:r>
        <w:rPr>
          <w:rFonts w:eastAsia="Calibri" w:cs="Times New Roman"/>
          <w:szCs w:val="24"/>
          <w:lang w:val="ky-KG"/>
        </w:rPr>
        <w:t>работе</w:t>
      </w:r>
      <w:r w:rsidRPr="00E5201F">
        <w:rPr>
          <w:rFonts w:eastAsia="Calibri" w:cs="Times New Roman"/>
          <w:szCs w:val="24"/>
        </w:rPr>
        <w:t xml:space="preserve"> и устанавливает совокупность правил, требований и руководящих принципов в области ИБ, которыми руководствуются сотрудники в своей деятельности.</w:t>
      </w:r>
    </w:p>
    <w:p w14:paraId="14A26699" w14:textId="77777777" w:rsidR="0016456D" w:rsidRPr="00E5201F" w:rsidRDefault="0016456D" w:rsidP="0016456D">
      <w:pPr>
        <w:rPr>
          <w:rFonts w:eastAsia="Calibri" w:cs="Times New Roman"/>
          <w:szCs w:val="24"/>
        </w:rPr>
      </w:pPr>
      <w:r w:rsidRPr="00E5201F">
        <w:rPr>
          <w:rFonts w:eastAsia="Calibri" w:cs="Times New Roman"/>
          <w:szCs w:val="24"/>
        </w:rPr>
        <w:t xml:space="preserve">В ходе выполнения работы был разработан проект документа «Политика ИБ </w:t>
      </w:r>
      <w:r>
        <w:rPr>
          <w:rFonts w:eastAsia="Calibri" w:cs="Times New Roman"/>
          <w:szCs w:val="24"/>
          <w:lang w:val="ky-KG"/>
        </w:rPr>
        <w:t>урологического центра</w:t>
      </w:r>
      <w:r w:rsidRPr="00E5201F">
        <w:rPr>
          <w:rFonts w:eastAsia="Calibri" w:cs="Times New Roman"/>
          <w:szCs w:val="24"/>
        </w:rPr>
        <w:t>». Политика ИБ сети разработана на основе анализа исходных данных объекта</w:t>
      </w:r>
      <w:r>
        <w:rPr>
          <w:rFonts w:eastAsia="Calibri" w:cs="Times New Roman"/>
          <w:szCs w:val="24"/>
        </w:rPr>
        <w:t xml:space="preserve"> исследования, законодательства</w:t>
      </w:r>
      <w:r w:rsidRPr="00E5201F">
        <w:rPr>
          <w:rFonts w:eastAsia="Calibri" w:cs="Times New Roman"/>
          <w:szCs w:val="24"/>
        </w:rPr>
        <w:t>, нормативных и правовых документов органов исполнительной власти с учетом требований по безопасности, предъявляемым к информационным системам, а также в соответствии с Политикой информационной безопасности Организации, в частности на основании следующих документов:</w:t>
      </w:r>
    </w:p>
    <w:p w14:paraId="3546A731" w14:textId="77777777" w:rsidR="0016456D" w:rsidRPr="00E5201F" w:rsidRDefault="0016456D" w:rsidP="004F08C4">
      <w:pPr>
        <w:numPr>
          <w:ilvl w:val="0"/>
          <w:numId w:val="16"/>
        </w:numPr>
        <w:spacing w:after="0"/>
        <w:contextualSpacing/>
        <w:rPr>
          <w:rFonts w:eastAsia="Calibri" w:cs="Times New Roman"/>
          <w:szCs w:val="24"/>
        </w:rPr>
      </w:pPr>
      <w:r w:rsidRPr="00E5201F">
        <w:rPr>
          <w:rFonts w:eastAsia="Calibri" w:cs="Times New Roman"/>
          <w:szCs w:val="24"/>
        </w:rPr>
        <w:t>ГОСТ Р ИСО/МЭК 27000-2012 Информационная технология. Методы и средства обеспечения безопасности. Системы менеджмента информационной безопасности. Общий обзор и терминология.</w:t>
      </w:r>
    </w:p>
    <w:p w14:paraId="7288D1B3" w14:textId="77777777" w:rsidR="0016456D" w:rsidRPr="00E5201F" w:rsidRDefault="0016456D" w:rsidP="004F08C4">
      <w:pPr>
        <w:numPr>
          <w:ilvl w:val="0"/>
          <w:numId w:val="16"/>
        </w:numPr>
        <w:spacing w:after="0"/>
        <w:contextualSpacing/>
        <w:rPr>
          <w:rFonts w:eastAsia="Calibri" w:cs="Times New Roman"/>
          <w:szCs w:val="24"/>
        </w:rPr>
      </w:pPr>
      <w:r w:rsidRPr="00E5201F">
        <w:rPr>
          <w:rFonts w:eastAsia="Calibri" w:cs="Times New Roman"/>
          <w:szCs w:val="24"/>
        </w:rPr>
        <w:t>Федеральный закон от 27.07.2006 N 149-ФЗ (ред. От 19.12.2016) «Об информации, информационных технологиях и о защите информации» (с изм. И доп., вступ. В силу с 01.01.2017).</w:t>
      </w:r>
    </w:p>
    <w:p w14:paraId="05E1A423" w14:textId="77777777" w:rsidR="0016456D" w:rsidRPr="00E5201F" w:rsidRDefault="0016456D" w:rsidP="004F08C4">
      <w:pPr>
        <w:numPr>
          <w:ilvl w:val="0"/>
          <w:numId w:val="16"/>
        </w:numPr>
        <w:spacing w:after="0"/>
        <w:contextualSpacing/>
        <w:rPr>
          <w:rFonts w:eastAsia="Calibri" w:cs="Times New Roman"/>
        </w:rPr>
      </w:pPr>
      <w:r w:rsidRPr="00E5201F">
        <w:rPr>
          <w:rFonts w:eastAsia="Calibri" w:cs="Times New Roman"/>
          <w:szCs w:val="24"/>
        </w:rPr>
        <w:t xml:space="preserve">Модель угроз и модель нарушителя ИБ </w:t>
      </w:r>
      <w:r>
        <w:rPr>
          <w:rFonts w:eastAsia="Calibri" w:cs="Times New Roman"/>
          <w:szCs w:val="24"/>
        </w:rPr>
        <w:t>Урологического центра</w:t>
      </w:r>
      <w:r w:rsidRPr="00E5201F">
        <w:rPr>
          <w:rFonts w:eastAsia="Calibri" w:cs="Times New Roman"/>
          <w:szCs w:val="24"/>
        </w:rPr>
        <w:t>.</w:t>
      </w:r>
    </w:p>
    <w:p w14:paraId="3C62799A" w14:textId="77777777" w:rsidR="0016456D" w:rsidRPr="008977E6" w:rsidRDefault="0016456D" w:rsidP="0016456D">
      <w:pPr>
        <w:pStyle w:val="3"/>
        <w:rPr>
          <w:rFonts w:eastAsia="Times New Roman"/>
          <w:lang w:eastAsia="ru-RU"/>
        </w:rPr>
      </w:pPr>
      <w:bookmarkStart w:id="26" w:name="_Toc13222565"/>
      <w:bookmarkStart w:id="27" w:name="_Toc65449540"/>
      <w:r w:rsidRPr="008977E6">
        <w:rPr>
          <w:rFonts w:eastAsia="Times New Roman"/>
          <w:lang w:eastAsia="ru-RU"/>
        </w:rPr>
        <w:t xml:space="preserve">Структура Политики ИБ </w:t>
      </w:r>
      <w:bookmarkEnd w:id="26"/>
      <w:r>
        <w:rPr>
          <w:rFonts w:eastAsia="Times New Roman"/>
        </w:rPr>
        <w:t>урологического центра</w:t>
      </w:r>
      <w:bookmarkEnd w:id="27"/>
    </w:p>
    <w:p w14:paraId="28DFED33" w14:textId="77777777" w:rsidR="0016456D" w:rsidRPr="00C91F90" w:rsidRDefault="0016456D" w:rsidP="0016456D">
      <w:pPr>
        <w:ind w:firstLine="708"/>
        <w:rPr>
          <w:rFonts w:eastAsia="Calibri" w:cs="Times New Roman"/>
        </w:rPr>
      </w:pPr>
      <w:r w:rsidRPr="00C91F90">
        <w:rPr>
          <w:rFonts w:eastAsia="Calibri" w:cs="Times New Roman"/>
        </w:rPr>
        <w:t>Политика ИБ</w:t>
      </w:r>
      <w:r w:rsidRPr="00EE4731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АИС</w:t>
      </w:r>
      <w:r w:rsidRPr="00C91F90">
        <w:rPr>
          <w:rFonts w:eastAsia="Calibri" w:cs="Times New Roman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  <w:szCs w:val="24"/>
        </w:rPr>
        <w:t xml:space="preserve"> </w:t>
      </w:r>
      <w:r w:rsidRPr="00C91F90">
        <w:rPr>
          <w:rFonts w:eastAsia="Calibri" w:cs="Times New Roman"/>
        </w:rPr>
        <w:t>является частной политикой информационной безопасности. В структуре документа можно выделить следующие ключевые разделы:</w:t>
      </w:r>
    </w:p>
    <w:p w14:paraId="319B98B7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>Введение – в данном разделе кратко описано назначение документа.</w:t>
      </w:r>
    </w:p>
    <w:p w14:paraId="393E807E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Цели и задачи обеспечения ИБ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</w:rPr>
        <w:t xml:space="preserve"> – </w:t>
      </w:r>
      <w:r w:rsidRPr="00C91F90">
        <w:rPr>
          <w:rFonts w:eastAsia="Calibri" w:cs="Times New Roman"/>
          <w:snapToGrid w:val="0"/>
        </w:rPr>
        <w:t>данный раздел определяет цели и задачи Политики, которые будут достигнуты применением положений Политики</w:t>
      </w:r>
      <w:r w:rsidRPr="00C91F90">
        <w:rPr>
          <w:rFonts w:eastAsia="Calibri" w:cs="Times New Roman"/>
        </w:rPr>
        <w:t>.</w:t>
      </w:r>
    </w:p>
    <w:p w14:paraId="2DD43DB6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Область действия – </w:t>
      </w:r>
      <w:r w:rsidRPr="00C91F90">
        <w:rPr>
          <w:rFonts w:eastAsia="Calibri" w:cs="Times New Roman"/>
          <w:snapToGrid w:val="0"/>
        </w:rPr>
        <w:t>данный раздел определяет границы области действия требований Политики</w:t>
      </w:r>
      <w:r w:rsidRPr="00C91F90">
        <w:rPr>
          <w:rFonts w:eastAsia="Calibri" w:cs="Times New Roman"/>
        </w:rPr>
        <w:t>.</w:t>
      </w:r>
      <w:r w:rsidRPr="00C91F90">
        <w:rPr>
          <w:rFonts w:eastAsia="Calibri" w:cs="Times New Roman"/>
        </w:rPr>
        <w:tab/>
      </w:r>
    </w:p>
    <w:p w14:paraId="42504416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>Описание активов ИБ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</w:rPr>
        <w:t xml:space="preserve"> – </w:t>
      </w:r>
      <w:r w:rsidRPr="00C91F90">
        <w:rPr>
          <w:rFonts w:eastAsia="Calibri" w:cs="Times New Roman"/>
          <w:snapToGrid w:val="0"/>
        </w:rPr>
        <w:t>данный раздел определяет активы объекта защиты, по отношению к которым будут применяться требования Политики</w:t>
      </w:r>
      <w:r w:rsidRPr="00C91F90">
        <w:rPr>
          <w:rFonts w:eastAsia="Calibri" w:cs="Times New Roman"/>
        </w:rPr>
        <w:t>.</w:t>
      </w:r>
    </w:p>
    <w:p w14:paraId="1C50D916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Описание угроз ИБ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</w:rPr>
        <w:t xml:space="preserve"> – </w:t>
      </w:r>
      <w:r w:rsidRPr="00C91F90">
        <w:rPr>
          <w:rFonts w:eastAsia="Calibri" w:cs="Times New Roman"/>
          <w:snapToGrid w:val="0"/>
        </w:rPr>
        <w:t>данный раздел определяет актуальные угрозы ИБ для объекта защиты</w:t>
      </w:r>
      <w:r w:rsidRPr="00C91F90">
        <w:rPr>
          <w:rFonts w:eastAsia="Calibri" w:cs="Times New Roman"/>
        </w:rPr>
        <w:t>.</w:t>
      </w:r>
    </w:p>
    <w:p w14:paraId="64A4D358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Требования и правила – </w:t>
      </w:r>
      <w:r w:rsidRPr="00C91F90">
        <w:rPr>
          <w:rFonts w:eastAsia="Calibri" w:cs="Times New Roman"/>
          <w:snapToGrid w:val="0"/>
        </w:rPr>
        <w:t>данный раздел определяет требования по отношению к активам объекта защиты</w:t>
      </w:r>
      <w:r w:rsidRPr="00C91F90">
        <w:rPr>
          <w:rFonts w:eastAsia="Calibri" w:cs="Times New Roman"/>
        </w:rPr>
        <w:t>.</w:t>
      </w:r>
    </w:p>
    <w:p w14:paraId="224CB335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Субъекты политики ИБ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</w:rPr>
        <w:t xml:space="preserve"> – </w:t>
      </w:r>
      <w:r w:rsidRPr="00C91F90">
        <w:rPr>
          <w:rFonts w:eastAsia="Calibri" w:cs="Times New Roman"/>
          <w:snapToGrid w:val="0"/>
        </w:rPr>
        <w:t xml:space="preserve">данный раздел определяет роли субъектов и их ответственность за обеспечение ИБ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  <w:snapToGrid w:val="0"/>
        </w:rPr>
        <w:t xml:space="preserve"> в ходе работы с активами</w:t>
      </w:r>
      <w:r w:rsidRPr="00C91F90">
        <w:rPr>
          <w:rFonts w:eastAsia="Calibri" w:cs="Times New Roman"/>
        </w:rPr>
        <w:t>.</w:t>
      </w:r>
    </w:p>
    <w:p w14:paraId="7383C2BB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lastRenderedPageBreak/>
        <w:t xml:space="preserve">Повышение осведомленности в области ИБ – </w:t>
      </w:r>
      <w:r w:rsidRPr="00C91F90">
        <w:rPr>
          <w:rFonts w:eastAsia="Calibri" w:cs="Times New Roman"/>
          <w:snapToGrid w:val="0"/>
        </w:rPr>
        <w:t>в данном разделе описан процесс повышения осведомленности сотрудников в области ИБ</w:t>
      </w:r>
      <w:r w:rsidRPr="00C91F90">
        <w:rPr>
          <w:rFonts w:eastAsia="Calibri" w:cs="Times New Roman"/>
        </w:rPr>
        <w:t>.</w:t>
      </w:r>
    </w:p>
    <w:p w14:paraId="20D26EE8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 xml:space="preserve">Контроль реализации – </w:t>
      </w:r>
      <w:r w:rsidRPr="00C91F90">
        <w:rPr>
          <w:rFonts w:eastAsia="Calibri" w:cs="Times New Roman"/>
          <w:snapToGrid w:val="0"/>
        </w:rPr>
        <w:t>данный раздел описывает меры наказания за несоблюдение требований Политики, а также в нем определены ответственные лица за соблюдение и выполнение требований Политики</w:t>
      </w:r>
      <w:r w:rsidRPr="00C91F90">
        <w:rPr>
          <w:rFonts w:eastAsia="Calibri" w:cs="Times New Roman"/>
        </w:rPr>
        <w:t>.</w:t>
      </w:r>
    </w:p>
    <w:p w14:paraId="43F56E35" w14:textId="77777777" w:rsidR="0016456D" w:rsidRPr="00C91F90" w:rsidRDefault="0016456D" w:rsidP="004F08C4">
      <w:pPr>
        <w:numPr>
          <w:ilvl w:val="0"/>
          <w:numId w:val="17"/>
        </w:numPr>
        <w:spacing w:after="0"/>
        <w:contextualSpacing/>
        <w:rPr>
          <w:rFonts w:eastAsia="Calibri" w:cs="Times New Roman"/>
        </w:rPr>
      </w:pPr>
      <w:r w:rsidRPr="00C91F90">
        <w:rPr>
          <w:rFonts w:eastAsia="Calibri" w:cs="Times New Roman"/>
        </w:rPr>
        <w:t>Пересмотр политики ИБ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АИС Урологического центра</w:t>
      </w:r>
      <w:r w:rsidRPr="00C91F90">
        <w:rPr>
          <w:rFonts w:eastAsia="Calibri" w:cs="Times New Roman"/>
        </w:rPr>
        <w:t xml:space="preserve"> – </w:t>
      </w:r>
      <w:r w:rsidRPr="00C91F90">
        <w:rPr>
          <w:rFonts w:eastAsia="Calibri" w:cs="Times New Roman"/>
          <w:snapToGrid w:val="0"/>
        </w:rPr>
        <w:t>в данном разделе определенна периодичность внесения изменений в Политику</w:t>
      </w:r>
      <w:r w:rsidRPr="00C91F90">
        <w:rPr>
          <w:rFonts w:eastAsia="Calibri" w:cs="Times New Roman"/>
        </w:rPr>
        <w:t>.</w:t>
      </w:r>
    </w:p>
    <w:p w14:paraId="3991BC60" w14:textId="77777777" w:rsidR="0016456D" w:rsidRPr="00C91F90" w:rsidRDefault="0016456D" w:rsidP="0016456D">
      <w:pPr>
        <w:pStyle w:val="3"/>
        <w:rPr>
          <w:rFonts w:eastAsia="Times New Roman"/>
          <w:color w:val="2E74B5"/>
          <w:lang w:eastAsia="ru-RU"/>
        </w:rPr>
      </w:pPr>
      <w:bookmarkStart w:id="28" w:name="_Toc514287910"/>
      <w:bookmarkStart w:id="29" w:name="_Toc514845468"/>
      <w:bookmarkStart w:id="30" w:name="_Toc13222566"/>
      <w:bookmarkStart w:id="31" w:name="_Toc65449541"/>
      <w:r w:rsidRPr="00C91F90">
        <w:rPr>
          <w:rFonts w:eastAsia="Times New Roman"/>
          <w:lang w:eastAsia="ru-RU"/>
        </w:rPr>
        <w:t>Общие сведения о Политике ИБ</w:t>
      </w:r>
      <w:r>
        <w:rPr>
          <w:rFonts w:eastAsia="Times New Roman"/>
          <w:lang w:eastAsia="ru-RU"/>
        </w:rPr>
        <w:t xml:space="preserve"> АИС</w:t>
      </w:r>
      <w:r w:rsidRPr="00C91F90">
        <w:rPr>
          <w:rFonts w:eastAsia="Times New Roman"/>
          <w:lang w:eastAsia="ru-RU"/>
        </w:rPr>
        <w:t xml:space="preserve"> </w:t>
      </w:r>
      <w:bookmarkEnd w:id="28"/>
      <w:bookmarkEnd w:id="29"/>
      <w:bookmarkEnd w:id="30"/>
      <w:r>
        <w:rPr>
          <w:rFonts w:eastAsia="Calibri" w:cs="Times New Roman"/>
        </w:rPr>
        <w:t>Урологического центра</w:t>
      </w:r>
      <w:bookmarkEnd w:id="31"/>
    </w:p>
    <w:p w14:paraId="26F46F8A" w14:textId="77777777" w:rsidR="0016456D" w:rsidRPr="00C91F90" w:rsidRDefault="0016456D" w:rsidP="0016456D">
      <w:pPr>
        <w:rPr>
          <w:rFonts w:eastAsia="Calibri" w:cs="Times New Roman"/>
          <w:color w:val="000000"/>
          <w:szCs w:val="24"/>
        </w:rPr>
      </w:pPr>
      <w:r w:rsidRPr="00C91F90">
        <w:rPr>
          <w:rFonts w:eastAsia="Calibri" w:cs="Times New Roman"/>
          <w:color w:val="000000"/>
          <w:szCs w:val="24"/>
        </w:rPr>
        <w:t xml:space="preserve">Политика информационной безопасности устанавливает ответственность руководства, а также описывает подход организации к управлению информационной безопасностью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  <w:color w:val="000000"/>
          <w:szCs w:val="24"/>
        </w:rPr>
        <w:t xml:space="preserve">. </w:t>
      </w:r>
    </w:p>
    <w:p w14:paraId="0A67D19C" w14:textId="77777777" w:rsidR="0016456D" w:rsidRPr="00C91F90" w:rsidRDefault="0016456D" w:rsidP="0016456D">
      <w:pPr>
        <w:rPr>
          <w:rFonts w:eastAsia="Calibri" w:cs="Times New Roman"/>
          <w:szCs w:val="24"/>
        </w:rPr>
      </w:pPr>
      <w:r w:rsidRPr="00C91F90">
        <w:rPr>
          <w:rFonts w:eastAsia="Calibri" w:cs="Times New Roman"/>
          <w:szCs w:val="24"/>
        </w:rPr>
        <w:t xml:space="preserve">Требования Политики распространяются на всех сотрудников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Урологического центра. </w:t>
      </w:r>
      <w:r w:rsidRPr="00C91F90">
        <w:rPr>
          <w:rFonts w:eastAsia="Calibri" w:cs="Times New Roman"/>
          <w:szCs w:val="24"/>
        </w:rPr>
        <w:t xml:space="preserve">При любом замеченном инциденте ИБ, который может вызвать негативные последствия для функционирования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C91F90">
        <w:rPr>
          <w:rFonts w:eastAsia="Calibri" w:cs="Times New Roman"/>
          <w:szCs w:val="24"/>
        </w:rPr>
        <w:t xml:space="preserve">, связанные с нарушением ИБ, сотрудники должны незамедлительно сообщать об этом непосредственному руководителю и </w:t>
      </w:r>
      <w:r>
        <w:rPr>
          <w:rFonts w:eastAsia="Calibri" w:cs="Times New Roman"/>
          <w:szCs w:val="24"/>
        </w:rPr>
        <w:t>администратору</w:t>
      </w:r>
      <w:r w:rsidRPr="00C91F90">
        <w:rPr>
          <w:rFonts w:eastAsia="Calibri" w:cs="Times New Roman"/>
          <w:szCs w:val="24"/>
        </w:rPr>
        <w:t>.</w:t>
      </w:r>
    </w:p>
    <w:p w14:paraId="4BE1044B" w14:textId="77777777" w:rsidR="0016456D" w:rsidRPr="00C91F90" w:rsidRDefault="0016456D" w:rsidP="0016456D">
      <w:pPr>
        <w:rPr>
          <w:rFonts w:eastAsia="Calibri" w:cs="Times New Roman"/>
          <w:snapToGrid w:val="0"/>
          <w:szCs w:val="24"/>
        </w:rPr>
      </w:pPr>
      <w:r w:rsidRPr="00C91F90">
        <w:rPr>
          <w:rFonts w:eastAsia="Calibri" w:cs="Times New Roman"/>
          <w:szCs w:val="24"/>
        </w:rPr>
        <w:t xml:space="preserve">Все случаи нарушения информационной безопасности подлежат индивидуальному расследованию. </w:t>
      </w:r>
    </w:p>
    <w:p w14:paraId="126E9B0C" w14:textId="77777777" w:rsidR="0016456D" w:rsidRPr="00517F9B" w:rsidRDefault="0016456D" w:rsidP="0016456D">
      <w:pPr>
        <w:pStyle w:val="3"/>
        <w:rPr>
          <w:rFonts w:eastAsia="Times New Roman"/>
          <w:lang w:eastAsia="ru-RU"/>
        </w:rPr>
      </w:pPr>
      <w:bookmarkStart w:id="32" w:name="_Toc514287912"/>
      <w:bookmarkStart w:id="33" w:name="_Toc514845470"/>
      <w:bookmarkStart w:id="34" w:name="_Toc13222574"/>
      <w:bookmarkStart w:id="35" w:name="_Toc65449542"/>
      <w:r w:rsidRPr="00517F9B">
        <w:rPr>
          <w:rFonts w:eastAsia="Times New Roman"/>
          <w:lang w:eastAsia="ru-RU"/>
        </w:rPr>
        <w:t>Субъекты Политики ИБ</w:t>
      </w:r>
      <w:bookmarkEnd w:id="32"/>
      <w:bookmarkEnd w:id="33"/>
      <w:bookmarkEnd w:id="34"/>
      <w:bookmarkEnd w:id="35"/>
    </w:p>
    <w:p w14:paraId="383EE11E" w14:textId="77777777" w:rsidR="0016456D" w:rsidRPr="00517F9B" w:rsidRDefault="0016456D" w:rsidP="0016456D">
      <w:pPr>
        <w:ind w:firstLine="360"/>
        <w:rPr>
          <w:rFonts w:eastAsia="Calibri" w:cs="Times New Roman"/>
        </w:rPr>
      </w:pPr>
      <w:r w:rsidRPr="00517F9B">
        <w:rPr>
          <w:rFonts w:eastAsia="Calibri" w:cs="Times New Roman"/>
        </w:rPr>
        <w:t xml:space="preserve">К субъектам Политики ИБ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517F9B">
        <w:rPr>
          <w:rFonts w:eastAsia="Calibri" w:cs="Times New Roman"/>
        </w:rPr>
        <w:t xml:space="preserve"> относятся следующие сотрудники:</w:t>
      </w:r>
    </w:p>
    <w:p w14:paraId="5F4F19DB" w14:textId="77777777" w:rsidR="0016456D" w:rsidRPr="00517F9B" w:rsidRDefault="0016456D" w:rsidP="004F08C4">
      <w:pPr>
        <w:numPr>
          <w:ilvl w:val="0"/>
          <w:numId w:val="18"/>
        </w:numPr>
        <w:spacing w:after="0"/>
        <w:contextualSpacing/>
        <w:rPr>
          <w:rFonts w:eastAsia="Calibri" w:cs="Times New Roman"/>
        </w:rPr>
      </w:pPr>
      <w:r>
        <w:rPr>
          <w:rFonts w:eastAsia="Calibri" w:cs="Times New Roman"/>
        </w:rPr>
        <w:t xml:space="preserve">Врачи </w:t>
      </w:r>
    </w:p>
    <w:p w14:paraId="789FDE37" w14:textId="77777777" w:rsidR="0016456D" w:rsidRPr="00517F9B" w:rsidRDefault="0016456D" w:rsidP="004F08C4">
      <w:pPr>
        <w:numPr>
          <w:ilvl w:val="0"/>
          <w:numId w:val="18"/>
        </w:numPr>
        <w:spacing w:after="0"/>
        <w:contextualSpacing/>
        <w:rPr>
          <w:rFonts w:eastAsia="Calibri" w:cs="Times New Roman"/>
        </w:rPr>
      </w:pPr>
      <w:r w:rsidRPr="00517F9B">
        <w:rPr>
          <w:rFonts w:eastAsia="Calibri" w:cs="Times New Roman"/>
        </w:rPr>
        <w:t xml:space="preserve">Сотрудники </w:t>
      </w:r>
      <w:r>
        <w:rPr>
          <w:rFonts w:eastAsia="Calibri" w:cs="Times New Roman"/>
        </w:rPr>
        <w:t>приёмной</w:t>
      </w:r>
      <w:r w:rsidRPr="00517F9B">
        <w:rPr>
          <w:rFonts w:eastAsia="Calibri" w:cs="Times New Roman"/>
        </w:rPr>
        <w:t>.</w:t>
      </w:r>
    </w:p>
    <w:p w14:paraId="281CE742" w14:textId="77777777" w:rsidR="0016456D" w:rsidRPr="00EB6B71" w:rsidRDefault="0016456D" w:rsidP="004F08C4">
      <w:pPr>
        <w:numPr>
          <w:ilvl w:val="0"/>
          <w:numId w:val="18"/>
        </w:numPr>
        <w:spacing w:after="0"/>
        <w:contextualSpacing/>
        <w:rPr>
          <w:rFonts w:eastAsia="Times New Roman"/>
          <w:lang w:eastAsia="ru-RU"/>
        </w:rPr>
      </w:pPr>
      <w:bookmarkStart w:id="36" w:name="_Toc514287913"/>
      <w:bookmarkStart w:id="37" w:name="_Toc514845471"/>
      <w:bookmarkStart w:id="38" w:name="_Toc13222575"/>
      <w:r>
        <w:rPr>
          <w:rFonts w:eastAsia="Calibri" w:cs="Times New Roman"/>
        </w:rPr>
        <w:t>Системный администратор</w:t>
      </w:r>
    </w:p>
    <w:p w14:paraId="77E08B71" w14:textId="77777777" w:rsidR="0016456D" w:rsidRPr="0016456D" w:rsidRDefault="0016456D" w:rsidP="0016456D">
      <w:pPr>
        <w:pStyle w:val="3"/>
      </w:pPr>
      <w:bookmarkStart w:id="39" w:name="_Toc65449543"/>
      <w:r w:rsidRPr="0016456D">
        <w:t>Пересмотр Политики ИБ</w:t>
      </w:r>
      <w:bookmarkEnd w:id="36"/>
      <w:bookmarkEnd w:id="37"/>
      <w:bookmarkEnd w:id="38"/>
      <w:bookmarkEnd w:id="39"/>
    </w:p>
    <w:p w14:paraId="7C525E4A" w14:textId="77777777" w:rsidR="0016456D" w:rsidRPr="00517F9B" w:rsidRDefault="0016456D" w:rsidP="0016456D">
      <w:pPr>
        <w:ind w:firstLine="360"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Положения Политики безопасности требуют регулярного пересмотра и корректировки не реже одного раза в год. Внеплановый пересмотр Политики безопасности проводится в случае:</w:t>
      </w:r>
    </w:p>
    <w:p w14:paraId="7EF840FA" w14:textId="77777777" w:rsidR="0016456D" w:rsidRPr="00517F9B" w:rsidRDefault="0016456D" w:rsidP="004F08C4">
      <w:pPr>
        <w:numPr>
          <w:ilvl w:val="0"/>
          <w:numId w:val="19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 xml:space="preserve">внесения существенных изменений в </w:t>
      </w:r>
      <w:r>
        <w:rPr>
          <w:rFonts w:eastAsia="Calibri" w:cs="Times New Roman"/>
          <w:szCs w:val="24"/>
        </w:rPr>
        <w:t>урологическом центре</w:t>
      </w:r>
      <w:r w:rsidRPr="00517F9B">
        <w:rPr>
          <w:rFonts w:eastAsia="Calibri" w:cs="Times New Roman"/>
          <w:szCs w:val="24"/>
        </w:rPr>
        <w:t>;</w:t>
      </w:r>
    </w:p>
    <w:p w14:paraId="14E1C004" w14:textId="77777777" w:rsidR="0016456D" w:rsidRPr="00517F9B" w:rsidRDefault="0016456D" w:rsidP="004F08C4">
      <w:pPr>
        <w:numPr>
          <w:ilvl w:val="0"/>
          <w:numId w:val="19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возникновения инцидентов информационной безопасности.</w:t>
      </w:r>
    </w:p>
    <w:p w14:paraId="33902369" w14:textId="77777777" w:rsidR="0016456D" w:rsidRPr="00517F9B" w:rsidRDefault="0016456D" w:rsidP="0016456D">
      <w:pPr>
        <w:ind w:firstLine="360"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При внесении изменений в положения Политики безопасности учитываются:</w:t>
      </w:r>
    </w:p>
    <w:p w14:paraId="3BAB3156" w14:textId="77777777" w:rsidR="0016456D" w:rsidRPr="00517F9B" w:rsidRDefault="0016456D" w:rsidP="004F08C4">
      <w:pPr>
        <w:numPr>
          <w:ilvl w:val="0"/>
          <w:numId w:val="20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результаты аудита информационной безопасности;</w:t>
      </w:r>
    </w:p>
    <w:p w14:paraId="3F708ECD" w14:textId="575F01B3" w:rsidR="0016456D" w:rsidRPr="0016456D" w:rsidRDefault="0016456D" w:rsidP="00085EA7">
      <w:pPr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рекомендации независимых экспертов по информационной безопасности.</w:t>
      </w:r>
    </w:p>
    <w:p w14:paraId="24777247" w14:textId="0833EA6A" w:rsidR="00886C48" w:rsidRDefault="0016456D" w:rsidP="0016456D">
      <w:pPr>
        <w:pStyle w:val="1"/>
        <w:rPr>
          <w:lang w:eastAsia="ru-RU"/>
        </w:rPr>
      </w:pPr>
      <w:bookmarkStart w:id="40" w:name="_Toc65449544"/>
      <w:r>
        <w:rPr>
          <w:lang w:eastAsia="ru-RU"/>
        </w:rPr>
        <w:lastRenderedPageBreak/>
        <w:t>Проектная часть</w:t>
      </w:r>
      <w:bookmarkEnd w:id="40"/>
    </w:p>
    <w:p w14:paraId="64ECC9BE" w14:textId="77777777" w:rsidR="00F83D36" w:rsidRDefault="00F83D36" w:rsidP="0016456D">
      <w:pPr>
        <w:pStyle w:val="2"/>
        <w:rPr>
          <w:shd w:val="clear" w:color="auto" w:fill="FFFFFF"/>
        </w:rPr>
      </w:pPr>
      <w:bookmarkStart w:id="41" w:name="_Toc65449545"/>
      <w:r>
        <w:rPr>
          <w:shd w:val="clear" w:color="auto" w:fill="FFFFFF"/>
        </w:rPr>
        <w:t>Актуальность угроз ИБ:</w:t>
      </w:r>
      <w:bookmarkEnd w:id="41"/>
    </w:p>
    <w:p w14:paraId="6B0479BA" w14:textId="77777777" w:rsidR="00F83D36" w:rsidRDefault="00F83D36" w:rsidP="00F83D36">
      <w:r>
        <w:t xml:space="preserve">Актуальной считается угроза, которая может быть реализована в </w:t>
      </w:r>
      <w:proofErr w:type="spellStart"/>
      <w:r>
        <w:t>ИСПДн</w:t>
      </w:r>
      <w:proofErr w:type="spellEnd"/>
      <w:r>
        <w:t xml:space="preserve"> и представляет опасность для </w:t>
      </w:r>
      <w:proofErr w:type="spellStart"/>
      <w:r>
        <w:t>ПДн</w:t>
      </w:r>
      <w:proofErr w:type="spellEnd"/>
      <w:r>
        <w:t xml:space="preserve">. Подход к составлению перечня актуальных угроз состоит в следующем. Для оценки возможности реализации угрозы применяются два показателя: уровень исходной защищенности </w:t>
      </w:r>
      <w:proofErr w:type="spellStart"/>
      <w:r>
        <w:t>ИСПДн</w:t>
      </w:r>
      <w:proofErr w:type="spellEnd"/>
      <w:r>
        <w:t xml:space="preserve"> и частота (вероятность) реализации рассматриваемой угрозы. Под уровнем исходной защищенности </w:t>
      </w:r>
      <w:proofErr w:type="spellStart"/>
      <w:r>
        <w:t>ИСПДн</w:t>
      </w:r>
      <w:proofErr w:type="spellEnd"/>
      <w:r>
        <w:t xml:space="preserve"> понимается обобщенный показатель, зависящий от технических и эксплуатационных характеристик </w:t>
      </w:r>
      <w:proofErr w:type="spellStart"/>
      <w:r>
        <w:t>ИСПДн</w:t>
      </w:r>
      <w:proofErr w:type="spellEnd"/>
      <w:r>
        <w:t>, приведенных в таблице 4</w:t>
      </w:r>
    </w:p>
    <w:p w14:paraId="25BED081" w14:textId="77777777" w:rsidR="00F83D36" w:rsidRPr="0071485F" w:rsidRDefault="00F83D36" w:rsidP="00F83D36">
      <w:r>
        <w:t>Таблица 4.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8"/>
        <w:gridCol w:w="992"/>
        <w:gridCol w:w="1134"/>
        <w:gridCol w:w="961"/>
        <w:gridCol w:w="20"/>
      </w:tblGrid>
      <w:tr w:rsidR="00F83D36" w:rsidRPr="00E2501F" w14:paraId="70E30BB0" w14:textId="77777777" w:rsidTr="00F83D36">
        <w:trPr>
          <w:gridAfter w:val="1"/>
          <w:wAfter w:w="20" w:type="dxa"/>
        </w:trPr>
        <w:tc>
          <w:tcPr>
            <w:tcW w:w="6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51A920" w14:textId="77777777" w:rsidR="00F83D36" w:rsidRPr="00E2501F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t xml:space="preserve">Технические и эксплуатационные характеристики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308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D1F64E" w14:textId="77777777" w:rsidR="00F83D36" w:rsidRPr="00E2501F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t>Уровень защищенности</w:t>
            </w:r>
          </w:p>
        </w:tc>
      </w:tr>
      <w:tr w:rsidR="00F83D36" w:rsidRPr="00E2501F" w14:paraId="54C8FBE3" w14:textId="77777777" w:rsidTr="00F83D36">
        <w:tc>
          <w:tcPr>
            <w:tcW w:w="6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45ACB" w14:textId="77777777" w:rsidR="00F83D36" w:rsidRPr="00E2501F" w:rsidRDefault="00F83D36" w:rsidP="00FE116F">
            <w:pPr>
              <w:spacing w:after="0" w:line="240" w:lineRule="auto"/>
              <w:jc w:val="lef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5C0153" w14:textId="77777777" w:rsidR="00F83D36" w:rsidRPr="00E2501F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Низкий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ABB65A" w14:textId="77777777" w:rsidR="00F83D36" w:rsidRPr="00E2501F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Средний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7F7570" w14:textId="77777777" w:rsidR="00F83D36" w:rsidRPr="00E2501F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  <w:t>Высокий</w:t>
            </w:r>
          </w:p>
        </w:tc>
      </w:tr>
      <w:tr w:rsidR="00F83D36" w:rsidRPr="00E2501F" w14:paraId="59F8579D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742821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По наличию соединения с сетями общего пользования: </w:t>
            </w:r>
          </w:p>
          <w:p w14:paraId="2C344CB6" w14:textId="77777777" w:rsidR="00F83D36" w:rsidRDefault="00F83D36" w:rsidP="00FE116F">
            <w:pPr>
              <w:spacing w:after="150" w:line="240" w:lineRule="auto"/>
              <w:jc w:val="left"/>
            </w:pPr>
            <w:proofErr w:type="spellStart"/>
            <w:r>
              <w:t>ИСПДн</w:t>
            </w:r>
            <w:proofErr w:type="spellEnd"/>
            <w:r>
              <w:t xml:space="preserve">, имеющая многоточечный выход в сеть общего пользования; </w:t>
            </w:r>
          </w:p>
          <w:p w14:paraId="6D6FA9F9" w14:textId="77777777" w:rsidR="00F83D36" w:rsidRDefault="00F83D36" w:rsidP="00FE116F">
            <w:pPr>
              <w:spacing w:after="150" w:line="240" w:lineRule="auto"/>
              <w:jc w:val="left"/>
            </w:pPr>
            <w:proofErr w:type="spellStart"/>
            <w:r>
              <w:t>ИСПДн</w:t>
            </w:r>
            <w:proofErr w:type="spellEnd"/>
            <w:r>
              <w:t xml:space="preserve">, имеющая одноточечный выход в сеть общего пользования; </w:t>
            </w:r>
          </w:p>
          <w:p w14:paraId="6FD896B6" w14:textId="77777777" w:rsidR="00F83D36" w:rsidRPr="00806B10" w:rsidRDefault="00F83D36" w:rsidP="00FE116F">
            <w:pPr>
              <w:spacing w:after="150" w:line="240" w:lineRule="auto"/>
              <w:jc w:val="left"/>
            </w:pPr>
            <w:proofErr w:type="spellStart"/>
            <w:r>
              <w:t>ИСПДн</w:t>
            </w:r>
            <w:proofErr w:type="spellEnd"/>
            <w:r>
              <w:t>, физически отделенная от сети общего пользования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1ABBA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39CDE8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  <w:p w14:paraId="04121FD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65B339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33D64D0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F56732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8C053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00B1FB3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46FEF87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3E8DFF3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  <w:p w14:paraId="6885939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677BC5D2" w14:textId="77777777" w:rsidR="00F83D36" w:rsidRPr="00A95E6C" w:rsidRDefault="00F83D36" w:rsidP="004F08C4">
            <w:pPr>
              <w:pStyle w:val="a4"/>
              <w:numPr>
                <w:ilvl w:val="0"/>
                <w:numId w:val="7"/>
              </w:num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60EB73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B354C4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36BD28A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11CD39C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092D659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2D9F792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</w:tc>
      </w:tr>
      <w:tr w:rsidR="00F83D36" w:rsidRPr="00E2501F" w14:paraId="3FF9BDEC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45F894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По встроенным (легальным) операциям с записями баз персональных данных: </w:t>
            </w:r>
          </w:p>
          <w:p w14:paraId="425E17BD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чтение, поиск; </w:t>
            </w:r>
          </w:p>
          <w:p w14:paraId="2EC17C90" w14:textId="77777777" w:rsidR="00F83D36" w:rsidRDefault="00F83D36" w:rsidP="00FE116F">
            <w:pPr>
              <w:spacing w:after="150" w:line="240" w:lineRule="auto"/>
              <w:jc w:val="left"/>
            </w:pPr>
            <w:r>
              <w:t>запись, удаление, сортировка;</w:t>
            </w:r>
          </w:p>
          <w:p w14:paraId="4FD45E0E" w14:textId="77777777" w:rsidR="00F83D36" w:rsidRPr="003233DD" w:rsidRDefault="00F83D36" w:rsidP="00FE116F">
            <w:pPr>
              <w:spacing w:after="150" w:line="240" w:lineRule="auto"/>
              <w:jc w:val="lef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val="en-US" w:eastAsia="ru-RU"/>
              </w:rPr>
            </w:pPr>
            <w:r>
              <w:t>модификация, передача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290C5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ECB237F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21D9A54" w14:textId="77777777" w:rsidR="00F83D36" w:rsidRPr="003233DD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+</w:t>
            </w:r>
          </w:p>
          <w:p w14:paraId="14B63E2B" w14:textId="77777777" w:rsidR="00F83D36" w:rsidRPr="00723610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+</w:t>
            </w:r>
          </w:p>
          <w:p w14:paraId="2E7BAD32" w14:textId="77777777" w:rsidR="00F83D36" w:rsidRPr="00723610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B02C2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5699ED7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A36E0C3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56599B70" w14:textId="77777777" w:rsidR="00F83D36" w:rsidRPr="00723610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-</w:t>
            </w:r>
          </w:p>
          <w:p w14:paraId="46AD088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2D120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718D74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F08997D" w14:textId="77777777" w:rsidR="00F83D36" w:rsidRPr="00723610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-</w:t>
            </w:r>
          </w:p>
          <w:p w14:paraId="77F51531" w14:textId="77777777" w:rsidR="00F83D36" w:rsidRPr="00723610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Times New Roman"/>
                <w:color w:val="333333"/>
                <w:szCs w:val="24"/>
                <w:lang w:val="en-US" w:eastAsia="ru-RU"/>
              </w:rPr>
              <w:t>-</w:t>
            </w:r>
          </w:p>
          <w:p w14:paraId="103AEF4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</w:tr>
      <w:tr w:rsidR="00F83D36" w:rsidRPr="00E2501F" w14:paraId="340CB031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F7E5BE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По разграничению доступа к персональным данным: </w:t>
            </w:r>
          </w:p>
          <w:p w14:paraId="43359027" w14:textId="77777777" w:rsidR="00F83D36" w:rsidRDefault="00F83D36" w:rsidP="00FE116F">
            <w:pPr>
              <w:spacing w:after="150" w:line="240" w:lineRule="auto"/>
              <w:jc w:val="left"/>
            </w:pPr>
            <w:proofErr w:type="spellStart"/>
            <w:r>
              <w:t>ИСПДн</w:t>
            </w:r>
            <w:proofErr w:type="spellEnd"/>
            <w:r>
              <w:t xml:space="preserve">, к которой имеют доступ определенные перечнем сотрудники организации, являющейся владельцем </w:t>
            </w:r>
            <w:proofErr w:type="spellStart"/>
            <w:r>
              <w:t>ИСПДн</w:t>
            </w:r>
            <w:proofErr w:type="spellEnd"/>
            <w:r>
              <w:t xml:space="preserve">, либо субъект </w:t>
            </w:r>
            <w:proofErr w:type="spellStart"/>
            <w:r>
              <w:t>ПДн</w:t>
            </w:r>
            <w:proofErr w:type="spellEnd"/>
            <w:r>
              <w:t xml:space="preserve">; </w:t>
            </w:r>
          </w:p>
          <w:p w14:paraId="78E7F1D2" w14:textId="77777777" w:rsidR="00F83D36" w:rsidRDefault="00F83D36" w:rsidP="00FE116F">
            <w:pPr>
              <w:spacing w:after="150" w:line="240" w:lineRule="auto"/>
              <w:jc w:val="left"/>
            </w:pPr>
            <w:proofErr w:type="spellStart"/>
            <w:r>
              <w:t>ИСПДн</w:t>
            </w:r>
            <w:proofErr w:type="spellEnd"/>
            <w:r>
              <w:t xml:space="preserve">, к которой имеют доступ все сотрудники организации, являющейся владельцем </w:t>
            </w:r>
            <w:proofErr w:type="spellStart"/>
            <w:r>
              <w:t>ИСПДн</w:t>
            </w:r>
            <w:proofErr w:type="spellEnd"/>
          </w:p>
          <w:p w14:paraId="7534F454" w14:textId="77777777" w:rsidR="00F83D36" w:rsidRPr="00E2501F" w:rsidRDefault="00F83D36" w:rsidP="00FE116F">
            <w:pPr>
              <w:spacing w:after="150" w:line="240" w:lineRule="auto"/>
              <w:jc w:val="lef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>
              <w:t>ИСПДн</w:t>
            </w:r>
            <w:proofErr w:type="spellEnd"/>
            <w:r>
              <w:t xml:space="preserve"> с открытым доступом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8E423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B8EE9A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64A6BC4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B91DF8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563877C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  <w:p w14:paraId="4F573F4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123F6B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BC957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CBF891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  <w:p w14:paraId="6AFA34E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BCC790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0E4CE0B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36564D3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7DBE97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97D7C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E3D3EC3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3E9DA06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01F2FB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07763DF9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5E343FA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57B3E2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</w:tr>
      <w:tr w:rsidR="00F83D36" w:rsidRPr="00E2501F" w14:paraId="0F72DDC4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D026F5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По уровню обобщения (обезличивания) </w:t>
            </w:r>
            <w:proofErr w:type="spellStart"/>
            <w:r>
              <w:t>ПДн</w:t>
            </w:r>
            <w:proofErr w:type="spellEnd"/>
            <w:r>
              <w:t xml:space="preserve">: </w:t>
            </w:r>
          </w:p>
          <w:p w14:paraId="7D737910" w14:textId="77777777" w:rsidR="00F83D36" w:rsidRDefault="00F83D36" w:rsidP="00FE116F">
            <w:pPr>
              <w:spacing w:after="150" w:line="240" w:lineRule="auto"/>
              <w:jc w:val="left"/>
            </w:pPr>
            <w:proofErr w:type="spellStart"/>
            <w:r>
              <w:t>ИСПДн</w:t>
            </w:r>
            <w:proofErr w:type="spellEnd"/>
            <w:r>
              <w:t xml:space="preserve">, в которой предоставляемые пользователю данные являются обезличенными (на уровне организации, отрасли, области, региона и т.д.); </w:t>
            </w:r>
          </w:p>
          <w:p w14:paraId="51F868E0" w14:textId="77777777" w:rsidR="00F83D36" w:rsidRDefault="00F83D36" w:rsidP="00FE116F">
            <w:pPr>
              <w:spacing w:after="150" w:line="240" w:lineRule="auto"/>
              <w:jc w:val="left"/>
            </w:pPr>
            <w:proofErr w:type="spellStart"/>
            <w:r>
              <w:lastRenderedPageBreak/>
              <w:t>ИСПДн</w:t>
            </w:r>
            <w:proofErr w:type="spellEnd"/>
            <w:r>
              <w:t xml:space="preserve">, в которой данные обезличиваются только при передаче в другие организации и не обезличены при предоставлении пользователю в организации; </w:t>
            </w:r>
          </w:p>
          <w:p w14:paraId="41DC4233" w14:textId="77777777" w:rsidR="00F83D36" w:rsidRPr="00E2501F" w:rsidRDefault="00F83D36" w:rsidP="00FE116F">
            <w:pPr>
              <w:spacing w:after="150" w:line="240" w:lineRule="auto"/>
              <w:jc w:val="left"/>
              <w:rPr>
                <w:rFonts w:ascii="Helvetica" w:eastAsia="Times New Roman" w:hAnsi="Helvetica" w:cs="Times New Roman"/>
                <w:color w:val="333333"/>
                <w:sz w:val="21"/>
                <w:szCs w:val="21"/>
                <w:lang w:eastAsia="ru-RU"/>
              </w:rPr>
            </w:pPr>
            <w:proofErr w:type="spellStart"/>
            <w:r>
              <w:t>ИСПДн</w:t>
            </w:r>
            <w:proofErr w:type="spellEnd"/>
            <w:r>
              <w:t xml:space="preserve">, в которой предоставляемые пользователю данные не являются обезличенными (т.е. присутствует информация, позволяющая идентифицировать субъекта </w:t>
            </w:r>
            <w:proofErr w:type="spellStart"/>
            <w:r>
              <w:t>ПДн</w:t>
            </w:r>
            <w:proofErr w:type="spellEnd"/>
            <w:r>
              <w:t>)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E47CC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0D94183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0570DC3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55BD816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lastRenderedPageBreak/>
              <w:t>-</w:t>
            </w:r>
          </w:p>
          <w:p w14:paraId="621A083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BB9D783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38D728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6FE995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7460BD9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3E570AA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C3F66D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lastRenderedPageBreak/>
              <w:t>+</w:t>
            </w:r>
          </w:p>
          <w:p w14:paraId="1758B08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078F8E5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7BF1387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100DCF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2EEC3A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  <w:p w14:paraId="0CD47E1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4EF6EAF6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lastRenderedPageBreak/>
              <w:t>-</w:t>
            </w:r>
          </w:p>
          <w:p w14:paraId="71A0C3B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F8065D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BCF0155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</w:tr>
      <w:tr w:rsidR="00F83D36" w:rsidRPr="00E2501F" w14:paraId="71B5E93D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B27168" w14:textId="77777777" w:rsidR="00F83D36" w:rsidRDefault="00F83D36" w:rsidP="00FE116F">
            <w:pPr>
              <w:spacing w:after="150" w:line="240" w:lineRule="auto"/>
              <w:jc w:val="left"/>
            </w:pPr>
            <w:r>
              <w:lastRenderedPageBreak/>
              <w:t xml:space="preserve">По объему </w:t>
            </w:r>
            <w:proofErr w:type="spellStart"/>
            <w:r>
              <w:t>ПДн</w:t>
            </w:r>
            <w:proofErr w:type="spellEnd"/>
            <w:r>
              <w:t xml:space="preserve">, которые предоставляются сторонним пользователям </w:t>
            </w:r>
            <w:proofErr w:type="spellStart"/>
            <w:r>
              <w:t>ИСПДн</w:t>
            </w:r>
            <w:proofErr w:type="spellEnd"/>
            <w:r>
              <w:t xml:space="preserve"> без предварительной обработки: </w:t>
            </w:r>
          </w:p>
          <w:p w14:paraId="0CB58E62" w14:textId="77777777" w:rsidR="00F83D36" w:rsidRDefault="00F83D36" w:rsidP="00FE116F">
            <w:pPr>
              <w:spacing w:after="150" w:line="240" w:lineRule="auto"/>
              <w:jc w:val="left"/>
            </w:pPr>
            <w:proofErr w:type="spellStart"/>
            <w:r>
              <w:t>ИСПДн</w:t>
            </w:r>
            <w:proofErr w:type="spellEnd"/>
            <w:r>
              <w:t xml:space="preserve">, предоставляющая всю базу данных с </w:t>
            </w:r>
            <w:proofErr w:type="spellStart"/>
            <w:r>
              <w:t>ПДн</w:t>
            </w:r>
            <w:proofErr w:type="spellEnd"/>
            <w:r>
              <w:t>;</w:t>
            </w:r>
          </w:p>
          <w:p w14:paraId="2C23F2C9" w14:textId="77777777" w:rsidR="00F83D36" w:rsidRDefault="00F83D36" w:rsidP="00FE116F">
            <w:pPr>
              <w:spacing w:after="150" w:line="240" w:lineRule="auto"/>
              <w:jc w:val="left"/>
            </w:pPr>
            <w:proofErr w:type="spellStart"/>
            <w:r>
              <w:t>ИСПДн</w:t>
            </w:r>
            <w:proofErr w:type="spellEnd"/>
            <w:r>
              <w:t xml:space="preserve">, предоставляющая часть </w:t>
            </w:r>
            <w:proofErr w:type="spellStart"/>
            <w:r>
              <w:t>ПДн</w:t>
            </w:r>
            <w:proofErr w:type="spellEnd"/>
            <w:r>
              <w:t>;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25D0C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17C822C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73EA680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  <w:p w14:paraId="02A5E8E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E4B245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D97DE6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63CF8E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5C249E3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+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D57819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F6D16B3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070C8CA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  <w:p w14:paraId="077D6C7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  <w:t>-</w:t>
            </w:r>
          </w:p>
        </w:tc>
      </w:tr>
      <w:tr w:rsidR="00F83D36" w:rsidRPr="00A95E6C" w14:paraId="76BD04FD" w14:textId="77777777" w:rsidTr="00F83D36">
        <w:tc>
          <w:tcPr>
            <w:tcW w:w="6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C1C038" w14:textId="77777777" w:rsidR="00F83D36" w:rsidRDefault="00F83D36" w:rsidP="00FE116F">
            <w:pPr>
              <w:spacing w:after="150" w:line="240" w:lineRule="auto"/>
              <w:jc w:val="left"/>
            </w:pPr>
            <w:r>
              <w:t>По территориальному размещению:</w:t>
            </w:r>
          </w:p>
          <w:p w14:paraId="25F81650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распределенная </w:t>
            </w:r>
            <w:proofErr w:type="spellStart"/>
            <w:r>
              <w:t>ИСПДн</w:t>
            </w:r>
            <w:proofErr w:type="spellEnd"/>
            <w:r>
              <w:t>, которая охватывает несколько областей, краев, округов или государство в целом;</w:t>
            </w:r>
          </w:p>
          <w:p w14:paraId="397CB91B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городская </w:t>
            </w:r>
            <w:proofErr w:type="spellStart"/>
            <w:r>
              <w:t>ИСПДн</w:t>
            </w:r>
            <w:proofErr w:type="spellEnd"/>
            <w:r>
              <w:t>, охватывающая не более одного населенного пункта (города, поселка);</w:t>
            </w:r>
          </w:p>
          <w:p w14:paraId="00D60393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корпоративная распределенная </w:t>
            </w:r>
            <w:proofErr w:type="spellStart"/>
            <w:r>
              <w:t>ИСПДн</w:t>
            </w:r>
            <w:proofErr w:type="spellEnd"/>
            <w:r>
              <w:t xml:space="preserve">, охватывающая многие подразделения одной организации; </w:t>
            </w:r>
          </w:p>
          <w:p w14:paraId="2D53CBCF" w14:textId="77777777" w:rsidR="00F83D36" w:rsidRDefault="00F83D36" w:rsidP="00FE116F">
            <w:pPr>
              <w:spacing w:after="150" w:line="240" w:lineRule="auto"/>
              <w:jc w:val="left"/>
            </w:pPr>
            <w:r>
              <w:t>локальная (</w:t>
            </w:r>
            <w:proofErr w:type="spellStart"/>
            <w:r>
              <w:t>кампусная</w:t>
            </w:r>
            <w:proofErr w:type="spellEnd"/>
            <w:r>
              <w:t xml:space="preserve">) </w:t>
            </w:r>
            <w:proofErr w:type="spellStart"/>
            <w:r>
              <w:t>ИСПДн</w:t>
            </w:r>
            <w:proofErr w:type="spellEnd"/>
            <w:r>
              <w:t xml:space="preserve">, развернутая в пределах нескольких близко расположенных зданий; </w:t>
            </w:r>
          </w:p>
          <w:p w14:paraId="02BEA0E4" w14:textId="77777777" w:rsidR="00F83D36" w:rsidRDefault="00F83D36" w:rsidP="00FE116F">
            <w:pPr>
              <w:spacing w:after="150" w:line="240" w:lineRule="auto"/>
              <w:jc w:val="left"/>
            </w:pPr>
            <w:r>
              <w:t xml:space="preserve">локальная </w:t>
            </w:r>
            <w:proofErr w:type="spellStart"/>
            <w:r>
              <w:t>ИСПДн</w:t>
            </w:r>
            <w:proofErr w:type="spellEnd"/>
            <w:r>
              <w:t xml:space="preserve">, развернутая в пределах одного здания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2EFDE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33CEF8B9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  <w:p w14:paraId="26289EAF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7F5C725E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  <w:p w14:paraId="189C7557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454E416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662EF79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32DDFF8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09A1A2F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18F47515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3C5A5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27622F1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7CB578D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58E8E69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79E3ABBC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2E404CE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  <w:p w14:paraId="73D3DCD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21CCF00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  <w:p w14:paraId="4E217CE2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75C0CE5A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</w:tc>
        <w:tc>
          <w:tcPr>
            <w:tcW w:w="98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B95440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eastAsia="ru-RU"/>
              </w:rPr>
            </w:pPr>
          </w:p>
          <w:p w14:paraId="60E1D0F9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521AC35D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67C5A31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240EC78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660970E4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133CB56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1B089481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-</w:t>
            </w:r>
          </w:p>
          <w:p w14:paraId="3335C90B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</w:p>
          <w:p w14:paraId="316E7CF8" w14:textId="77777777" w:rsidR="00F83D36" w:rsidRPr="00A95E6C" w:rsidRDefault="00F83D36" w:rsidP="00FE116F">
            <w:pPr>
              <w:spacing w:after="150" w:line="240" w:lineRule="auto"/>
              <w:jc w:val="center"/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</w:pPr>
            <w:r w:rsidRPr="00A95E6C">
              <w:rPr>
                <w:rFonts w:ascii="Helvetica" w:eastAsia="Times New Roman" w:hAnsi="Helvetica" w:cs="Times New Roman"/>
                <w:color w:val="333333"/>
                <w:szCs w:val="24"/>
                <w:lang w:val="en-GB" w:eastAsia="ru-RU"/>
              </w:rPr>
              <w:t>+</w:t>
            </w:r>
          </w:p>
        </w:tc>
      </w:tr>
    </w:tbl>
    <w:p w14:paraId="4C756861" w14:textId="77777777" w:rsidR="00F83D36" w:rsidRDefault="00F83D36" w:rsidP="00F83D36">
      <w:r>
        <w:t>Исходная степень защищенности определяется следующим образом:</w:t>
      </w:r>
    </w:p>
    <w:p w14:paraId="4F321E7D" w14:textId="77777777" w:rsidR="00F83D36" w:rsidRDefault="00F83D36" w:rsidP="00F83D36">
      <w:r>
        <w:t xml:space="preserve">1. </w:t>
      </w:r>
      <w:proofErr w:type="spellStart"/>
      <w:r>
        <w:t>ИСПДн</w:t>
      </w:r>
      <w:proofErr w:type="spellEnd"/>
      <w:r>
        <w:t xml:space="preserve"> имеет высокий уровень исходной защищенности, если не менее 70% характеристик </w:t>
      </w:r>
      <w:proofErr w:type="spellStart"/>
      <w:r>
        <w:t>ИСПДн</w:t>
      </w:r>
      <w:proofErr w:type="spellEnd"/>
      <w:r>
        <w:t xml:space="preserve"> соответствуют уровню «высокий» (суммируются положительные решения по первому столбцу, соответствующему высокому уровню защищенности), а остальные – среднему уровню защищенности (положительные решения по второму столбцу). </w:t>
      </w:r>
    </w:p>
    <w:p w14:paraId="50C885AA" w14:textId="77777777" w:rsidR="00F83D36" w:rsidRDefault="00F83D36" w:rsidP="00F83D36">
      <w:r>
        <w:t xml:space="preserve">2. </w:t>
      </w:r>
      <w:proofErr w:type="spellStart"/>
      <w:r>
        <w:t>ИСПДн</w:t>
      </w:r>
      <w:proofErr w:type="spellEnd"/>
      <w:r>
        <w:t xml:space="preserve"> имеет средний уровень исходной защищенности, если не выполняются условия по пункту 1 и не менее 70% характеристик </w:t>
      </w:r>
      <w:proofErr w:type="spellStart"/>
      <w:r>
        <w:t>ИСПДн</w:t>
      </w:r>
      <w:proofErr w:type="spellEnd"/>
      <w:r>
        <w:t xml:space="preserve"> соответствуют уровню не ниже «средний» (берется отношение суммы положительные решений по второму столбцу, соответствующему среднему уровню защищенности, к общему количеству решений), а остальные – низкому уровню защищенности. </w:t>
      </w:r>
    </w:p>
    <w:p w14:paraId="37BCA5F2" w14:textId="77777777" w:rsidR="00F83D36" w:rsidRDefault="00F83D36" w:rsidP="00F83D36">
      <w:r>
        <w:t xml:space="preserve">3. </w:t>
      </w:r>
      <w:proofErr w:type="spellStart"/>
      <w:r>
        <w:t>ИСПДн</w:t>
      </w:r>
      <w:proofErr w:type="spellEnd"/>
      <w:r>
        <w:t xml:space="preserve"> имеет низкую степень исходной защищенности, если не выполняются условия по пунктам 1 и 2. При составлении перечня актуальных угроз безопасности </w:t>
      </w:r>
      <w:proofErr w:type="spellStart"/>
      <w:r>
        <w:t>ПДн</w:t>
      </w:r>
      <w:proofErr w:type="spellEnd"/>
      <w:r>
        <w:t xml:space="preserve"> каждой 9 степени исходной защищенности ставится в соответствие числовой коэффициент Y1, а именно: </w:t>
      </w:r>
    </w:p>
    <w:p w14:paraId="5B3710ED" w14:textId="77777777" w:rsidR="00F83D36" w:rsidRDefault="00F83D36" w:rsidP="004F08C4">
      <w:pPr>
        <w:pStyle w:val="a4"/>
        <w:numPr>
          <w:ilvl w:val="0"/>
          <w:numId w:val="7"/>
        </w:numPr>
      </w:pPr>
      <w:r>
        <w:t xml:space="preserve">0 – для высокой степени исходной защищенности; </w:t>
      </w:r>
    </w:p>
    <w:p w14:paraId="6A913008" w14:textId="77777777" w:rsidR="00F83D36" w:rsidRDefault="00F83D36" w:rsidP="004F08C4">
      <w:pPr>
        <w:pStyle w:val="a4"/>
        <w:numPr>
          <w:ilvl w:val="0"/>
          <w:numId w:val="7"/>
        </w:numPr>
      </w:pPr>
      <w:r>
        <w:lastRenderedPageBreak/>
        <w:t xml:space="preserve">5 – для средней степени исходной защищенности; </w:t>
      </w:r>
    </w:p>
    <w:p w14:paraId="5EEC9E3D" w14:textId="77777777" w:rsidR="00F83D36" w:rsidRDefault="00F83D36" w:rsidP="004F08C4">
      <w:pPr>
        <w:pStyle w:val="a4"/>
        <w:numPr>
          <w:ilvl w:val="0"/>
          <w:numId w:val="7"/>
        </w:numPr>
      </w:pPr>
      <w:r>
        <w:t xml:space="preserve">10 – для низкой степени исходной защищенности. </w:t>
      </w:r>
    </w:p>
    <w:p w14:paraId="367F6340" w14:textId="77777777" w:rsidR="00F83D36" w:rsidRDefault="00F83D36" w:rsidP="00F83D36">
      <w:r>
        <w:t>Согласно подсчетам:</w:t>
      </w:r>
    </w:p>
    <w:p w14:paraId="500F66F7" w14:textId="77777777" w:rsidR="00F83D36" w:rsidRDefault="00F83D36" w:rsidP="004F08C4">
      <w:pPr>
        <w:pStyle w:val="a4"/>
        <w:numPr>
          <w:ilvl w:val="0"/>
          <w:numId w:val="8"/>
        </w:numPr>
      </w:pPr>
      <w:proofErr w:type="spellStart"/>
      <w:r>
        <w:t>ИСПДн</w:t>
      </w:r>
      <w:proofErr w:type="spellEnd"/>
      <w:r>
        <w:t xml:space="preserve"> не имеет высокий уровень исходной защищенности, так как лишь 21% характеристики </w:t>
      </w:r>
      <w:proofErr w:type="spellStart"/>
      <w:r>
        <w:t>ИСПДн</w:t>
      </w:r>
      <w:proofErr w:type="spellEnd"/>
      <w:r>
        <w:t xml:space="preserve"> равны высокому уровню. </w:t>
      </w:r>
    </w:p>
    <w:p w14:paraId="79EDEDF7" w14:textId="77777777" w:rsidR="00F83D36" w:rsidRDefault="00F83D36" w:rsidP="004F08C4">
      <w:pPr>
        <w:pStyle w:val="a4"/>
        <w:numPr>
          <w:ilvl w:val="0"/>
          <w:numId w:val="8"/>
        </w:numPr>
      </w:pPr>
      <w:proofErr w:type="spellStart"/>
      <w:r>
        <w:t>ИСПДн</w:t>
      </w:r>
      <w:proofErr w:type="spellEnd"/>
      <w:r>
        <w:t xml:space="preserve"> не имеет средний уровень исходной защищенности, так как не выполняется условие по первому пункту и 32% характеристик равны среднему уровню.</w:t>
      </w:r>
    </w:p>
    <w:p w14:paraId="37CF0D93" w14:textId="77777777" w:rsidR="00F83D36" w:rsidRDefault="00F83D36" w:rsidP="004F08C4">
      <w:pPr>
        <w:pStyle w:val="a4"/>
        <w:numPr>
          <w:ilvl w:val="0"/>
          <w:numId w:val="8"/>
        </w:numPr>
      </w:pPr>
      <w:proofErr w:type="spellStart"/>
      <w:r>
        <w:t>ИСПДн</w:t>
      </w:r>
      <w:proofErr w:type="spellEnd"/>
      <w:r>
        <w:t xml:space="preserve"> имеет низкий уровень исходной защищенности, потому что не выполняются условия по пунктам 1 и 2.</w:t>
      </w:r>
    </w:p>
    <w:p w14:paraId="1D488929" w14:textId="77777777" w:rsidR="00F83D36" w:rsidRDefault="00F83D36" w:rsidP="00F83D36">
      <w:r>
        <w:t xml:space="preserve">Определены числовые коэффициенты исходной защищенности </w:t>
      </w:r>
      <w:r>
        <w:rPr>
          <w:lang w:val="en-US"/>
        </w:rPr>
        <w:t>Y</w:t>
      </w:r>
      <w:r w:rsidRPr="00F44CEB">
        <w:t>1</w:t>
      </w:r>
      <w:r>
        <w:t xml:space="preserve"> в соответствии угроз информационной безопасности в таблице 5.</w:t>
      </w:r>
    </w:p>
    <w:p w14:paraId="02C2ABB0" w14:textId="77777777" w:rsidR="00F83D36" w:rsidRPr="00F44CEB" w:rsidRDefault="00F83D36" w:rsidP="00F83D36">
      <w:r>
        <w:t>Таблица 5</w:t>
      </w:r>
    </w:p>
    <w:tbl>
      <w:tblPr>
        <w:tblStyle w:val="a3"/>
        <w:tblW w:w="10201" w:type="dxa"/>
        <w:tblInd w:w="0" w:type="dxa"/>
        <w:tblLook w:val="04A0" w:firstRow="1" w:lastRow="0" w:firstColumn="1" w:lastColumn="0" w:noHBand="0" w:noVBand="1"/>
      </w:tblPr>
      <w:tblGrid>
        <w:gridCol w:w="562"/>
        <w:gridCol w:w="7797"/>
        <w:gridCol w:w="1842"/>
      </w:tblGrid>
      <w:tr w:rsidR="00F83D36" w:rsidRPr="002362F4" w14:paraId="675AF08F" w14:textId="77777777" w:rsidTr="00F83D36">
        <w:tc>
          <w:tcPr>
            <w:tcW w:w="562" w:type="dxa"/>
          </w:tcPr>
          <w:p w14:paraId="01411E7D" w14:textId="77777777" w:rsidR="00F83D36" w:rsidRDefault="00F83D36" w:rsidP="00FE116F">
            <w:r>
              <w:t>№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14:paraId="3A3B4095" w14:textId="77777777" w:rsidR="00F83D36" w:rsidRPr="00C900F3" w:rsidRDefault="00F83D36" w:rsidP="00FE116F">
            <w:pPr>
              <w:jc w:val="center"/>
              <w:rPr>
                <w:lang w:val="en-US"/>
              </w:rPr>
            </w:pPr>
            <w:r>
              <w:t>Угроза ИБ</w:t>
            </w:r>
          </w:p>
        </w:tc>
        <w:tc>
          <w:tcPr>
            <w:tcW w:w="1842" w:type="dxa"/>
          </w:tcPr>
          <w:p w14:paraId="0E29742F" w14:textId="77777777" w:rsidR="00F83D36" w:rsidRPr="00842970" w:rsidRDefault="00F83D36" w:rsidP="00FE116F">
            <w:pPr>
              <w:jc w:val="center"/>
            </w:pPr>
            <w:r>
              <w:rPr>
                <w:lang w:val="en-US"/>
              </w:rPr>
              <w:t>Y</w:t>
            </w:r>
            <w:r>
              <w:t>1</w:t>
            </w:r>
          </w:p>
        </w:tc>
      </w:tr>
      <w:tr w:rsidR="00F83D36" w:rsidRPr="00303FDF" w14:paraId="766AFCE9" w14:textId="77777777" w:rsidTr="00F83D36">
        <w:tc>
          <w:tcPr>
            <w:tcW w:w="562" w:type="dxa"/>
          </w:tcPr>
          <w:p w14:paraId="26CB94B6" w14:textId="77777777" w:rsidR="00F83D36" w:rsidRPr="002362F4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7797" w:type="dxa"/>
            <w:tcBorders>
              <w:top w:val="single" w:sz="4" w:space="0" w:color="auto"/>
            </w:tcBorders>
          </w:tcPr>
          <w:p w14:paraId="6B14E022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хищения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1AE76646" w14:textId="77777777" w:rsidR="00F83D36" w:rsidRPr="008A2C61" w:rsidRDefault="00F83D36" w:rsidP="00FE116F">
            <w:pPr>
              <w:rPr>
                <w:szCs w:val="24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3A4B50E4" w14:textId="77777777" w:rsidR="00F83D36" w:rsidRPr="00FF05B8" w:rsidRDefault="00F83D36" w:rsidP="00FE116F">
            <w:pPr>
              <w:jc w:val="center"/>
            </w:pPr>
            <w:r>
              <w:t>10</w:t>
            </w:r>
          </w:p>
        </w:tc>
      </w:tr>
      <w:tr w:rsidR="00F83D36" w14:paraId="0F0CC0BA" w14:textId="77777777" w:rsidTr="00F83D36">
        <w:tc>
          <w:tcPr>
            <w:tcW w:w="562" w:type="dxa"/>
          </w:tcPr>
          <w:p w14:paraId="01757ECB" w14:textId="77777777" w:rsidR="00F83D36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7797" w:type="dxa"/>
          </w:tcPr>
          <w:p w14:paraId="138DE6E0" w14:textId="2E536C54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хищения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1842" w:type="dxa"/>
          </w:tcPr>
          <w:p w14:paraId="45DECA89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14:paraId="4A1441F9" w14:textId="77777777" w:rsidTr="00F83D36">
        <w:tc>
          <w:tcPr>
            <w:tcW w:w="562" w:type="dxa"/>
          </w:tcPr>
          <w:p w14:paraId="774A5E5B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szCs w:val="24"/>
                <w:lang w:val="en-US"/>
              </w:rPr>
              <w:t>3.</w:t>
            </w:r>
          </w:p>
        </w:tc>
        <w:tc>
          <w:tcPr>
            <w:tcW w:w="7797" w:type="dxa"/>
          </w:tcPr>
          <w:p w14:paraId="7B12D180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1BFC12DD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306C6966" w14:textId="77777777" w:rsidR="00F83D36" w:rsidRPr="00FF05B8" w:rsidRDefault="00F83D36" w:rsidP="00FE116F">
            <w:pPr>
              <w:jc w:val="center"/>
            </w:pPr>
            <w:r>
              <w:t>10</w:t>
            </w:r>
          </w:p>
        </w:tc>
      </w:tr>
      <w:tr w:rsidR="00F83D36" w14:paraId="1F4DAD82" w14:textId="77777777" w:rsidTr="00F83D36">
        <w:tc>
          <w:tcPr>
            <w:tcW w:w="562" w:type="dxa"/>
          </w:tcPr>
          <w:p w14:paraId="0633D815" w14:textId="77777777" w:rsidR="00F83D36" w:rsidRPr="00643385" w:rsidRDefault="00F83D36" w:rsidP="00FE116F">
            <w:r>
              <w:rPr>
                <w:lang w:val="en-US"/>
              </w:rPr>
              <w:t>4.</w:t>
            </w:r>
          </w:p>
        </w:tc>
        <w:tc>
          <w:tcPr>
            <w:tcW w:w="7797" w:type="dxa"/>
          </w:tcPr>
          <w:p w14:paraId="0DF56351" w14:textId="4214A92C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нарушения доступности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1842" w:type="dxa"/>
          </w:tcPr>
          <w:p w14:paraId="19EFCB0F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14:paraId="56EAC63B" w14:textId="77777777" w:rsidTr="00F83D36">
        <w:tc>
          <w:tcPr>
            <w:tcW w:w="562" w:type="dxa"/>
          </w:tcPr>
          <w:p w14:paraId="02060A67" w14:textId="77777777" w:rsidR="00F83D36" w:rsidRPr="008A2C61" w:rsidRDefault="00F83D36" w:rsidP="00FE116F">
            <w:r>
              <w:t>5.</w:t>
            </w:r>
          </w:p>
        </w:tc>
        <w:tc>
          <w:tcPr>
            <w:tcW w:w="7797" w:type="dxa"/>
          </w:tcPr>
          <w:p w14:paraId="3CC9D168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уничтожения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25736145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5667606B" w14:textId="77777777" w:rsidR="00F83D36" w:rsidRPr="00FF05B8" w:rsidRDefault="00F83D36" w:rsidP="00FE116F">
            <w:pPr>
              <w:jc w:val="center"/>
            </w:pPr>
            <w:r>
              <w:t>5</w:t>
            </w:r>
          </w:p>
        </w:tc>
      </w:tr>
      <w:tr w:rsidR="00F83D36" w14:paraId="039C09B5" w14:textId="77777777" w:rsidTr="00F83D36">
        <w:tc>
          <w:tcPr>
            <w:tcW w:w="562" w:type="dxa"/>
          </w:tcPr>
          <w:p w14:paraId="07C3ABB7" w14:textId="77777777" w:rsidR="00F83D36" w:rsidRDefault="00F83D36" w:rsidP="00FE116F">
            <w:r>
              <w:t>6.</w:t>
            </w:r>
          </w:p>
        </w:tc>
        <w:tc>
          <w:tcPr>
            <w:tcW w:w="7797" w:type="dxa"/>
          </w:tcPr>
          <w:p w14:paraId="789F3CA1" w14:textId="0FAC7B0F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уничтожения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1842" w:type="dxa"/>
          </w:tcPr>
          <w:p w14:paraId="0FE5F2B0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14:paraId="4C6E44CB" w14:textId="77777777" w:rsidTr="00F83D36">
        <w:tc>
          <w:tcPr>
            <w:tcW w:w="562" w:type="dxa"/>
          </w:tcPr>
          <w:p w14:paraId="142D07F9" w14:textId="77777777" w:rsidR="00F83D36" w:rsidRDefault="00F83D36" w:rsidP="00FE116F">
            <w:r>
              <w:t>7.</w:t>
            </w:r>
          </w:p>
        </w:tc>
        <w:tc>
          <w:tcPr>
            <w:tcW w:w="7797" w:type="dxa"/>
          </w:tcPr>
          <w:p w14:paraId="1E979D2C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изменения данных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39755FED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66EDD0C0" w14:textId="77777777" w:rsidR="00F83D36" w:rsidRPr="00FF05B8" w:rsidRDefault="00F83D36" w:rsidP="00FE116F">
            <w:pPr>
              <w:jc w:val="center"/>
            </w:pPr>
            <w:r>
              <w:t>5</w:t>
            </w:r>
          </w:p>
        </w:tc>
      </w:tr>
      <w:tr w:rsidR="00F83D36" w14:paraId="159CFF67" w14:textId="77777777" w:rsidTr="00F83D36">
        <w:tc>
          <w:tcPr>
            <w:tcW w:w="562" w:type="dxa"/>
          </w:tcPr>
          <w:p w14:paraId="3D5200EE" w14:textId="77777777" w:rsidR="00F83D36" w:rsidRDefault="00F83D36" w:rsidP="00FE116F">
            <w:r>
              <w:t>8.</w:t>
            </w:r>
          </w:p>
        </w:tc>
        <w:tc>
          <w:tcPr>
            <w:tcW w:w="7797" w:type="dxa"/>
          </w:tcPr>
          <w:p w14:paraId="0DFA747E" w14:textId="11ABF3F0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изменения данных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1842" w:type="dxa"/>
          </w:tcPr>
          <w:p w14:paraId="5C53CAEE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14:paraId="6BE543F2" w14:textId="77777777" w:rsidTr="00F83D36">
        <w:tc>
          <w:tcPr>
            <w:tcW w:w="562" w:type="dxa"/>
          </w:tcPr>
          <w:p w14:paraId="42FEDE52" w14:textId="77777777" w:rsidR="00F83D36" w:rsidRDefault="00F83D36" w:rsidP="00FE116F">
            <w:r>
              <w:t>9.</w:t>
            </w:r>
          </w:p>
        </w:tc>
        <w:tc>
          <w:tcPr>
            <w:tcW w:w="7797" w:type="dxa"/>
          </w:tcPr>
          <w:p w14:paraId="46A3C9B4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147DD709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3AAF232D" w14:textId="77777777" w:rsidR="00F83D36" w:rsidRPr="00FF05B8" w:rsidRDefault="00F83D36" w:rsidP="00FE116F">
            <w:pPr>
              <w:jc w:val="center"/>
            </w:pPr>
            <w:r>
              <w:t>10</w:t>
            </w:r>
          </w:p>
        </w:tc>
      </w:tr>
      <w:tr w:rsidR="00F83D36" w:rsidRPr="0001291E" w14:paraId="1528138A" w14:textId="77777777" w:rsidTr="00F83D36">
        <w:tc>
          <w:tcPr>
            <w:tcW w:w="562" w:type="dxa"/>
          </w:tcPr>
          <w:p w14:paraId="556C8982" w14:textId="77777777" w:rsidR="00F83D36" w:rsidRDefault="00F83D36" w:rsidP="00FE116F">
            <w:r>
              <w:t>10.</w:t>
            </w:r>
          </w:p>
        </w:tc>
        <w:tc>
          <w:tcPr>
            <w:tcW w:w="7797" w:type="dxa"/>
          </w:tcPr>
          <w:p w14:paraId="3FE41DF6" w14:textId="5436BB6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</w:tc>
        <w:tc>
          <w:tcPr>
            <w:tcW w:w="1842" w:type="dxa"/>
          </w:tcPr>
          <w:p w14:paraId="2D5E4920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:rsidRPr="0001291E" w14:paraId="55536BF0" w14:textId="77777777" w:rsidTr="00F83D36">
        <w:tc>
          <w:tcPr>
            <w:tcW w:w="562" w:type="dxa"/>
          </w:tcPr>
          <w:p w14:paraId="3D82507A" w14:textId="77777777" w:rsidR="00F83D36" w:rsidRDefault="00F83D36" w:rsidP="00FE116F">
            <w:r>
              <w:t>11.</w:t>
            </w:r>
          </w:p>
        </w:tc>
        <w:tc>
          <w:tcPr>
            <w:tcW w:w="7797" w:type="dxa"/>
          </w:tcPr>
          <w:p w14:paraId="4B562CC4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1842" w:type="dxa"/>
          </w:tcPr>
          <w:p w14:paraId="440029E1" w14:textId="77777777" w:rsidR="00F83D36" w:rsidRPr="00F44CEB" w:rsidRDefault="00F83D36" w:rsidP="00FE116F">
            <w:pPr>
              <w:jc w:val="center"/>
            </w:pPr>
            <w:r>
              <w:t>10</w:t>
            </w:r>
          </w:p>
        </w:tc>
      </w:tr>
      <w:tr w:rsidR="00F83D36" w:rsidRPr="0001291E" w14:paraId="2D791300" w14:textId="77777777" w:rsidTr="00F83D36">
        <w:tc>
          <w:tcPr>
            <w:tcW w:w="562" w:type="dxa"/>
          </w:tcPr>
          <w:p w14:paraId="7C60AFCC" w14:textId="77777777" w:rsidR="00F83D36" w:rsidRDefault="00F83D36" w:rsidP="00FE116F">
            <w:r>
              <w:t>12.</w:t>
            </w:r>
          </w:p>
        </w:tc>
        <w:tc>
          <w:tcPr>
            <w:tcW w:w="7797" w:type="dxa"/>
          </w:tcPr>
          <w:p w14:paraId="24452E9B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Перехват </w:t>
            </w:r>
            <w:proofErr w:type="spellStart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аутентификационных</w:t>
            </w:r>
            <w:proofErr w:type="spellEnd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данных</w:t>
            </w:r>
          </w:p>
        </w:tc>
        <w:tc>
          <w:tcPr>
            <w:tcW w:w="1842" w:type="dxa"/>
          </w:tcPr>
          <w:p w14:paraId="0D19AFC7" w14:textId="77777777" w:rsidR="00F83D36" w:rsidRPr="00F44CEB" w:rsidRDefault="00F83D36" w:rsidP="00FE116F">
            <w:pPr>
              <w:jc w:val="center"/>
            </w:pPr>
            <w:r>
              <w:t>5</w:t>
            </w:r>
          </w:p>
        </w:tc>
      </w:tr>
      <w:tr w:rsidR="00F83D36" w:rsidRPr="00FF05B8" w14:paraId="6DE8031D" w14:textId="77777777" w:rsidTr="00F83D36">
        <w:tc>
          <w:tcPr>
            <w:tcW w:w="562" w:type="dxa"/>
          </w:tcPr>
          <w:p w14:paraId="18DAB933" w14:textId="77777777" w:rsidR="00F83D36" w:rsidRDefault="00F83D36" w:rsidP="00FE116F">
            <w:r>
              <w:t>13.</w:t>
            </w:r>
          </w:p>
        </w:tc>
        <w:tc>
          <w:tcPr>
            <w:tcW w:w="7797" w:type="dxa"/>
          </w:tcPr>
          <w:p w14:paraId="19FF96F9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(Источник-Антропогенный)</w:t>
            </w:r>
          </w:p>
        </w:tc>
        <w:tc>
          <w:tcPr>
            <w:tcW w:w="1842" w:type="dxa"/>
          </w:tcPr>
          <w:p w14:paraId="7D4F7FD5" w14:textId="77777777" w:rsidR="00F83D36" w:rsidRPr="00FF05B8" w:rsidRDefault="00F83D36" w:rsidP="00FE116F">
            <w:pPr>
              <w:jc w:val="center"/>
            </w:pPr>
            <w:r>
              <w:t>5</w:t>
            </w:r>
          </w:p>
        </w:tc>
      </w:tr>
      <w:tr w:rsidR="00F83D36" w:rsidRPr="00FF05B8" w14:paraId="4C875C0D" w14:textId="77777777" w:rsidTr="00F83D36">
        <w:tc>
          <w:tcPr>
            <w:tcW w:w="562" w:type="dxa"/>
          </w:tcPr>
          <w:p w14:paraId="78CC6FBC" w14:textId="77777777" w:rsidR="00F83D36" w:rsidRDefault="00F83D36" w:rsidP="00FE116F">
            <w:r>
              <w:t>14.</w:t>
            </w:r>
          </w:p>
        </w:tc>
        <w:tc>
          <w:tcPr>
            <w:tcW w:w="7797" w:type="dxa"/>
          </w:tcPr>
          <w:p w14:paraId="55E77768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(Источник-Техногенный)</w:t>
            </w:r>
          </w:p>
        </w:tc>
        <w:tc>
          <w:tcPr>
            <w:tcW w:w="1842" w:type="dxa"/>
          </w:tcPr>
          <w:p w14:paraId="2BDCB137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  <w:tr w:rsidR="00F83D36" w:rsidRPr="00FF05B8" w14:paraId="66BDEF5D" w14:textId="77777777" w:rsidTr="00F83D36">
        <w:tc>
          <w:tcPr>
            <w:tcW w:w="562" w:type="dxa"/>
          </w:tcPr>
          <w:p w14:paraId="7FE34D17" w14:textId="77777777" w:rsidR="00F83D36" w:rsidRDefault="00F83D36" w:rsidP="00FE116F">
            <w:r>
              <w:t>15.</w:t>
            </w:r>
          </w:p>
        </w:tc>
        <w:tc>
          <w:tcPr>
            <w:tcW w:w="7797" w:type="dxa"/>
          </w:tcPr>
          <w:p w14:paraId="4E115A8C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0ACB9BFB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1842" w:type="dxa"/>
          </w:tcPr>
          <w:p w14:paraId="402BADF9" w14:textId="77777777" w:rsidR="00F83D36" w:rsidRPr="00FF05B8" w:rsidRDefault="00F83D36" w:rsidP="00FE116F">
            <w:pPr>
              <w:jc w:val="center"/>
            </w:pPr>
            <w:r>
              <w:t>5</w:t>
            </w:r>
          </w:p>
        </w:tc>
      </w:tr>
      <w:tr w:rsidR="00F83D36" w:rsidRPr="00FF05B8" w14:paraId="4128CB98" w14:textId="77777777" w:rsidTr="00F83D36">
        <w:tc>
          <w:tcPr>
            <w:tcW w:w="562" w:type="dxa"/>
          </w:tcPr>
          <w:p w14:paraId="1F94AEAF" w14:textId="77777777" w:rsidR="00F83D36" w:rsidRDefault="00F83D36" w:rsidP="00FE116F">
            <w:r>
              <w:t>16.</w:t>
            </w:r>
          </w:p>
        </w:tc>
        <w:tc>
          <w:tcPr>
            <w:tcW w:w="7797" w:type="dxa"/>
          </w:tcPr>
          <w:p w14:paraId="25FE38A2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szCs w:val="24"/>
                <w:lang w:val="en-US"/>
              </w:rPr>
              <w:t>Microsoft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Windows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Server</w:t>
            </w:r>
            <w:r w:rsidRPr="00FF05B8">
              <w:rPr>
                <w:szCs w:val="24"/>
              </w:rPr>
              <w:t xml:space="preserve"> 2016)</w:t>
            </w:r>
          </w:p>
        </w:tc>
        <w:tc>
          <w:tcPr>
            <w:tcW w:w="1842" w:type="dxa"/>
          </w:tcPr>
          <w:p w14:paraId="24CF5627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</w:tbl>
    <w:p w14:paraId="55174D40" w14:textId="77777777" w:rsidR="00F83D36" w:rsidRDefault="00F83D36" w:rsidP="00F83D36">
      <w:r>
        <w:lastRenderedPageBreak/>
        <w:t xml:space="preserve">Под частотой (вероятностью) реализации угрозы понимается определяемый экспертным путем показатель, характеризующий, насколько вероятным является реализация конкретной угрозы безопасности </w:t>
      </w:r>
      <w:proofErr w:type="spellStart"/>
      <w:r>
        <w:t>ПДн</w:t>
      </w:r>
      <w:proofErr w:type="spellEnd"/>
      <w:r>
        <w:t xml:space="preserve"> для данной </w:t>
      </w:r>
      <w:proofErr w:type="spellStart"/>
      <w:r>
        <w:t>ИСПДн</w:t>
      </w:r>
      <w:proofErr w:type="spellEnd"/>
      <w:r>
        <w:t xml:space="preserve"> в складывающихся условиях обстановки. Вводятся четыре вербальных градации этого показателя: </w:t>
      </w:r>
    </w:p>
    <w:p w14:paraId="79FB7194" w14:textId="77777777" w:rsidR="00F83D36" w:rsidRDefault="00F83D36" w:rsidP="004F08C4">
      <w:pPr>
        <w:pStyle w:val="a4"/>
        <w:numPr>
          <w:ilvl w:val="0"/>
          <w:numId w:val="9"/>
        </w:numPr>
      </w:pPr>
      <w:r>
        <w:t xml:space="preserve">маловероятно – отсутствуют объективные предпосылки для осуществления угрозы (например, угроза хищения носителей информации лицами, не имеющими легального доступа в помещение, где последние хранятся); </w:t>
      </w:r>
    </w:p>
    <w:p w14:paraId="3E413918" w14:textId="77777777" w:rsidR="00F83D36" w:rsidRDefault="00F83D36" w:rsidP="004F08C4">
      <w:pPr>
        <w:pStyle w:val="a4"/>
        <w:numPr>
          <w:ilvl w:val="0"/>
          <w:numId w:val="9"/>
        </w:numPr>
      </w:pPr>
      <w:r>
        <w:t xml:space="preserve">низкая вероятность – объективные предпосылки для реализации угрозы существуют, но принятые меры существенно затрудняют ее реализацию (например, использованы соответствующие средства защиты информации); </w:t>
      </w:r>
    </w:p>
    <w:p w14:paraId="67383126" w14:textId="77777777" w:rsidR="00F83D36" w:rsidRDefault="00F83D36" w:rsidP="004F08C4">
      <w:pPr>
        <w:pStyle w:val="a4"/>
        <w:numPr>
          <w:ilvl w:val="0"/>
          <w:numId w:val="9"/>
        </w:numPr>
      </w:pPr>
      <w:r>
        <w:t xml:space="preserve">средняя вероятность - объективные предпосылки для реализации угрозы существуют, но принятые меры обеспечения безопасности </w:t>
      </w:r>
      <w:proofErr w:type="spellStart"/>
      <w:r>
        <w:t>ПДн</w:t>
      </w:r>
      <w:proofErr w:type="spellEnd"/>
      <w:r>
        <w:t xml:space="preserve"> недостаточны; </w:t>
      </w:r>
    </w:p>
    <w:p w14:paraId="71C25A11" w14:textId="77777777" w:rsidR="00F83D36" w:rsidRDefault="00F83D36" w:rsidP="004F08C4">
      <w:pPr>
        <w:pStyle w:val="a4"/>
        <w:numPr>
          <w:ilvl w:val="0"/>
          <w:numId w:val="9"/>
        </w:numPr>
      </w:pPr>
      <w:r>
        <w:t xml:space="preserve">высокая вероятность - объективные предпосылки для реализации угрозы существуют и меры по обеспечению безопасности </w:t>
      </w:r>
      <w:proofErr w:type="spellStart"/>
      <w:r>
        <w:t>ПДн</w:t>
      </w:r>
      <w:proofErr w:type="spellEnd"/>
      <w:r>
        <w:t xml:space="preserve"> не приняты. </w:t>
      </w:r>
    </w:p>
    <w:p w14:paraId="48062128" w14:textId="77777777" w:rsidR="00F83D36" w:rsidRDefault="00F83D36" w:rsidP="00F83D36">
      <w:r>
        <w:t xml:space="preserve">При составлении перечня актуальных угроз безопасности </w:t>
      </w:r>
      <w:proofErr w:type="spellStart"/>
      <w:r>
        <w:t>ПДн</w:t>
      </w:r>
      <w:proofErr w:type="spellEnd"/>
      <w:r>
        <w:t xml:space="preserve"> каждой градации вероятности возникновения угрозы ставится в соответствие числовой коэффициент Y2, а именно: </w:t>
      </w:r>
    </w:p>
    <w:p w14:paraId="2E32D36C" w14:textId="77777777" w:rsidR="00F83D36" w:rsidRDefault="00F83D36" w:rsidP="004F08C4">
      <w:pPr>
        <w:pStyle w:val="a4"/>
        <w:numPr>
          <w:ilvl w:val="0"/>
          <w:numId w:val="10"/>
        </w:numPr>
      </w:pPr>
      <w:r>
        <w:t xml:space="preserve">0 – для маловероятной угрозы; </w:t>
      </w:r>
    </w:p>
    <w:p w14:paraId="6EE5B28B" w14:textId="77777777" w:rsidR="00F83D36" w:rsidRDefault="00F83D36" w:rsidP="004F08C4">
      <w:pPr>
        <w:pStyle w:val="a4"/>
        <w:numPr>
          <w:ilvl w:val="0"/>
          <w:numId w:val="10"/>
        </w:numPr>
      </w:pPr>
      <w:r>
        <w:t xml:space="preserve">2 – для низкой вероятности угрозы; </w:t>
      </w:r>
    </w:p>
    <w:p w14:paraId="7CFF764E" w14:textId="77777777" w:rsidR="00F83D36" w:rsidRDefault="00F83D36" w:rsidP="004F08C4">
      <w:pPr>
        <w:pStyle w:val="a4"/>
        <w:numPr>
          <w:ilvl w:val="0"/>
          <w:numId w:val="10"/>
        </w:numPr>
      </w:pPr>
      <w:r>
        <w:t xml:space="preserve">5 – для средней вероятности угрозы; </w:t>
      </w:r>
    </w:p>
    <w:p w14:paraId="6F6A7942" w14:textId="77777777" w:rsidR="00F83D36" w:rsidRDefault="00F83D36" w:rsidP="004F08C4">
      <w:pPr>
        <w:pStyle w:val="a4"/>
        <w:numPr>
          <w:ilvl w:val="0"/>
          <w:numId w:val="10"/>
        </w:numPr>
      </w:pPr>
      <w:r>
        <w:t xml:space="preserve">10 – для высокой вероятности угрозы. </w:t>
      </w:r>
    </w:p>
    <w:p w14:paraId="62BABA9B" w14:textId="77777777" w:rsidR="00F83D36" w:rsidRDefault="00F83D36" w:rsidP="00F83D36">
      <w:r>
        <w:t xml:space="preserve">Ниже показаны числовые коэффициенты </w:t>
      </w:r>
      <w:r>
        <w:rPr>
          <w:lang w:val="en-US"/>
        </w:rPr>
        <w:t>Y</w:t>
      </w:r>
      <w:r w:rsidRPr="00AA53B0">
        <w:t xml:space="preserve">2 </w:t>
      </w:r>
      <w:r>
        <w:t xml:space="preserve">вероятности возникновения угрозы каждой угрозы безопасности </w:t>
      </w:r>
      <w:proofErr w:type="spellStart"/>
      <w:r>
        <w:t>ПДн</w:t>
      </w:r>
      <w:proofErr w:type="spellEnd"/>
      <w:r>
        <w:t xml:space="preserve"> в таблице 6.</w:t>
      </w:r>
    </w:p>
    <w:p w14:paraId="3095C039" w14:textId="77777777" w:rsidR="00F83D36" w:rsidRDefault="00F83D36" w:rsidP="00F83D36">
      <w:r>
        <w:t>Таблица 6</w:t>
      </w:r>
    </w:p>
    <w:tbl>
      <w:tblPr>
        <w:tblStyle w:val="a3"/>
        <w:tblW w:w="10201" w:type="dxa"/>
        <w:tblInd w:w="0" w:type="dxa"/>
        <w:tblLook w:val="04A0" w:firstRow="1" w:lastRow="0" w:firstColumn="1" w:lastColumn="0" w:noHBand="0" w:noVBand="1"/>
      </w:tblPr>
      <w:tblGrid>
        <w:gridCol w:w="562"/>
        <w:gridCol w:w="6663"/>
        <w:gridCol w:w="2976"/>
      </w:tblGrid>
      <w:tr w:rsidR="00F83D36" w14:paraId="6AC1E200" w14:textId="77777777" w:rsidTr="00C43E72">
        <w:tc>
          <w:tcPr>
            <w:tcW w:w="562" w:type="dxa"/>
          </w:tcPr>
          <w:p w14:paraId="7BFC2478" w14:textId="77777777" w:rsidR="00F83D36" w:rsidRDefault="00F83D36" w:rsidP="00FE116F">
            <w:r>
              <w:t>№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14:paraId="131000AA" w14:textId="77777777" w:rsidR="00F83D36" w:rsidRPr="00C900F3" w:rsidRDefault="00F83D36" w:rsidP="00FE116F">
            <w:pPr>
              <w:jc w:val="center"/>
              <w:rPr>
                <w:lang w:val="en-US"/>
              </w:rPr>
            </w:pPr>
            <w:r>
              <w:t>Угроза ИБ</w:t>
            </w:r>
          </w:p>
        </w:tc>
        <w:tc>
          <w:tcPr>
            <w:tcW w:w="2976" w:type="dxa"/>
          </w:tcPr>
          <w:p w14:paraId="67F630FA" w14:textId="77777777" w:rsidR="00F83D36" w:rsidRPr="002362F4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</w:tr>
      <w:tr w:rsidR="00F83D36" w14:paraId="31DA9AB3" w14:textId="77777777" w:rsidTr="00C43E72">
        <w:tc>
          <w:tcPr>
            <w:tcW w:w="562" w:type="dxa"/>
          </w:tcPr>
          <w:p w14:paraId="2B080B85" w14:textId="77777777" w:rsidR="00F83D36" w:rsidRPr="002362F4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663" w:type="dxa"/>
            <w:tcBorders>
              <w:top w:val="single" w:sz="4" w:space="0" w:color="auto"/>
            </w:tcBorders>
          </w:tcPr>
          <w:p w14:paraId="6EAEA7E8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хищения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3D6C7122" w14:textId="77777777" w:rsidR="00F83D36" w:rsidRPr="008A2C61" w:rsidRDefault="00F83D36" w:rsidP="00FE116F">
            <w:pPr>
              <w:rPr>
                <w:szCs w:val="24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043CF6F4" w14:textId="77777777" w:rsidR="00F83D36" w:rsidRPr="00303FDF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83D36" w14:paraId="5D9971A8" w14:textId="77777777" w:rsidTr="00C43E72">
        <w:tc>
          <w:tcPr>
            <w:tcW w:w="562" w:type="dxa"/>
          </w:tcPr>
          <w:p w14:paraId="2A6D9760" w14:textId="77777777" w:rsidR="00F83D36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663" w:type="dxa"/>
          </w:tcPr>
          <w:p w14:paraId="49550941" w14:textId="35DE8F42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хищения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2976" w:type="dxa"/>
          </w:tcPr>
          <w:p w14:paraId="5E50D21C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83D36" w14:paraId="33EB3A42" w14:textId="77777777" w:rsidTr="00C43E72">
        <w:tc>
          <w:tcPr>
            <w:tcW w:w="562" w:type="dxa"/>
          </w:tcPr>
          <w:p w14:paraId="62AA330A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szCs w:val="24"/>
                <w:lang w:val="en-US"/>
              </w:rPr>
              <w:t>3.</w:t>
            </w:r>
          </w:p>
        </w:tc>
        <w:tc>
          <w:tcPr>
            <w:tcW w:w="6663" w:type="dxa"/>
          </w:tcPr>
          <w:p w14:paraId="3674EDE3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3ED6DC7B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53D52B4E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83D36" w14:paraId="7C41D790" w14:textId="77777777" w:rsidTr="00C43E72">
        <w:tc>
          <w:tcPr>
            <w:tcW w:w="562" w:type="dxa"/>
          </w:tcPr>
          <w:p w14:paraId="6226D788" w14:textId="77777777" w:rsidR="00F83D36" w:rsidRPr="00643385" w:rsidRDefault="00F83D36" w:rsidP="00FE116F">
            <w:r>
              <w:rPr>
                <w:lang w:val="en-US"/>
              </w:rPr>
              <w:t>4.</w:t>
            </w:r>
          </w:p>
        </w:tc>
        <w:tc>
          <w:tcPr>
            <w:tcW w:w="6663" w:type="dxa"/>
          </w:tcPr>
          <w:p w14:paraId="07276948" w14:textId="1D55848B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нарушения доступности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2976" w:type="dxa"/>
          </w:tcPr>
          <w:p w14:paraId="0DFE9FB7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83D36" w14:paraId="4A6DE473" w14:textId="77777777" w:rsidTr="00C43E72">
        <w:tc>
          <w:tcPr>
            <w:tcW w:w="562" w:type="dxa"/>
          </w:tcPr>
          <w:p w14:paraId="04F7B656" w14:textId="77777777" w:rsidR="00F83D36" w:rsidRPr="008A2C61" w:rsidRDefault="00F83D36" w:rsidP="00FE116F">
            <w:r>
              <w:t>5.</w:t>
            </w:r>
          </w:p>
        </w:tc>
        <w:tc>
          <w:tcPr>
            <w:tcW w:w="6663" w:type="dxa"/>
          </w:tcPr>
          <w:p w14:paraId="2E1AC102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уничтожения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536B334E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529C1F69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83D36" w14:paraId="49F64FA1" w14:textId="77777777" w:rsidTr="00C43E72">
        <w:tc>
          <w:tcPr>
            <w:tcW w:w="562" w:type="dxa"/>
          </w:tcPr>
          <w:p w14:paraId="74E1D96E" w14:textId="77777777" w:rsidR="00F83D36" w:rsidRDefault="00F83D36" w:rsidP="00FE116F">
            <w:r>
              <w:t>6.</w:t>
            </w:r>
          </w:p>
        </w:tc>
        <w:tc>
          <w:tcPr>
            <w:tcW w:w="6663" w:type="dxa"/>
          </w:tcPr>
          <w:p w14:paraId="175F4002" w14:textId="175BED1F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уничтожения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2976" w:type="dxa"/>
          </w:tcPr>
          <w:p w14:paraId="3C2747B2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83D36" w14:paraId="4EF19CC5" w14:textId="77777777" w:rsidTr="00C43E72">
        <w:tc>
          <w:tcPr>
            <w:tcW w:w="562" w:type="dxa"/>
          </w:tcPr>
          <w:p w14:paraId="0959B6C6" w14:textId="77777777" w:rsidR="00F83D36" w:rsidRDefault="00F83D36" w:rsidP="00FE116F">
            <w:r>
              <w:lastRenderedPageBreak/>
              <w:t>7.</w:t>
            </w:r>
          </w:p>
        </w:tc>
        <w:tc>
          <w:tcPr>
            <w:tcW w:w="6663" w:type="dxa"/>
          </w:tcPr>
          <w:p w14:paraId="51C570E4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изменения данных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1E88C60E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0022B7CB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83D36" w14:paraId="1A6C2BCB" w14:textId="77777777" w:rsidTr="00C43E72">
        <w:tc>
          <w:tcPr>
            <w:tcW w:w="562" w:type="dxa"/>
          </w:tcPr>
          <w:p w14:paraId="261809FC" w14:textId="77777777" w:rsidR="00F83D36" w:rsidRDefault="00F83D36" w:rsidP="00FE116F">
            <w:r>
              <w:t>8.</w:t>
            </w:r>
          </w:p>
        </w:tc>
        <w:tc>
          <w:tcPr>
            <w:tcW w:w="6663" w:type="dxa"/>
          </w:tcPr>
          <w:p w14:paraId="0343D74D" w14:textId="0F77C5A0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изменения данных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2976" w:type="dxa"/>
          </w:tcPr>
          <w:p w14:paraId="5CA754C7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83D36" w14:paraId="2BB09A31" w14:textId="77777777" w:rsidTr="00C43E72">
        <w:tc>
          <w:tcPr>
            <w:tcW w:w="562" w:type="dxa"/>
          </w:tcPr>
          <w:p w14:paraId="42D8B887" w14:textId="77777777" w:rsidR="00F83D36" w:rsidRDefault="00F83D36" w:rsidP="00FE116F">
            <w:r>
              <w:t>9.</w:t>
            </w:r>
          </w:p>
        </w:tc>
        <w:tc>
          <w:tcPr>
            <w:tcW w:w="6663" w:type="dxa"/>
          </w:tcPr>
          <w:p w14:paraId="0F2BEC36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23118CF0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7358AB4D" w14:textId="77777777" w:rsidR="00F83D36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83D36" w14:paraId="296395D8" w14:textId="77777777" w:rsidTr="00C43E72">
        <w:tc>
          <w:tcPr>
            <w:tcW w:w="562" w:type="dxa"/>
          </w:tcPr>
          <w:p w14:paraId="31180EF6" w14:textId="77777777" w:rsidR="00F83D36" w:rsidRDefault="00F83D36" w:rsidP="00FE116F">
            <w:r>
              <w:t>10.</w:t>
            </w:r>
          </w:p>
        </w:tc>
        <w:tc>
          <w:tcPr>
            <w:tcW w:w="6663" w:type="dxa"/>
          </w:tcPr>
          <w:p w14:paraId="0302BFF3" w14:textId="73C800D3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</w:tc>
        <w:tc>
          <w:tcPr>
            <w:tcW w:w="2976" w:type="dxa"/>
          </w:tcPr>
          <w:p w14:paraId="1B8A72D2" w14:textId="77777777" w:rsidR="00F83D36" w:rsidRPr="0001291E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83D36" w14:paraId="718B5533" w14:textId="77777777" w:rsidTr="00C43E72">
        <w:tc>
          <w:tcPr>
            <w:tcW w:w="562" w:type="dxa"/>
          </w:tcPr>
          <w:p w14:paraId="6C7848BF" w14:textId="77777777" w:rsidR="00F83D36" w:rsidRDefault="00F83D36" w:rsidP="00FE116F">
            <w:r>
              <w:t>11.</w:t>
            </w:r>
          </w:p>
        </w:tc>
        <w:tc>
          <w:tcPr>
            <w:tcW w:w="6663" w:type="dxa"/>
          </w:tcPr>
          <w:p w14:paraId="5D8BB9F3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2976" w:type="dxa"/>
          </w:tcPr>
          <w:p w14:paraId="54699523" w14:textId="77777777" w:rsidR="00F83D36" w:rsidRPr="0001291E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83D36" w14:paraId="1C0346D4" w14:textId="77777777" w:rsidTr="00C43E72">
        <w:tc>
          <w:tcPr>
            <w:tcW w:w="562" w:type="dxa"/>
          </w:tcPr>
          <w:p w14:paraId="09507E8A" w14:textId="77777777" w:rsidR="00F83D36" w:rsidRDefault="00F83D36" w:rsidP="00FE116F">
            <w:r>
              <w:t>12.</w:t>
            </w:r>
          </w:p>
        </w:tc>
        <w:tc>
          <w:tcPr>
            <w:tcW w:w="6663" w:type="dxa"/>
          </w:tcPr>
          <w:p w14:paraId="70133518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Перехват </w:t>
            </w:r>
            <w:proofErr w:type="spellStart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аутентификационных</w:t>
            </w:r>
            <w:proofErr w:type="spellEnd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данных</w:t>
            </w:r>
          </w:p>
        </w:tc>
        <w:tc>
          <w:tcPr>
            <w:tcW w:w="2976" w:type="dxa"/>
          </w:tcPr>
          <w:p w14:paraId="2BE8C611" w14:textId="77777777" w:rsidR="00F83D36" w:rsidRPr="00F44CEB" w:rsidRDefault="00F83D36" w:rsidP="00FE116F">
            <w:pPr>
              <w:jc w:val="center"/>
            </w:pPr>
            <w:r>
              <w:t>5</w:t>
            </w:r>
          </w:p>
        </w:tc>
      </w:tr>
      <w:tr w:rsidR="00F83D36" w14:paraId="29C57106" w14:textId="77777777" w:rsidTr="00C43E72">
        <w:tc>
          <w:tcPr>
            <w:tcW w:w="562" w:type="dxa"/>
          </w:tcPr>
          <w:p w14:paraId="44C105E3" w14:textId="77777777" w:rsidR="00F83D36" w:rsidRDefault="00F83D36" w:rsidP="00FE116F">
            <w:r>
              <w:t>13.</w:t>
            </w:r>
          </w:p>
        </w:tc>
        <w:tc>
          <w:tcPr>
            <w:tcW w:w="6663" w:type="dxa"/>
          </w:tcPr>
          <w:p w14:paraId="3C0BAB42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(Источник-Антропогенный)</w:t>
            </w:r>
          </w:p>
        </w:tc>
        <w:tc>
          <w:tcPr>
            <w:tcW w:w="2976" w:type="dxa"/>
          </w:tcPr>
          <w:p w14:paraId="26B5DBFE" w14:textId="77777777" w:rsidR="00F83D36" w:rsidRPr="00FF05B8" w:rsidRDefault="00F83D36" w:rsidP="00FE116F">
            <w:pPr>
              <w:jc w:val="center"/>
            </w:pPr>
            <w:r>
              <w:t>10</w:t>
            </w:r>
          </w:p>
        </w:tc>
      </w:tr>
      <w:tr w:rsidR="00F83D36" w14:paraId="4C8BFE86" w14:textId="77777777" w:rsidTr="00C43E72">
        <w:tc>
          <w:tcPr>
            <w:tcW w:w="562" w:type="dxa"/>
          </w:tcPr>
          <w:p w14:paraId="168DAD2D" w14:textId="77777777" w:rsidR="00F83D36" w:rsidRDefault="00F83D36" w:rsidP="00FE116F">
            <w:r>
              <w:t>14.</w:t>
            </w:r>
          </w:p>
        </w:tc>
        <w:tc>
          <w:tcPr>
            <w:tcW w:w="6663" w:type="dxa"/>
          </w:tcPr>
          <w:p w14:paraId="54396173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(Источник-Техногенный)</w:t>
            </w:r>
          </w:p>
        </w:tc>
        <w:tc>
          <w:tcPr>
            <w:tcW w:w="2976" w:type="dxa"/>
          </w:tcPr>
          <w:p w14:paraId="385C6B45" w14:textId="77777777" w:rsidR="00F83D36" w:rsidRPr="00FF05B8" w:rsidRDefault="00F83D36" w:rsidP="00FE116F">
            <w:pPr>
              <w:jc w:val="center"/>
            </w:pPr>
            <w:r>
              <w:t>2</w:t>
            </w:r>
          </w:p>
        </w:tc>
      </w:tr>
      <w:tr w:rsidR="00F83D36" w14:paraId="31B86C7E" w14:textId="77777777" w:rsidTr="00C43E72">
        <w:tc>
          <w:tcPr>
            <w:tcW w:w="562" w:type="dxa"/>
          </w:tcPr>
          <w:p w14:paraId="31B026F5" w14:textId="77777777" w:rsidR="00F83D36" w:rsidRDefault="00F83D36" w:rsidP="00FE116F">
            <w:r>
              <w:t>15.</w:t>
            </w:r>
          </w:p>
        </w:tc>
        <w:tc>
          <w:tcPr>
            <w:tcW w:w="6663" w:type="dxa"/>
          </w:tcPr>
          <w:p w14:paraId="4DD35B65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40661C17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976" w:type="dxa"/>
          </w:tcPr>
          <w:p w14:paraId="28507580" w14:textId="77777777" w:rsidR="00F83D36" w:rsidRPr="00FF05B8" w:rsidRDefault="00F83D36" w:rsidP="00FE116F">
            <w:pPr>
              <w:jc w:val="center"/>
            </w:pPr>
            <w:r>
              <w:t>2</w:t>
            </w:r>
          </w:p>
        </w:tc>
      </w:tr>
      <w:tr w:rsidR="00F83D36" w14:paraId="7DBA8ABC" w14:textId="77777777" w:rsidTr="00C43E72">
        <w:tc>
          <w:tcPr>
            <w:tcW w:w="562" w:type="dxa"/>
          </w:tcPr>
          <w:p w14:paraId="0B26F212" w14:textId="77777777" w:rsidR="00F83D36" w:rsidRDefault="00F83D36" w:rsidP="00FE116F">
            <w:r>
              <w:t>16.</w:t>
            </w:r>
          </w:p>
        </w:tc>
        <w:tc>
          <w:tcPr>
            <w:tcW w:w="6663" w:type="dxa"/>
          </w:tcPr>
          <w:p w14:paraId="70215D46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szCs w:val="24"/>
                <w:lang w:val="en-US"/>
              </w:rPr>
              <w:t>Microsoft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Windows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Server</w:t>
            </w:r>
            <w:r w:rsidRPr="00FF05B8">
              <w:rPr>
                <w:szCs w:val="24"/>
              </w:rPr>
              <w:t xml:space="preserve"> 2016)</w:t>
            </w:r>
          </w:p>
        </w:tc>
        <w:tc>
          <w:tcPr>
            <w:tcW w:w="2976" w:type="dxa"/>
          </w:tcPr>
          <w:p w14:paraId="4B04443C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</w:tr>
    </w:tbl>
    <w:p w14:paraId="78693F6F" w14:textId="77777777" w:rsidR="00F83D36" w:rsidRDefault="00F83D36" w:rsidP="00F83D36">
      <w:r>
        <w:t xml:space="preserve">С учетом изложенного коэффициент реализуемости угрозы Y будет определяться соотношением </w:t>
      </w:r>
    </w:p>
    <w:p w14:paraId="78B39050" w14:textId="77777777" w:rsidR="00F83D36" w:rsidRDefault="00F83D36" w:rsidP="00F83D36">
      <w:pPr>
        <w:jc w:val="center"/>
      </w:pPr>
      <w:r>
        <w:t xml:space="preserve">Y </w:t>
      </w:r>
      <w:r>
        <w:sym w:font="Symbol" w:char="F03D"/>
      </w:r>
      <w:r>
        <w:t xml:space="preserve"> (Y1 </w:t>
      </w:r>
      <w:r>
        <w:sym w:font="Symbol" w:char="F02B"/>
      </w:r>
      <w:r>
        <w:t>Y2)/ 20.</w:t>
      </w:r>
    </w:p>
    <w:p w14:paraId="1BB44B2B" w14:textId="77777777" w:rsidR="00F83D36" w:rsidRDefault="00F83D36" w:rsidP="00F83D36">
      <w:r>
        <w:t xml:space="preserve">По значению коэффициента реализуемости угрозы Y формируется вербальная интерпретация реализуемости угрозы следующим образом: </w:t>
      </w:r>
    </w:p>
    <w:p w14:paraId="6EB47F12" w14:textId="77777777" w:rsidR="00F83D36" w:rsidRDefault="00F83D36" w:rsidP="004F08C4">
      <w:pPr>
        <w:pStyle w:val="a4"/>
        <w:numPr>
          <w:ilvl w:val="0"/>
          <w:numId w:val="11"/>
        </w:numPr>
      </w:pPr>
      <w:r>
        <w:t xml:space="preserve">если 0 </w:t>
      </w:r>
      <w:r>
        <w:sym w:font="Symbol" w:char="F0A3"/>
      </w:r>
      <w:r>
        <w:t xml:space="preserve"> Y </w:t>
      </w:r>
      <w:r>
        <w:sym w:font="Symbol" w:char="F0A3"/>
      </w:r>
      <w:r>
        <w:t xml:space="preserve"> 0,</w:t>
      </w:r>
      <w:proofErr w:type="gramStart"/>
      <w:r>
        <w:t>3 ,</w:t>
      </w:r>
      <w:proofErr w:type="gramEnd"/>
      <w:r>
        <w:t xml:space="preserve"> то возможность реализации угрозы признается низкой; </w:t>
      </w:r>
    </w:p>
    <w:p w14:paraId="1D7BB633" w14:textId="77777777" w:rsidR="00F83D36" w:rsidRDefault="00F83D36" w:rsidP="004F08C4">
      <w:pPr>
        <w:pStyle w:val="a4"/>
        <w:numPr>
          <w:ilvl w:val="0"/>
          <w:numId w:val="11"/>
        </w:numPr>
      </w:pPr>
      <w:r>
        <w:t xml:space="preserve">если 0,3 </w:t>
      </w:r>
      <w:r>
        <w:sym w:font="Symbol" w:char="F03C"/>
      </w:r>
      <w:r>
        <w:t xml:space="preserve"> Y </w:t>
      </w:r>
      <w:r>
        <w:sym w:font="Symbol" w:char="F0A3"/>
      </w:r>
      <w:r>
        <w:t xml:space="preserve"> 0,</w:t>
      </w:r>
      <w:proofErr w:type="gramStart"/>
      <w:r>
        <w:t>6 ,</w:t>
      </w:r>
      <w:proofErr w:type="gramEnd"/>
      <w:r>
        <w:t xml:space="preserve"> то возможность реализации угрозы признается средней; </w:t>
      </w:r>
    </w:p>
    <w:p w14:paraId="2E09824B" w14:textId="77777777" w:rsidR="00F83D36" w:rsidRDefault="00F83D36" w:rsidP="004F08C4">
      <w:pPr>
        <w:pStyle w:val="a4"/>
        <w:numPr>
          <w:ilvl w:val="0"/>
          <w:numId w:val="11"/>
        </w:numPr>
      </w:pPr>
      <w:r>
        <w:t xml:space="preserve">если 0,6 </w:t>
      </w:r>
      <w:r>
        <w:sym w:font="Symbol" w:char="F03C"/>
      </w:r>
      <w:r>
        <w:t xml:space="preserve"> Y </w:t>
      </w:r>
      <w:r>
        <w:sym w:font="Symbol" w:char="F0A3"/>
      </w:r>
      <w:r>
        <w:t xml:space="preserve"> 0,</w:t>
      </w:r>
      <w:proofErr w:type="gramStart"/>
      <w:r>
        <w:t>8 ,</w:t>
      </w:r>
      <w:proofErr w:type="gramEnd"/>
      <w:r>
        <w:t xml:space="preserve"> то возможность реализации угрозы признается высокой; </w:t>
      </w:r>
    </w:p>
    <w:p w14:paraId="3DD840D3" w14:textId="77777777" w:rsidR="00F83D36" w:rsidRDefault="00F83D36" w:rsidP="004F08C4">
      <w:pPr>
        <w:pStyle w:val="a4"/>
        <w:numPr>
          <w:ilvl w:val="0"/>
          <w:numId w:val="11"/>
        </w:numPr>
      </w:pPr>
      <w:r>
        <w:t xml:space="preserve">если Y </w:t>
      </w:r>
      <w:r>
        <w:sym w:font="Symbol" w:char="F03E"/>
      </w:r>
      <w:r>
        <w:t xml:space="preserve"> 0,</w:t>
      </w:r>
      <w:proofErr w:type="gramStart"/>
      <w:r>
        <w:t>8 ,</w:t>
      </w:r>
      <w:proofErr w:type="gramEnd"/>
      <w:r>
        <w:t xml:space="preserve"> то возможность реализации угрозы признается очень высокой.</w:t>
      </w:r>
    </w:p>
    <w:p w14:paraId="2C3BC6BB" w14:textId="77777777" w:rsidR="00F83D36" w:rsidRDefault="00F83D36" w:rsidP="00F83D36">
      <w:r>
        <w:t>По указанной формуле были вычислены коэффициенты</w:t>
      </w:r>
      <w:r w:rsidRPr="0001291E">
        <w:t xml:space="preserve"> </w:t>
      </w:r>
      <w:r>
        <w:t xml:space="preserve">и вербальная интерпретация реализуемости угрозы </w:t>
      </w:r>
      <w:r>
        <w:rPr>
          <w:lang w:val="en-US"/>
        </w:rPr>
        <w:t>Y</w:t>
      </w:r>
      <w:r w:rsidRPr="00C81009">
        <w:t xml:space="preserve"> </w:t>
      </w:r>
      <w:r>
        <w:t>в таблице 7</w:t>
      </w:r>
    </w:p>
    <w:p w14:paraId="0C43B2E0" w14:textId="77777777" w:rsidR="00F83D36" w:rsidRPr="00C81009" w:rsidRDefault="00F83D36" w:rsidP="00F83D36">
      <w:r>
        <w:t>Таблица 7</w:t>
      </w:r>
    </w:p>
    <w:tbl>
      <w:tblPr>
        <w:tblStyle w:val="a3"/>
        <w:tblW w:w="1034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16"/>
        <w:gridCol w:w="5433"/>
        <w:gridCol w:w="745"/>
        <w:gridCol w:w="3649"/>
      </w:tblGrid>
      <w:tr w:rsidR="00F83D36" w:rsidRPr="002362F4" w14:paraId="1E6B09E6" w14:textId="77777777" w:rsidTr="00C43E72">
        <w:trPr>
          <w:trHeight w:val="399"/>
        </w:trPr>
        <w:tc>
          <w:tcPr>
            <w:tcW w:w="516" w:type="dxa"/>
          </w:tcPr>
          <w:p w14:paraId="1C320508" w14:textId="77777777" w:rsidR="00F83D36" w:rsidRDefault="00F83D36" w:rsidP="00FE116F">
            <w:bookmarkStart w:id="42" w:name="_Hlk39935081"/>
            <w:r>
              <w:t>№</w:t>
            </w:r>
          </w:p>
        </w:tc>
        <w:tc>
          <w:tcPr>
            <w:tcW w:w="5433" w:type="dxa"/>
          </w:tcPr>
          <w:p w14:paraId="45F7CC96" w14:textId="77777777" w:rsidR="00F83D36" w:rsidRDefault="00F83D36" w:rsidP="00FE116F">
            <w:pPr>
              <w:jc w:val="center"/>
            </w:pPr>
            <w:r>
              <w:t>Угроза ИБ</w:t>
            </w:r>
          </w:p>
        </w:tc>
        <w:tc>
          <w:tcPr>
            <w:tcW w:w="745" w:type="dxa"/>
          </w:tcPr>
          <w:p w14:paraId="4E7077AC" w14:textId="77777777" w:rsidR="00F83D36" w:rsidRPr="004D7151" w:rsidRDefault="00F83D36" w:rsidP="00FE11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649" w:type="dxa"/>
          </w:tcPr>
          <w:p w14:paraId="4BABF1E0" w14:textId="77777777" w:rsidR="00F83D36" w:rsidRPr="004D7151" w:rsidRDefault="00F83D36" w:rsidP="00FE116F">
            <w:r>
              <w:t>Показатель реализуемости угрозы</w:t>
            </w:r>
          </w:p>
        </w:tc>
      </w:tr>
      <w:tr w:rsidR="00F83D36" w:rsidRPr="008354E3" w14:paraId="4DA61A11" w14:textId="77777777" w:rsidTr="00C43E72">
        <w:trPr>
          <w:trHeight w:val="682"/>
        </w:trPr>
        <w:tc>
          <w:tcPr>
            <w:tcW w:w="516" w:type="dxa"/>
          </w:tcPr>
          <w:p w14:paraId="0B678923" w14:textId="77777777" w:rsidR="00F83D36" w:rsidRPr="002362F4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433" w:type="dxa"/>
          </w:tcPr>
          <w:p w14:paraId="1E04A942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хищения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33DDFC87" w14:textId="77777777" w:rsidR="00F83D36" w:rsidRPr="008A2C61" w:rsidRDefault="00F83D36" w:rsidP="00FE116F">
            <w:pPr>
              <w:rPr>
                <w:szCs w:val="24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662D9FAE" w14:textId="77777777" w:rsidR="00F83D36" w:rsidRPr="008354E3" w:rsidRDefault="00F83D36" w:rsidP="00FE116F">
            <w:pPr>
              <w:jc w:val="center"/>
            </w:pPr>
            <w:r>
              <w:t>1</w:t>
            </w:r>
          </w:p>
        </w:tc>
        <w:tc>
          <w:tcPr>
            <w:tcW w:w="3649" w:type="dxa"/>
          </w:tcPr>
          <w:p w14:paraId="7F53D1D7" w14:textId="77777777" w:rsidR="00F83D36" w:rsidRPr="008354E3" w:rsidRDefault="00F83D36" w:rsidP="00FE116F">
            <w:r>
              <w:t>Очень высокий</w:t>
            </w:r>
          </w:p>
        </w:tc>
      </w:tr>
      <w:tr w:rsidR="00F83D36" w14:paraId="48FA268B" w14:textId="77777777" w:rsidTr="00C43E72">
        <w:trPr>
          <w:trHeight w:val="399"/>
        </w:trPr>
        <w:tc>
          <w:tcPr>
            <w:tcW w:w="516" w:type="dxa"/>
          </w:tcPr>
          <w:p w14:paraId="7842ECD7" w14:textId="77777777" w:rsidR="00F83D36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433" w:type="dxa"/>
          </w:tcPr>
          <w:p w14:paraId="3A84FF2C" w14:textId="279A6EF8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хищения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745" w:type="dxa"/>
          </w:tcPr>
          <w:p w14:paraId="1B3E199F" w14:textId="77777777" w:rsidR="00F83D36" w:rsidRPr="004D7151" w:rsidRDefault="00F83D36" w:rsidP="00FE116F">
            <w:pPr>
              <w:jc w:val="center"/>
            </w:pPr>
            <w:r>
              <w:t>0,1</w:t>
            </w:r>
          </w:p>
        </w:tc>
        <w:tc>
          <w:tcPr>
            <w:tcW w:w="3649" w:type="dxa"/>
          </w:tcPr>
          <w:p w14:paraId="3869AC0C" w14:textId="77777777" w:rsidR="00F83D36" w:rsidRPr="004D7151" w:rsidRDefault="00F83D36" w:rsidP="00FE116F">
            <w:r>
              <w:t xml:space="preserve">Низкий </w:t>
            </w:r>
          </w:p>
        </w:tc>
      </w:tr>
      <w:tr w:rsidR="00F83D36" w:rsidRPr="00B54BAC" w14:paraId="533C63AF" w14:textId="77777777" w:rsidTr="00C43E72">
        <w:trPr>
          <w:trHeight w:val="682"/>
        </w:trPr>
        <w:tc>
          <w:tcPr>
            <w:tcW w:w="516" w:type="dxa"/>
          </w:tcPr>
          <w:p w14:paraId="3FA588B3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szCs w:val="24"/>
                <w:lang w:val="en-US"/>
              </w:rPr>
              <w:t>3.</w:t>
            </w:r>
          </w:p>
        </w:tc>
        <w:tc>
          <w:tcPr>
            <w:tcW w:w="5433" w:type="dxa"/>
          </w:tcPr>
          <w:p w14:paraId="4C7A0B93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011AEA5C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009D8ABE" w14:textId="77777777" w:rsidR="00F83D36" w:rsidRPr="00B54BAC" w:rsidRDefault="00F83D36" w:rsidP="00FE116F">
            <w:pPr>
              <w:jc w:val="center"/>
            </w:pPr>
            <w:r>
              <w:t>0,75</w:t>
            </w:r>
          </w:p>
        </w:tc>
        <w:tc>
          <w:tcPr>
            <w:tcW w:w="3649" w:type="dxa"/>
          </w:tcPr>
          <w:p w14:paraId="36E03ACC" w14:textId="77777777" w:rsidR="00F83D36" w:rsidRPr="00B54BAC" w:rsidRDefault="00F83D36" w:rsidP="00FE116F">
            <w:r>
              <w:t xml:space="preserve">Высокий </w:t>
            </w:r>
          </w:p>
        </w:tc>
      </w:tr>
      <w:tr w:rsidR="00F83D36" w14:paraId="17708DAB" w14:textId="77777777" w:rsidTr="00C43E72">
        <w:trPr>
          <w:trHeight w:val="415"/>
        </w:trPr>
        <w:tc>
          <w:tcPr>
            <w:tcW w:w="516" w:type="dxa"/>
          </w:tcPr>
          <w:p w14:paraId="4EC90B50" w14:textId="77777777" w:rsidR="00F83D36" w:rsidRPr="00643385" w:rsidRDefault="00F83D36" w:rsidP="00FE116F">
            <w:r>
              <w:rPr>
                <w:lang w:val="en-US"/>
              </w:rPr>
              <w:t>4.</w:t>
            </w:r>
          </w:p>
        </w:tc>
        <w:tc>
          <w:tcPr>
            <w:tcW w:w="5433" w:type="dxa"/>
          </w:tcPr>
          <w:p w14:paraId="11C3D4A2" w14:textId="155B41F9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нарушения доступности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745" w:type="dxa"/>
          </w:tcPr>
          <w:p w14:paraId="20C0F2CA" w14:textId="77777777" w:rsidR="00F83D36" w:rsidRPr="004D7151" w:rsidRDefault="00F83D36" w:rsidP="00FE116F">
            <w:pPr>
              <w:jc w:val="center"/>
            </w:pPr>
            <w:r>
              <w:t>0,25</w:t>
            </w:r>
          </w:p>
        </w:tc>
        <w:tc>
          <w:tcPr>
            <w:tcW w:w="3649" w:type="dxa"/>
          </w:tcPr>
          <w:p w14:paraId="252F021B" w14:textId="28C6956D" w:rsidR="00F83D36" w:rsidRPr="00FC45E1" w:rsidRDefault="00FC45E1" w:rsidP="00FE116F">
            <w:pPr>
              <w:rPr>
                <w:lang w:val="en-US"/>
              </w:rPr>
            </w:pPr>
            <w:r>
              <w:t>Н</w:t>
            </w:r>
            <w:r w:rsidR="00F83D36">
              <w:t>изкий</w:t>
            </w:r>
          </w:p>
        </w:tc>
      </w:tr>
      <w:tr w:rsidR="00F83D36" w:rsidRPr="00B54BAC" w14:paraId="4D535A63" w14:textId="77777777" w:rsidTr="00C43E72">
        <w:trPr>
          <w:trHeight w:val="665"/>
        </w:trPr>
        <w:tc>
          <w:tcPr>
            <w:tcW w:w="516" w:type="dxa"/>
          </w:tcPr>
          <w:p w14:paraId="53F79404" w14:textId="77777777" w:rsidR="00F83D36" w:rsidRPr="008A2C61" w:rsidRDefault="00F83D36" w:rsidP="00FE116F">
            <w:r>
              <w:lastRenderedPageBreak/>
              <w:t>5.</w:t>
            </w:r>
          </w:p>
        </w:tc>
        <w:tc>
          <w:tcPr>
            <w:tcW w:w="5433" w:type="dxa"/>
          </w:tcPr>
          <w:p w14:paraId="5BF62E73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уничтожения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0E60D92F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347886AA" w14:textId="77777777" w:rsidR="00F83D36" w:rsidRPr="00B54BAC" w:rsidRDefault="00F83D36" w:rsidP="00FE116F">
            <w:pPr>
              <w:jc w:val="center"/>
            </w:pPr>
            <w:r>
              <w:t>0,5</w:t>
            </w:r>
          </w:p>
        </w:tc>
        <w:tc>
          <w:tcPr>
            <w:tcW w:w="3649" w:type="dxa"/>
          </w:tcPr>
          <w:p w14:paraId="0ED2F024" w14:textId="77777777" w:rsidR="00F83D36" w:rsidRPr="00B54BAC" w:rsidRDefault="00F83D36" w:rsidP="00FE116F">
            <w:r>
              <w:t xml:space="preserve">Средний </w:t>
            </w:r>
          </w:p>
        </w:tc>
      </w:tr>
      <w:tr w:rsidR="00F83D36" w14:paraId="4A5A5C04" w14:textId="77777777" w:rsidTr="00C43E72">
        <w:trPr>
          <w:trHeight w:val="415"/>
        </w:trPr>
        <w:tc>
          <w:tcPr>
            <w:tcW w:w="516" w:type="dxa"/>
          </w:tcPr>
          <w:p w14:paraId="11BF627B" w14:textId="77777777" w:rsidR="00F83D36" w:rsidRDefault="00F83D36" w:rsidP="00FE116F">
            <w:r>
              <w:t>6.</w:t>
            </w:r>
          </w:p>
        </w:tc>
        <w:tc>
          <w:tcPr>
            <w:tcW w:w="5433" w:type="dxa"/>
          </w:tcPr>
          <w:p w14:paraId="7631CC57" w14:textId="0F6774D9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уничтожения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745" w:type="dxa"/>
          </w:tcPr>
          <w:p w14:paraId="6F7926A1" w14:textId="77777777" w:rsidR="00F83D36" w:rsidRPr="001164DD" w:rsidRDefault="00F83D36" w:rsidP="00FE116F">
            <w:pPr>
              <w:jc w:val="center"/>
            </w:pPr>
            <w:r>
              <w:t>0,1</w:t>
            </w:r>
          </w:p>
        </w:tc>
        <w:tc>
          <w:tcPr>
            <w:tcW w:w="3649" w:type="dxa"/>
          </w:tcPr>
          <w:p w14:paraId="15CBE69A" w14:textId="77777777" w:rsidR="00F83D36" w:rsidRPr="00497105" w:rsidRDefault="00F83D36" w:rsidP="00FE116F">
            <w:r>
              <w:t xml:space="preserve">Низкий </w:t>
            </w:r>
          </w:p>
        </w:tc>
      </w:tr>
      <w:tr w:rsidR="00F83D36" w:rsidRPr="00B54BAC" w14:paraId="144E0D55" w14:textId="77777777" w:rsidTr="00C43E72">
        <w:trPr>
          <w:trHeight w:val="665"/>
        </w:trPr>
        <w:tc>
          <w:tcPr>
            <w:tcW w:w="516" w:type="dxa"/>
          </w:tcPr>
          <w:p w14:paraId="0788D688" w14:textId="77777777" w:rsidR="00F83D36" w:rsidRDefault="00F83D36" w:rsidP="00FE116F">
            <w:r>
              <w:t>7.</w:t>
            </w:r>
          </w:p>
        </w:tc>
        <w:tc>
          <w:tcPr>
            <w:tcW w:w="5433" w:type="dxa"/>
          </w:tcPr>
          <w:p w14:paraId="279AC10D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изменения данных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76ECD88D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773C8857" w14:textId="77777777" w:rsidR="00F83D36" w:rsidRPr="00B54BAC" w:rsidRDefault="00F83D36" w:rsidP="00FE116F">
            <w:pPr>
              <w:jc w:val="center"/>
            </w:pPr>
            <w:r>
              <w:t>0,5</w:t>
            </w:r>
          </w:p>
        </w:tc>
        <w:tc>
          <w:tcPr>
            <w:tcW w:w="3649" w:type="dxa"/>
          </w:tcPr>
          <w:p w14:paraId="684759D4" w14:textId="77777777" w:rsidR="00F83D36" w:rsidRPr="00B54BAC" w:rsidRDefault="00F83D36" w:rsidP="00FE116F">
            <w:r>
              <w:t xml:space="preserve">Средний </w:t>
            </w:r>
          </w:p>
        </w:tc>
      </w:tr>
      <w:tr w:rsidR="00F83D36" w14:paraId="6A467267" w14:textId="77777777" w:rsidTr="00C43E72">
        <w:trPr>
          <w:trHeight w:val="415"/>
        </w:trPr>
        <w:tc>
          <w:tcPr>
            <w:tcW w:w="516" w:type="dxa"/>
          </w:tcPr>
          <w:p w14:paraId="11623E43" w14:textId="77777777" w:rsidR="00F83D36" w:rsidRDefault="00F83D36" w:rsidP="00FE116F">
            <w:r>
              <w:t>8.</w:t>
            </w:r>
          </w:p>
        </w:tc>
        <w:tc>
          <w:tcPr>
            <w:tcW w:w="5433" w:type="dxa"/>
          </w:tcPr>
          <w:p w14:paraId="00FB55A7" w14:textId="3618AFD8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изменения данных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745" w:type="dxa"/>
          </w:tcPr>
          <w:p w14:paraId="45119BD1" w14:textId="77777777" w:rsidR="00F83D36" w:rsidRPr="001164DD" w:rsidRDefault="00F83D36" w:rsidP="00FE116F">
            <w:pPr>
              <w:jc w:val="center"/>
            </w:pPr>
            <w:r>
              <w:t>0</w:t>
            </w:r>
          </w:p>
        </w:tc>
        <w:tc>
          <w:tcPr>
            <w:tcW w:w="3649" w:type="dxa"/>
          </w:tcPr>
          <w:p w14:paraId="4F938AF3" w14:textId="77777777" w:rsidR="00F83D36" w:rsidRPr="001164DD" w:rsidRDefault="00F83D36" w:rsidP="00FE116F">
            <w:r>
              <w:t xml:space="preserve">Низкий </w:t>
            </w:r>
          </w:p>
        </w:tc>
      </w:tr>
      <w:tr w:rsidR="00F83D36" w14:paraId="0E8C7A82" w14:textId="77777777" w:rsidTr="00C43E72">
        <w:trPr>
          <w:trHeight w:val="682"/>
        </w:trPr>
        <w:tc>
          <w:tcPr>
            <w:tcW w:w="516" w:type="dxa"/>
          </w:tcPr>
          <w:p w14:paraId="2B9FC95D" w14:textId="77777777" w:rsidR="00F83D36" w:rsidRDefault="00F83D36" w:rsidP="00FE116F">
            <w:r>
              <w:t>9.</w:t>
            </w:r>
          </w:p>
        </w:tc>
        <w:tc>
          <w:tcPr>
            <w:tcW w:w="5433" w:type="dxa"/>
          </w:tcPr>
          <w:p w14:paraId="2BFCB680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18F20B71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18ADB7B5" w14:textId="77777777" w:rsidR="00F83D36" w:rsidRPr="001164DD" w:rsidRDefault="00F83D36" w:rsidP="00FE116F">
            <w:pPr>
              <w:jc w:val="center"/>
            </w:pPr>
            <w:r>
              <w:t>1</w:t>
            </w:r>
          </w:p>
        </w:tc>
        <w:tc>
          <w:tcPr>
            <w:tcW w:w="3649" w:type="dxa"/>
          </w:tcPr>
          <w:p w14:paraId="5B6D636F" w14:textId="77777777" w:rsidR="00F83D36" w:rsidRPr="001164DD" w:rsidRDefault="00F83D36" w:rsidP="00FE116F">
            <w:r>
              <w:t>Очень высокий</w:t>
            </w:r>
          </w:p>
        </w:tc>
      </w:tr>
      <w:tr w:rsidR="00F83D36" w:rsidRPr="008A2C61" w14:paraId="21A707CC" w14:textId="77777777" w:rsidTr="00C43E72">
        <w:trPr>
          <w:trHeight w:val="399"/>
        </w:trPr>
        <w:tc>
          <w:tcPr>
            <w:tcW w:w="516" w:type="dxa"/>
          </w:tcPr>
          <w:p w14:paraId="3E449742" w14:textId="77777777" w:rsidR="00F83D36" w:rsidRDefault="00F83D36" w:rsidP="00FE116F">
            <w:r>
              <w:t>10.</w:t>
            </w:r>
          </w:p>
        </w:tc>
        <w:tc>
          <w:tcPr>
            <w:tcW w:w="5433" w:type="dxa"/>
          </w:tcPr>
          <w:p w14:paraId="686B8422" w14:textId="75BAB83D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</w:tc>
        <w:tc>
          <w:tcPr>
            <w:tcW w:w="745" w:type="dxa"/>
          </w:tcPr>
          <w:p w14:paraId="7FB8FF4A" w14:textId="77777777" w:rsidR="00F83D36" w:rsidRPr="008A2C61" w:rsidRDefault="00F83D36" w:rsidP="00FE116F">
            <w:pPr>
              <w:jc w:val="center"/>
            </w:pPr>
            <w:r>
              <w:t>0</w:t>
            </w:r>
          </w:p>
        </w:tc>
        <w:tc>
          <w:tcPr>
            <w:tcW w:w="3649" w:type="dxa"/>
          </w:tcPr>
          <w:p w14:paraId="7726AC25" w14:textId="77777777" w:rsidR="00F83D36" w:rsidRPr="008A2C61" w:rsidRDefault="00F83D36" w:rsidP="00FE116F">
            <w:r>
              <w:t xml:space="preserve">Низкий </w:t>
            </w:r>
          </w:p>
        </w:tc>
      </w:tr>
      <w:tr w:rsidR="00F83D36" w:rsidRPr="008A2C61" w14:paraId="5D2E9217" w14:textId="77777777" w:rsidTr="00C43E72">
        <w:trPr>
          <w:cantSplit/>
          <w:trHeight w:val="741"/>
        </w:trPr>
        <w:tc>
          <w:tcPr>
            <w:tcW w:w="516" w:type="dxa"/>
          </w:tcPr>
          <w:p w14:paraId="1FE2D66F" w14:textId="77777777" w:rsidR="00F83D36" w:rsidRDefault="00F83D36" w:rsidP="00FE116F">
            <w:r>
              <w:t>11.</w:t>
            </w:r>
          </w:p>
        </w:tc>
        <w:tc>
          <w:tcPr>
            <w:tcW w:w="5433" w:type="dxa"/>
          </w:tcPr>
          <w:p w14:paraId="5C491213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745" w:type="dxa"/>
          </w:tcPr>
          <w:p w14:paraId="7A47541E" w14:textId="77777777" w:rsidR="00F83D36" w:rsidRPr="008A2C61" w:rsidRDefault="00F83D36" w:rsidP="00FE116F">
            <w:pPr>
              <w:jc w:val="center"/>
            </w:pPr>
            <w:r>
              <w:t>1</w:t>
            </w:r>
          </w:p>
        </w:tc>
        <w:tc>
          <w:tcPr>
            <w:tcW w:w="3649" w:type="dxa"/>
          </w:tcPr>
          <w:p w14:paraId="1D72EE59" w14:textId="77777777" w:rsidR="00F83D36" w:rsidRPr="008A2C61" w:rsidRDefault="00F83D36" w:rsidP="00FE116F">
            <w:r>
              <w:t>Очень высокий</w:t>
            </w:r>
          </w:p>
        </w:tc>
      </w:tr>
      <w:tr w:rsidR="00F83D36" w:rsidRPr="008A2C61" w14:paraId="366E10D0" w14:textId="77777777" w:rsidTr="00C43E72">
        <w:trPr>
          <w:cantSplit/>
          <w:trHeight w:val="483"/>
        </w:trPr>
        <w:tc>
          <w:tcPr>
            <w:tcW w:w="516" w:type="dxa"/>
          </w:tcPr>
          <w:p w14:paraId="5EA75A50" w14:textId="77777777" w:rsidR="00F83D36" w:rsidRDefault="00F83D36" w:rsidP="00FE116F">
            <w:r>
              <w:t>12.</w:t>
            </w:r>
          </w:p>
        </w:tc>
        <w:tc>
          <w:tcPr>
            <w:tcW w:w="5433" w:type="dxa"/>
          </w:tcPr>
          <w:p w14:paraId="5540A6B9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Перехват </w:t>
            </w:r>
            <w:proofErr w:type="spellStart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аутентификационных</w:t>
            </w:r>
            <w:proofErr w:type="spellEnd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данных</w:t>
            </w:r>
          </w:p>
        </w:tc>
        <w:tc>
          <w:tcPr>
            <w:tcW w:w="745" w:type="dxa"/>
          </w:tcPr>
          <w:p w14:paraId="2C48E41F" w14:textId="77777777" w:rsidR="00F83D36" w:rsidRPr="00F44CEB" w:rsidRDefault="00F83D36" w:rsidP="00FE116F">
            <w:pPr>
              <w:jc w:val="center"/>
            </w:pPr>
            <w:r>
              <w:t>0,5</w:t>
            </w:r>
          </w:p>
        </w:tc>
        <w:tc>
          <w:tcPr>
            <w:tcW w:w="3649" w:type="dxa"/>
          </w:tcPr>
          <w:p w14:paraId="036435BC" w14:textId="77777777" w:rsidR="00F83D36" w:rsidRPr="008A2C61" w:rsidRDefault="00F83D36" w:rsidP="00FE116F">
            <w:r>
              <w:t xml:space="preserve">Средний </w:t>
            </w:r>
          </w:p>
        </w:tc>
      </w:tr>
      <w:tr w:rsidR="00F83D36" w:rsidRPr="008A2C61" w14:paraId="70E2E92E" w14:textId="77777777" w:rsidTr="00C43E72">
        <w:trPr>
          <w:cantSplit/>
          <w:trHeight w:val="405"/>
        </w:trPr>
        <w:tc>
          <w:tcPr>
            <w:tcW w:w="516" w:type="dxa"/>
          </w:tcPr>
          <w:p w14:paraId="3787D926" w14:textId="77777777" w:rsidR="00F83D36" w:rsidRDefault="00F83D36" w:rsidP="00FE116F">
            <w:r>
              <w:t>13.</w:t>
            </w:r>
          </w:p>
        </w:tc>
        <w:tc>
          <w:tcPr>
            <w:tcW w:w="5433" w:type="dxa"/>
          </w:tcPr>
          <w:p w14:paraId="71A25B9F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(Источник-Антропогенный)</w:t>
            </w:r>
          </w:p>
        </w:tc>
        <w:tc>
          <w:tcPr>
            <w:tcW w:w="745" w:type="dxa"/>
          </w:tcPr>
          <w:p w14:paraId="7CA1D446" w14:textId="77777777" w:rsidR="00F83D36" w:rsidRPr="00FF05B8" w:rsidRDefault="00F83D36" w:rsidP="00FE116F">
            <w:pPr>
              <w:jc w:val="center"/>
            </w:pPr>
            <w:r>
              <w:t>0,75</w:t>
            </w:r>
          </w:p>
        </w:tc>
        <w:tc>
          <w:tcPr>
            <w:tcW w:w="3649" w:type="dxa"/>
          </w:tcPr>
          <w:p w14:paraId="675988D3" w14:textId="77777777" w:rsidR="00F83D36" w:rsidRPr="008A2C61" w:rsidRDefault="00F83D36" w:rsidP="00FE116F">
            <w:r>
              <w:t xml:space="preserve">Высокий </w:t>
            </w:r>
          </w:p>
        </w:tc>
      </w:tr>
      <w:tr w:rsidR="00F83D36" w:rsidRPr="008A2C61" w14:paraId="64D54334" w14:textId="77777777" w:rsidTr="00C43E72">
        <w:trPr>
          <w:cantSplit/>
          <w:trHeight w:val="411"/>
        </w:trPr>
        <w:tc>
          <w:tcPr>
            <w:tcW w:w="516" w:type="dxa"/>
          </w:tcPr>
          <w:p w14:paraId="4C188471" w14:textId="77777777" w:rsidR="00F83D36" w:rsidRDefault="00F83D36" w:rsidP="00FE116F">
            <w:r>
              <w:t>14.</w:t>
            </w:r>
          </w:p>
        </w:tc>
        <w:tc>
          <w:tcPr>
            <w:tcW w:w="5433" w:type="dxa"/>
          </w:tcPr>
          <w:p w14:paraId="639DD145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(Источник-Техногенный)</w:t>
            </w:r>
          </w:p>
        </w:tc>
        <w:tc>
          <w:tcPr>
            <w:tcW w:w="745" w:type="dxa"/>
          </w:tcPr>
          <w:p w14:paraId="38722553" w14:textId="77777777" w:rsidR="00F83D36" w:rsidRPr="00FF05B8" w:rsidRDefault="00F83D36" w:rsidP="00FE116F">
            <w:pPr>
              <w:jc w:val="center"/>
            </w:pPr>
            <w:r>
              <w:t>0,1</w:t>
            </w:r>
          </w:p>
        </w:tc>
        <w:tc>
          <w:tcPr>
            <w:tcW w:w="3649" w:type="dxa"/>
          </w:tcPr>
          <w:p w14:paraId="0E0EB227" w14:textId="77777777" w:rsidR="00F83D36" w:rsidRPr="008A2C61" w:rsidRDefault="00F83D36" w:rsidP="00FE116F">
            <w:r>
              <w:t xml:space="preserve">Низкий </w:t>
            </w:r>
          </w:p>
        </w:tc>
      </w:tr>
      <w:tr w:rsidR="00F83D36" w:rsidRPr="008A2C61" w14:paraId="20A03151" w14:textId="77777777" w:rsidTr="00C43E72">
        <w:trPr>
          <w:cantSplit/>
          <w:trHeight w:val="687"/>
        </w:trPr>
        <w:tc>
          <w:tcPr>
            <w:tcW w:w="516" w:type="dxa"/>
          </w:tcPr>
          <w:p w14:paraId="64801534" w14:textId="77777777" w:rsidR="00F83D36" w:rsidRDefault="00F83D36" w:rsidP="00FE116F">
            <w:r>
              <w:t>15.</w:t>
            </w:r>
          </w:p>
        </w:tc>
        <w:tc>
          <w:tcPr>
            <w:tcW w:w="5433" w:type="dxa"/>
          </w:tcPr>
          <w:p w14:paraId="20BA5AA3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2833E486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745" w:type="dxa"/>
          </w:tcPr>
          <w:p w14:paraId="69D2C331" w14:textId="77777777" w:rsidR="00F83D36" w:rsidRPr="00FF05B8" w:rsidRDefault="00F83D36" w:rsidP="00FE116F">
            <w:pPr>
              <w:jc w:val="center"/>
            </w:pPr>
            <w:r>
              <w:t>0,35</w:t>
            </w:r>
          </w:p>
        </w:tc>
        <w:tc>
          <w:tcPr>
            <w:tcW w:w="3649" w:type="dxa"/>
          </w:tcPr>
          <w:p w14:paraId="559718D3" w14:textId="77777777" w:rsidR="00F83D36" w:rsidRPr="008A2C61" w:rsidRDefault="00F83D36" w:rsidP="00FE116F">
            <w:r>
              <w:t xml:space="preserve">Средний </w:t>
            </w:r>
          </w:p>
        </w:tc>
      </w:tr>
      <w:tr w:rsidR="00F83D36" w:rsidRPr="008A2C61" w14:paraId="454E41A0" w14:textId="77777777" w:rsidTr="00C43E72">
        <w:trPr>
          <w:cantSplit/>
          <w:trHeight w:val="697"/>
        </w:trPr>
        <w:tc>
          <w:tcPr>
            <w:tcW w:w="516" w:type="dxa"/>
          </w:tcPr>
          <w:p w14:paraId="3C90C206" w14:textId="77777777" w:rsidR="00F83D36" w:rsidRDefault="00F83D36" w:rsidP="00FE116F">
            <w:r>
              <w:t>16.</w:t>
            </w:r>
          </w:p>
        </w:tc>
        <w:tc>
          <w:tcPr>
            <w:tcW w:w="5433" w:type="dxa"/>
          </w:tcPr>
          <w:p w14:paraId="1870329B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szCs w:val="24"/>
                <w:lang w:val="en-US"/>
              </w:rPr>
              <w:t>Microsoft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Windows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Server</w:t>
            </w:r>
            <w:r w:rsidRPr="00FF05B8">
              <w:rPr>
                <w:szCs w:val="24"/>
              </w:rPr>
              <w:t xml:space="preserve"> 2016)</w:t>
            </w:r>
          </w:p>
        </w:tc>
        <w:tc>
          <w:tcPr>
            <w:tcW w:w="745" w:type="dxa"/>
          </w:tcPr>
          <w:p w14:paraId="2352104B" w14:textId="77777777" w:rsidR="00F83D36" w:rsidRPr="00FF05B8" w:rsidRDefault="00F83D36" w:rsidP="00FE116F">
            <w:pPr>
              <w:jc w:val="center"/>
            </w:pPr>
            <w:r>
              <w:t>0</w:t>
            </w:r>
          </w:p>
        </w:tc>
        <w:tc>
          <w:tcPr>
            <w:tcW w:w="3649" w:type="dxa"/>
          </w:tcPr>
          <w:p w14:paraId="1E47D8A0" w14:textId="77777777" w:rsidR="00F83D36" w:rsidRPr="008A2C61" w:rsidRDefault="00F83D36" w:rsidP="00FE116F">
            <w:r>
              <w:t xml:space="preserve">Низкий </w:t>
            </w:r>
          </w:p>
        </w:tc>
      </w:tr>
    </w:tbl>
    <w:bookmarkEnd w:id="42"/>
    <w:p w14:paraId="6638663F" w14:textId="77777777" w:rsidR="00F83D36" w:rsidRDefault="00F83D36" w:rsidP="00F83D36">
      <w:r>
        <w:t xml:space="preserve">Далее оценивается опасность каждой угрозы. При оценке опасности на основе опроса экспертов (специалистов в области защиты информации) определяется вербальный показатель опасности для рассматриваемой </w:t>
      </w:r>
      <w:proofErr w:type="spellStart"/>
      <w:r>
        <w:t>ИСПДн</w:t>
      </w:r>
      <w:proofErr w:type="spellEnd"/>
      <w:r>
        <w:t xml:space="preserve">. Этот показатель имеет три значения: низкая опасность – если реализация угрозы может привести к незначительным негативным последствиям для субъектов персональных данных; </w:t>
      </w:r>
    </w:p>
    <w:p w14:paraId="1CB777E6" w14:textId="77777777" w:rsidR="00F83D36" w:rsidRDefault="00F83D36" w:rsidP="00F83D36">
      <w:r>
        <w:t xml:space="preserve">средняя опасность – если реализация угрозы может привести к негативным последствиям для субъектов персональных данных; 10 </w:t>
      </w:r>
    </w:p>
    <w:p w14:paraId="457F7371" w14:textId="77777777" w:rsidR="00F83D36" w:rsidRDefault="00F83D36" w:rsidP="00F83D36">
      <w:r>
        <w:t xml:space="preserve">высокая опасность – если реализация угрозы может привести к значительным негативным последствиям для субъектов персональных данных. </w:t>
      </w:r>
    </w:p>
    <w:p w14:paraId="457C9B6E" w14:textId="77777777" w:rsidR="00F83D36" w:rsidRDefault="00F83D36" w:rsidP="00F83D36">
      <w:r>
        <w:t xml:space="preserve">В результате оценки опасности каждой угрозы были определены показатели опасности </w:t>
      </w:r>
      <w:proofErr w:type="spellStart"/>
      <w:r>
        <w:t>ИСПДн</w:t>
      </w:r>
      <w:proofErr w:type="spellEnd"/>
      <w:r>
        <w:t xml:space="preserve"> в таблице 8.</w:t>
      </w:r>
    </w:p>
    <w:p w14:paraId="58639B95" w14:textId="77777777" w:rsidR="00F83D36" w:rsidRDefault="00F83D36" w:rsidP="00F83D36">
      <w:r>
        <w:t>Таблица 8</w:t>
      </w:r>
    </w:p>
    <w:tbl>
      <w:tblPr>
        <w:tblStyle w:val="a3"/>
        <w:tblW w:w="10343" w:type="dxa"/>
        <w:tblInd w:w="0" w:type="dxa"/>
        <w:tblLook w:val="04A0" w:firstRow="1" w:lastRow="0" w:firstColumn="1" w:lastColumn="0" w:noHBand="0" w:noVBand="1"/>
      </w:tblPr>
      <w:tblGrid>
        <w:gridCol w:w="562"/>
        <w:gridCol w:w="6237"/>
        <w:gridCol w:w="3544"/>
      </w:tblGrid>
      <w:tr w:rsidR="00F83D36" w:rsidRPr="002362F4" w14:paraId="69D4E90F" w14:textId="77777777" w:rsidTr="00F83D36">
        <w:tc>
          <w:tcPr>
            <w:tcW w:w="562" w:type="dxa"/>
          </w:tcPr>
          <w:p w14:paraId="00548E0E" w14:textId="77777777" w:rsidR="00F83D36" w:rsidRDefault="00F83D36" w:rsidP="00FE116F">
            <w:bookmarkStart w:id="43" w:name="_Hlk39935095"/>
            <w:r>
              <w:t>№</w:t>
            </w:r>
          </w:p>
        </w:tc>
        <w:tc>
          <w:tcPr>
            <w:tcW w:w="6237" w:type="dxa"/>
          </w:tcPr>
          <w:p w14:paraId="46DA6A47" w14:textId="77777777" w:rsidR="00F83D36" w:rsidRDefault="00F83D36" w:rsidP="00FE116F">
            <w:pPr>
              <w:jc w:val="center"/>
            </w:pPr>
            <w:r>
              <w:t>Угроза ИБ</w:t>
            </w:r>
          </w:p>
        </w:tc>
        <w:tc>
          <w:tcPr>
            <w:tcW w:w="3544" w:type="dxa"/>
          </w:tcPr>
          <w:p w14:paraId="442C12AA" w14:textId="77777777" w:rsidR="00F83D36" w:rsidRPr="00F87C9C" w:rsidRDefault="00F83D36" w:rsidP="00FE116F">
            <w:pPr>
              <w:jc w:val="center"/>
            </w:pPr>
            <w:r>
              <w:t>Показатель опасности угрозы</w:t>
            </w:r>
          </w:p>
        </w:tc>
      </w:tr>
      <w:tr w:rsidR="00F83D36" w:rsidRPr="008354E3" w14:paraId="66457455" w14:textId="77777777" w:rsidTr="00F83D36">
        <w:tc>
          <w:tcPr>
            <w:tcW w:w="562" w:type="dxa"/>
          </w:tcPr>
          <w:p w14:paraId="27FDD478" w14:textId="77777777" w:rsidR="00F83D36" w:rsidRPr="002362F4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6237" w:type="dxa"/>
          </w:tcPr>
          <w:p w14:paraId="4FCCC846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хищения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7E2C069C" w14:textId="77777777" w:rsidR="00F83D36" w:rsidRPr="008A2C61" w:rsidRDefault="00F83D36" w:rsidP="00FE116F">
            <w:pPr>
              <w:rPr>
                <w:szCs w:val="24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7A067F10" w14:textId="77777777" w:rsidR="00F83D36" w:rsidRPr="008354E3" w:rsidRDefault="00F83D36" w:rsidP="00FE116F">
            <w:r>
              <w:t>Средняя опасность</w:t>
            </w:r>
          </w:p>
        </w:tc>
      </w:tr>
      <w:tr w:rsidR="00F83D36" w14:paraId="799DE552" w14:textId="77777777" w:rsidTr="00F83D36">
        <w:tc>
          <w:tcPr>
            <w:tcW w:w="562" w:type="dxa"/>
          </w:tcPr>
          <w:p w14:paraId="118CD3E6" w14:textId="77777777" w:rsidR="00F83D36" w:rsidRDefault="00F83D36" w:rsidP="00FE116F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6237" w:type="dxa"/>
          </w:tcPr>
          <w:p w14:paraId="62A9CB0F" w14:textId="1E790C9B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хищения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3544" w:type="dxa"/>
          </w:tcPr>
          <w:p w14:paraId="26DFFA9B" w14:textId="77777777" w:rsidR="00F83D36" w:rsidRPr="001164DD" w:rsidRDefault="00F83D36" w:rsidP="00FE116F">
            <w:r>
              <w:t>Высокая опасность</w:t>
            </w:r>
          </w:p>
        </w:tc>
      </w:tr>
      <w:tr w:rsidR="00F83D36" w:rsidRPr="00B54BAC" w14:paraId="64495E6A" w14:textId="77777777" w:rsidTr="00F83D36">
        <w:tc>
          <w:tcPr>
            <w:tcW w:w="562" w:type="dxa"/>
          </w:tcPr>
          <w:p w14:paraId="397372E6" w14:textId="77777777" w:rsidR="00F83D36" w:rsidRPr="008A2C61" w:rsidRDefault="00F83D36" w:rsidP="00FE116F">
            <w:pPr>
              <w:rPr>
                <w:szCs w:val="24"/>
                <w:lang w:val="en-US"/>
              </w:rPr>
            </w:pPr>
            <w:r w:rsidRPr="008A2C61">
              <w:rPr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6237" w:type="dxa"/>
          </w:tcPr>
          <w:p w14:paraId="1D0BC1FD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671DD7FB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7EF3A68D" w14:textId="77777777" w:rsidR="00F83D36" w:rsidRPr="00B54BAC" w:rsidRDefault="00F83D36" w:rsidP="00FE116F">
            <w:r>
              <w:t>Низкая опасность</w:t>
            </w:r>
          </w:p>
        </w:tc>
      </w:tr>
      <w:tr w:rsidR="00F83D36" w14:paraId="07A3E8AB" w14:textId="77777777" w:rsidTr="00F83D36">
        <w:tc>
          <w:tcPr>
            <w:tcW w:w="562" w:type="dxa"/>
          </w:tcPr>
          <w:p w14:paraId="6DB7F7A0" w14:textId="77777777" w:rsidR="00F83D36" w:rsidRPr="00643385" w:rsidRDefault="00F83D36" w:rsidP="00FE116F">
            <w:r>
              <w:rPr>
                <w:lang w:val="en-US"/>
              </w:rPr>
              <w:t>4.</w:t>
            </w:r>
          </w:p>
        </w:tc>
        <w:tc>
          <w:tcPr>
            <w:tcW w:w="6237" w:type="dxa"/>
          </w:tcPr>
          <w:p w14:paraId="45A39D46" w14:textId="0E5A5285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нарушения доступности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3544" w:type="dxa"/>
          </w:tcPr>
          <w:p w14:paraId="30D572DA" w14:textId="77777777" w:rsidR="00F83D36" w:rsidRPr="001164DD" w:rsidRDefault="00F83D36" w:rsidP="00FE116F">
            <w:r>
              <w:t>Высокая опасность</w:t>
            </w:r>
          </w:p>
        </w:tc>
      </w:tr>
      <w:tr w:rsidR="00F83D36" w:rsidRPr="00B54BAC" w14:paraId="0AD4A54B" w14:textId="77777777" w:rsidTr="00F83D36">
        <w:tc>
          <w:tcPr>
            <w:tcW w:w="562" w:type="dxa"/>
          </w:tcPr>
          <w:p w14:paraId="3621A8EF" w14:textId="77777777" w:rsidR="00F83D36" w:rsidRPr="008A2C61" w:rsidRDefault="00F83D36" w:rsidP="00FE116F">
            <w:r>
              <w:t>5.</w:t>
            </w:r>
          </w:p>
        </w:tc>
        <w:tc>
          <w:tcPr>
            <w:tcW w:w="6237" w:type="dxa"/>
          </w:tcPr>
          <w:p w14:paraId="445AB73C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уничтожения информации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67344D8A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5C8F91AE" w14:textId="77777777" w:rsidR="00F83D36" w:rsidRPr="00B54BAC" w:rsidRDefault="00F83D36" w:rsidP="00FE116F">
            <w:r>
              <w:t>Средняя опасность</w:t>
            </w:r>
          </w:p>
        </w:tc>
      </w:tr>
      <w:tr w:rsidR="00F83D36" w14:paraId="643F7FA9" w14:textId="77777777" w:rsidTr="00F83D36">
        <w:tc>
          <w:tcPr>
            <w:tcW w:w="562" w:type="dxa"/>
          </w:tcPr>
          <w:p w14:paraId="1AD5E300" w14:textId="77777777" w:rsidR="00F83D36" w:rsidRDefault="00F83D36" w:rsidP="00FE116F">
            <w:r>
              <w:t>6.</w:t>
            </w:r>
          </w:p>
        </w:tc>
        <w:tc>
          <w:tcPr>
            <w:tcW w:w="6237" w:type="dxa"/>
          </w:tcPr>
          <w:p w14:paraId="1A7225AF" w14:textId="6E0CEBAD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уничтожения информации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3544" w:type="dxa"/>
          </w:tcPr>
          <w:p w14:paraId="281C6445" w14:textId="77777777" w:rsidR="00F83D36" w:rsidRPr="001164DD" w:rsidRDefault="00F83D36" w:rsidP="00FE116F">
            <w:r>
              <w:t>Высокая опасность</w:t>
            </w:r>
          </w:p>
        </w:tc>
      </w:tr>
      <w:tr w:rsidR="00F83D36" w:rsidRPr="00B54BAC" w14:paraId="31C75E2C" w14:textId="77777777" w:rsidTr="00F83D36">
        <w:tc>
          <w:tcPr>
            <w:tcW w:w="562" w:type="dxa"/>
          </w:tcPr>
          <w:p w14:paraId="73115301" w14:textId="77777777" w:rsidR="00F83D36" w:rsidRDefault="00F83D36" w:rsidP="00FE116F">
            <w:r>
              <w:t>7.</w:t>
            </w:r>
          </w:p>
        </w:tc>
        <w:tc>
          <w:tcPr>
            <w:tcW w:w="6237" w:type="dxa"/>
          </w:tcPr>
          <w:p w14:paraId="7AAA3AAE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изменения данных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6F9A2603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07B12439" w14:textId="77777777" w:rsidR="00F83D36" w:rsidRPr="00B54BAC" w:rsidRDefault="00F83D36" w:rsidP="00FE116F">
            <w:r>
              <w:t>Средняя опасность</w:t>
            </w:r>
          </w:p>
        </w:tc>
      </w:tr>
      <w:tr w:rsidR="00F83D36" w14:paraId="6005EB1B" w14:textId="77777777" w:rsidTr="00F83D36">
        <w:tc>
          <w:tcPr>
            <w:tcW w:w="562" w:type="dxa"/>
          </w:tcPr>
          <w:p w14:paraId="4874920E" w14:textId="77777777" w:rsidR="00F83D36" w:rsidRDefault="00F83D36" w:rsidP="00FE116F">
            <w:r>
              <w:t>8.</w:t>
            </w:r>
          </w:p>
        </w:tc>
        <w:tc>
          <w:tcPr>
            <w:tcW w:w="6237" w:type="dxa"/>
          </w:tcPr>
          <w:p w14:paraId="3B13F548" w14:textId="0415F6B8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изменения данных 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)</w:t>
            </w:r>
          </w:p>
        </w:tc>
        <w:tc>
          <w:tcPr>
            <w:tcW w:w="3544" w:type="dxa"/>
          </w:tcPr>
          <w:p w14:paraId="07B5AEF7" w14:textId="77777777" w:rsidR="00F83D36" w:rsidRPr="00FF72A0" w:rsidRDefault="00F83D36" w:rsidP="00FE116F">
            <w:r>
              <w:t>Средняя опасность</w:t>
            </w:r>
          </w:p>
        </w:tc>
      </w:tr>
      <w:tr w:rsidR="00F83D36" w14:paraId="60E229C4" w14:textId="77777777" w:rsidTr="00F83D36">
        <w:tc>
          <w:tcPr>
            <w:tcW w:w="562" w:type="dxa"/>
          </w:tcPr>
          <w:p w14:paraId="5E195F8C" w14:textId="77777777" w:rsidR="00F83D36" w:rsidRDefault="00F83D36" w:rsidP="00FE116F">
            <w:r>
              <w:t>9.</w:t>
            </w:r>
          </w:p>
        </w:tc>
        <w:tc>
          <w:tcPr>
            <w:tcW w:w="6237" w:type="dxa"/>
          </w:tcPr>
          <w:p w14:paraId="0E73578D" w14:textId="77777777" w:rsidR="00F83D36" w:rsidRPr="008A2C61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8A2C61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79F27FF4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6723BBA2" w14:textId="77777777" w:rsidR="00F83D36" w:rsidRPr="001164DD" w:rsidRDefault="00F83D36" w:rsidP="00FE116F">
            <w:r>
              <w:t>Средняя опасность</w:t>
            </w:r>
          </w:p>
        </w:tc>
      </w:tr>
      <w:tr w:rsidR="00F83D36" w:rsidRPr="008A2C61" w14:paraId="1678199D" w14:textId="77777777" w:rsidTr="00F83D36">
        <w:tc>
          <w:tcPr>
            <w:tcW w:w="562" w:type="dxa"/>
          </w:tcPr>
          <w:p w14:paraId="5F691DF7" w14:textId="77777777" w:rsidR="00F83D36" w:rsidRDefault="00F83D36" w:rsidP="00FE116F">
            <w:r>
              <w:t>10.</w:t>
            </w:r>
          </w:p>
        </w:tc>
        <w:tc>
          <w:tcPr>
            <w:tcW w:w="6237" w:type="dxa"/>
          </w:tcPr>
          <w:p w14:paraId="5EAF7DCC" w14:textId="66F2725D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</w:tc>
        <w:tc>
          <w:tcPr>
            <w:tcW w:w="3544" w:type="dxa"/>
          </w:tcPr>
          <w:p w14:paraId="0D79D8A0" w14:textId="77777777" w:rsidR="00F83D36" w:rsidRPr="008A2C61" w:rsidRDefault="00F83D36" w:rsidP="00FE116F">
            <w:r>
              <w:t>Высокая опасность</w:t>
            </w:r>
          </w:p>
        </w:tc>
      </w:tr>
      <w:tr w:rsidR="00F83D36" w:rsidRPr="008A2C61" w14:paraId="1B455C63" w14:textId="77777777" w:rsidTr="00F83D36">
        <w:tc>
          <w:tcPr>
            <w:tcW w:w="562" w:type="dxa"/>
          </w:tcPr>
          <w:p w14:paraId="187B6B50" w14:textId="77777777" w:rsidR="00F83D36" w:rsidRDefault="00F83D36" w:rsidP="00FE116F">
            <w:r>
              <w:t>11.</w:t>
            </w:r>
          </w:p>
        </w:tc>
        <w:tc>
          <w:tcPr>
            <w:tcW w:w="6237" w:type="dxa"/>
          </w:tcPr>
          <w:p w14:paraId="51D09648" w14:textId="77777777" w:rsidR="00F83D36" w:rsidRPr="008A2C61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8A2C61">
              <w:rPr>
                <w:rFonts w:eastAsia="Times New Roman" w:cs="Times New Roman"/>
                <w:kern w:val="24"/>
                <w:szCs w:val="24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3544" w:type="dxa"/>
          </w:tcPr>
          <w:p w14:paraId="4A22272A" w14:textId="77777777" w:rsidR="00F83D36" w:rsidRPr="008A2C61" w:rsidRDefault="00F83D36" w:rsidP="00FE116F">
            <w:r>
              <w:t>Низкая опасность</w:t>
            </w:r>
          </w:p>
        </w:tc>
      </w:tr>
      <w:tr w:rsidR="00F83D36" w:rsidRPr="008A2C61" w14:paraId="6DCEBA9F" w14:textId="77777777" w:rsidTr="00F83D36">
        <w:tc>
          <w:tcPr>
            <w:tcW w:w="562" w:type="dxa"/>
          </w:tcPr>
          <w:p w14:paraId="4EF60B8B" w14:textId="77777777" w:rsidR="00F83D36" w:rsidRDefault="00F83D36" w:rsidP="00FE116F">
            <w:r>
              <w:t>12.</w:t>
            </w:r>
          </w:p>
        </w:tc>
        <w:tc>
          <w:tcPr>
            <w:tcW w:w="6237" w:type="dxa"/>
          </w:tcPr>
          <w:p w14:paraId="5025BB92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Перехват </w:t>
            </w:r>
            <w:proofErr w:type="spellStart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аутентиф</w:t>
            </w:r>
            <w:bookmarkStart w:id="44" w:name="_GoBack"/>
            <w:bookmarkEnd w:id="44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икационных</w:t>
            </w:r>
            <w:proofErr w:type="spellEnd"/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данных</w:t>
            </w:r>
          </w:p>
        </w:tc>
        <w:tc>
          <w:tcPr>
            <w:tcW w:w="3544" w:type="dxa"/>
          </w:tcPr>
          <w:p w14:paraId="5299B557" w14:textId="77777777" w:rsidR="00F83D36" w:rsidRPr="00F44CEB" w:rsidRDefault="00F83D36" w:rsidP="00FE116F">
            <w:pPr>
              <w:jc w:val="left"/>
            </w:pPr>
            <w:r>
              <w:t xml:space="preserve">Высокая опасность </w:t>
            </w:r>
          </w:p>
        </w:tc>
      </w:tr>
      <w:tr w:rsidR="00F83D36" w:rsidRPr="008A2C61" w14:paraId="67F846C5" w14:textId="77777777" w:rsidTr="00F83D36">
        <w:tc>
          <w:tcPr>
            <w:tcW w:w="562" w:type="dxa"/>
          </w:tcPr>
          <w:p w14:paraId="2EDA54CF" w14:textId="77777777" w:rsidR="00F83D36" w:rsidRDefault="00F83D36" w:rsidP="00FE116F">
            <w:r>
              <w:t>13.</w:t>
            </w:r>
          </w:p>
        </w:tc>
        <w:tc>
          <w:tcPr>
            <w:tcW w:w="6237" w:type="dxa"/>
          </w:tcPr>
          <w:p w14:paraId="08F4442C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(Источник-Антропогенный)</w:t>
            </w:r>
          </w:p>
        </w:tc>
        <w:tc>
          <w:tcPr>
            <w:tcW w:w="3544" w:type="dxa"/>
          </w:tcPr>
          <w:p w14:paraId="1DE7FD97" w14:textId="77777777" w:rsidR="00F83D36" w:rsidRPr="00FF05B8" w:rsidRDefault="00F83D36" w:rsidP="00FE116F">
            <w:pPr>
              <w:jc w:val="left"/>
            </w:pPr>
            <w:r>
              <w:t>Высокая опасность</w:t>
            </w:r>
          </w:p>
        </w:tc>
      </w:tr>
      <w:tr w:rsidR="00F83D36" w:rsidRPr="008A2C61" w14:paraId="72F594BC" w14:textId="77777777" w:rsidTr="00F83D36">
        <w:tc>
          <w:tcPr>
            <w:tcW w:w="562" w:type="dxa"/>
          </w:tcPr>
          <w:p w14:paraId="3ABFE742" w14:textId="77777777" w:rsidR="00F83D36" w:rsidRDefault="00F83D36" w:rsidP="00FE116F">
            <w:r>
              <w:t>14.</w:t>
            </w:r>
          </w:p>
        </w:tc>
        <w:tc>
          <w:tcPr>
            <w:tcW w:w="6237" w:type="dxa"/>
          </w:tcPr>
          <w:p w14:paraId="6F1793D5" w14:textId="77777777" w:rsidR="00F83D36" w:rsidRPr="00FF05B8" w:rsidRDefault="00F83D36" w:rsidP="00FE116F">
            <w:pPr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(Источник-Техногенный)</w:t>
            </w:r>
          </w:p>
        </w:tc>
        <w:tc>
          <w:tcPr>
            <w:tcW w:w="3544" w:type="dxa"/>
          </w:tcPr>
          <w:p w14:paraId="768F4FCE" w14:textId="77777777" w:rsidR="00F83D36" w:rsidRPr="00FF05B8" w:rsidRDefault="00F83D36" w:rsidP="00FE116F">
            <w:pPr>
              <w:jc w:val="left"/>
            </w:pPr>
            <w:r>
              <w:t>Средняя опасность</w:t>
            </w:r>
          </w:p>
        </w:tc>
      </w:tr>
      <w:tr w:rsidR="00F83D36" w:rsidRPr="008A2C61" w14:paraId="270E1078" w14:textId="77777777" w:rsidTr="00F83D36">
        <w:tc>
          <w:tcPr>
            <w:tcW w:w="562" w:type="dxa"/>
          </w:tcPr>
          <w:p w14:paraId="5257D6B9" w14:textId="77777777" w:rsidR="00F83D36" w:rsidRDefault="00F83D36" w:rsidP="00FE116F">
            <w:r>
              <w:t>15.</w:t>
            </w:r>
          </w:p>
        </w:tc>
        <w:tc>
          <w:tcPr>
            <w:tcW w:w="6237" w:type="dxa"/>
          </w:tcPr>
          <w:p w14:paraId="0ED55CBD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2A5376DC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544" w:type="dxa"/>
          </w:tcPr>
          <w:p w14:paraId="5F03923D" w14:textId="77777777" w:rsidR="00F83D36" w:rsidRPr="00FF05B8" w:rsidRDefault="00F83D36" w:rsidP="00FE116F">
            <w:pPr>
              <w:jc w:val="left"/>
            </w:pPr>
            <w:r>
              <w:t>Низкая опасность</w:t>
            </w:r>
          </w:p>
        </w:tc>
      </w:tr>
      <w:tr w:rsidR="00F83D36" w:rsidRPr="008A2C61" w14:paraId="14FFE766" w14:textId="77777777" w:rsidTr="00F83D36">
        <w:tc>
          <w:tcPr>
            <w:tcW w:w="562" w:type="dxa"/>
          </w:tcPr>
          <w:p w14:paraId="619A8B0E" w14:textId="77777777" w:rsidR="00F83D36" w:rsidRDefault="00F83D36" w:rsidP="00FE116F">
            <w:r>
              <w:t>16.</w:t>
            </w:r>
          </w:p>
        </w:tc>
        <w:tc>
          <w:tcPr>
            <w:tcW w:w="6237" w:type="dxa"/>
          </w:tcPr>
          <w:p w14:paraId="00D59286" w14:textId="77777777" w:rsidR="00F83D36" w:rsidRPr="00FF05B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FF05B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FF05B8">
              <w:rPr>
                <w:szCs w:val="24"/>
                <w:lang w:val="en-US"/>
              </w:rPr>
              <w:t>Microsoft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Windows</w:t>
            </w:r>
            <w:r w:rsidRPr="00FF05B8">
              <w:rPr>
                <w:szCs w:val="24"/>
              </w:rPr>
              <w:t xml:space="preserve"> </w:t>
            </w:r>
            <w:r w:rsidRPr="00FF05B8">
              <w:rPr>
                <w:szCs w:val="24"/>
                <w:lang w:val="en-US"/>
              </w:rPr>
              <w:t>Server</w:t>
            </w:r>
            <w:r w:rsidRPr="00FF05B8">
              <w:rPr>
                <w:szCs w:val="24"/>
              </w:rPr>
              <w:t xml:space="preserve"> 2016)</w:t>
            </w:r>
          </w:p>
        </w:tc>
        <w:tc>
          <w:tcPr>
            <w:tcW w:w="3544" w:type="dxa"/>
          </w:tcPr>
          <w:p w14:paraId="1C62CA84" w14:textId="77777777" w:rsidR="00F83D36" w:rsidRPr="00FF05B8" w:rsidRDefault="00F83D36" w:rsidP="00FE116F">
            <w:pPr>
              <w:jc w:val="left"/>
            </w:pPr>
            <w:r>
              <w:t>Высокая опасность</w:t>
            </w:r>
          </w:p>
        </w:tc>
      </w:tr>
    </w:tbl>
    <w:bookmarkEnd w:id="43"/>
    <w:p w14:paraId="385CF0EF" w14:textId="77777777" w:rsidR="00F83D36" w:rsidRDefault="00F83D36" w:rsidP="00F83D36">
      <w:r>
        <w:t xml:space="preserve">Затем осуществляется выбор из общего (предварительного) перечня угроз безопасности тех, которые относятся к актуальным для данной </w:t>
      </w:r>
      <w:proofErr w:type="spellStart"/>
      <w:r>
        <w:t>ИСПДн</w:t>
      </w:r>
      <w:proofErr w:type="spellEnd"/>
      <w:r>
        <w:t xml:space="preserve">, в соответствии с правилами, приведенными в таблице 9. </w:t>
      </w:r>
    </w:p>
    <w:p w14:paraId="6093DDD9" w14:textId="77777777" w:rsidR="00F83D36" w:rsidRDefault="00F83D36" w:rsidP="00F83D36">
      <w:r>
        <w:t>Таблица 9.</w:t>
      </w:r>
    </w:p>
    <w:tbl>
      <w:tblPr>
        <w:tblW w:w="10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2625"/>
        <w:gridCol w:w="2625"/>
        <w:gridCol w:w="3125"/>
      </w:tblGrid>
      <w:tr w:rsidR="00F83D36" w:rsidRPr="00E2501F" w14:paraId="030B6C99" w14:textId="77777777" w:rsidTr="00F83D36">
        <w:tc>
          <w:tcPr>
            <w:tcW w:w="196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B2A7E6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Возможность реализации угрозы</w:t>
            </w:r>
          </w:p>
        </w:tc>
        <w:tc>
          <w:tcPr>
            <w:tcW w:w="837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DFE2C5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Показатель опасности угрозы</w:t>
            </w:r>
          </w:p>
        </w:tc>
      </w:tr>
      <w:tr w:rsidR="00F83D36" w:rsidRPr="00E2501F" w14:paraId="6AF605B7" w14:textId="77777777" w:rsidTr="00F83D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51D291" w14:textId="77777777" w:rsidR="00F83D36" w:rsidRPr="00E2501F" w:rsidRDefault="00F83D36" w:rsidP="00FE116F">
            <w:pPr>
              <w:rPr>
                <w:lang w:eastAsia="ru-RU"/>
              </w:rPr>
            </w:pP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07EC3B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Низкая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FE5EF7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Средняя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8DE0CD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Высокая</w:t>
            </w:r>
          </w:p>
        </w:tc>
      </w:tr>
      <w:tr w:rsidR="00F83D36" w:rsidRPr="00E2501F" w14:paraId="41AA22AB" w14:textId="77777777" w:rsidTr="00F83D36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463763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Низкая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4FC7BF2F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неактуальная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3CFE4F68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неактуальная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3920C0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</w:tr>
      <w:tr w:rsidR="00F83D36" w:rsidRPr="00E2501F" w14:paraId="08A1042A" w14:textId="77777777" w:rsidTr="00F83D36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00C773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Средняя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33F062A4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неактуальная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04FB95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3439FA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</w:tr>
      <w:tr w:rsidR="00F83D36" w:rsidRPr="00E2501F" w14:paraId="34771455" w14:textId="77777777" w:rsidTr="00F83D36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2978A8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Высокая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067DC0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31BD9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20194A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</w:tr>
      <w:tr w:rsidR="00F83D36" w:rsidRPr="00E2501F" w14:paraId="5A631407" w14:textId="77777777" w:rsidTr="00F83D36"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53E2A9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Очень высокая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2B48CF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94F7C1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  <w:tc>
          <w:tcPr>
            <w:tcW w:w="3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F176B0" w14:textId="77777777" w:rsidR="00F83D36" w:rsidRPr="00E2501F" w:rsidRDefault="00F83D36" w:rsidP="00FE116F">
            <w:pPr>
              <w:rPr>
                <w:lang w:eastAsia="ru-RU"/>
              </w:rPr>
            </w:pPr>
            <w:r w:rsidRPr="00E2501F">
              <w:rPr>
                <w:lang w:eastAsia="ru-RU"/>
              </w:rPr>
              <w:t>актуальная</w:t>
            </w:r>
          </w:p>
        </w:tc>
      </w:tr>
    </w:tbl>
    <w:p w14:paraId="2604456F" w14:textId="77777777" w:rsidR="00F83D36" w:rsidRDefault="00F83D36" w:rsidP="00F83D3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 результатам расчетов, выявлены актуальные угрозы для данной </w:t>
      </w:r>
      <w:proofErr w:type="spellStart"/>
      <w:r>
        <w:rPr>
          <w:rFonts w:cs="Times New Roman"/>
          <w:szCs w:val="24"/>
        </w:rPr>
        <w:t>ИСПДн</w:t>
      </w:r>
      <w:proofErr w:type="spellEnd"/>
      <w:r>
        <w:rPr>
          <w:rFonts w:cs="Times New Roman"/>
          <w:szCs w:val="24"/>
        </w:rPr>
        <w:t xml:space="preserve"> из общего перечня угроз безопасности в таблице 10.</w:t>
      </w:r>
    </w:p>
    <w:p w14:paraId="0CE87497" w14:textId="77777777" w:rsidR="00F83D36" w:rsidRDefault="00F83D36" w:rsidP="00F83D36">
      <w:pPr>
        <w:rPr>
          <w:rFonts w:cs="Times New Roman"/>
          <w:szCs w:val="24"/>
        </w:rPr>
      </w:pPr>
      <w:r>
        <w:rPr>
          <w:rFonts w:cs="Times New Roman"/>
          <w:szCs w:val="24"/>
        </w:rPr>
        <w:t>Таблица 10</w:t>
      </w:r>
    </w:p>
    <w:tbl>
      <w:tblPr>
        <w:tblW w:w="10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2551"/>
        <w:gridCol w:w="2551"/>
        <w:gridCol w:w="3317"/>
      </w:tblGrid>
      <w:tr w:rsidR="00F83D36" w:rsidRPr="00E2501F" w14:paraId="5CD80AE9" w14:textId="77777777" w:rsidTr="00F83D36">
        <w:tc>
          <w:tcPr>
            <w:tcW w:w="19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CD8059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lastRenderedPageBreak/>
              <w:t>Возможность реализации угрозы</w:t>
            </w:r>
          </w:p>
        </w:tc>
        <w:tc>
          <w:tcPr>
            <w:tcW w:w="84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C1B8B8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Показатель опасности угрозы</w:t>
            </w:r>
          </w:p>
        </w:tc>
      </w:tr>
      <w:tr w:rsidR="00F83D36" w:rsidRPr="00E2501F" w14:paraId="2A7EBC67" w14:textId="77777777" w:rsidTr="00F83D36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2782F5" w14:textId="77777777" w:rsidR="00F83D36" w:rsidRPr="007321D8" w:rsidRDefault="00F83D36" w:rsidP="00FE116F">
            <w:pPr>
              <w:rPr>
                <w:lang w:eastAsia="ru-RU"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D7DA93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Низкая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E936FD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Средняя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EF2583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Высокая</w:t>
            </w:r>
          </w:p>
        </w:tc>
      </w:tr>
      <w:tr w:rsidR="00F83D36" w:rsidRPr="00E2501F" w14:paraId="7BA01587" w14:textId="77777777" w:rsidTr="00F83D36"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0E8808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Низкая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57857D79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неактуальная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372B75F5" w14:textId="60CECD77" w:rsidR="00F83D36" w:rsidRPr="006642EB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изменения данных </w:t>
            </w:r>
            <w:r w:rsidRPr="006642EB">
              <w:rPr>
                <w:rFonts w:eastAsia="Times New Roman" w:cs="Times New Roman"/>
                <w:kern w:val="24"/>
                <w:szCs w:val="24"/>
                <w:lang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6642EB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  <w:p w14:paraId="1958FA2B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(Источник-Техногенный)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820603" w14:textId="2967E3DD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</w:t>
            </w: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хищения</w:t>
            </w: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информации 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  <w:p w14:paraId="682D5204" w14:textId="5CBA92F4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  <w:p w14:paraId="2DB054BF" w14:textId="508D70E2" w:rsidR="00F83D36" w:rsidRPr="006642EB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Угроза уничтожения информации </w:t>
            </w:r>
            <w:r w:rsidRPr="006642EB">
              <w:rPr>
                <w:rFonts w:eastAsia="Times New Roman" w:cs="Times New Roman"/>
                <w:kern w:val="24"/>
                <w:szCs w:val="24"/>
                <w:lang w:eastAsia="ru-RU"/>
              </w:rPr>
              <w:t>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6642EB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  <w:p w14:paraId="60AFEF70" w14:textId="26694AB5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="00A97FB0">
              <w:rPr>
                <w:rFonts w:eastAsia="Times New Roman" w:cs="Times New Roman"/>
                <w:kern w:val="24"/>
                <w:szCs w:val="24"/>
                <w:lang w:val="en-GB" w:eastAsia="ru-RU"/>
              </w:rPr>
              <w:t>PostgreSQL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)</w:t>
            </w:r>
          </w:p>
          <w:p w14:paraId="58818389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7321D8">
              <w:rPr>
                <w:rFonts w:cs="Times New Roman"/>
                <w:szCs w:val="24"/>
                <w:lang w:val="en-US"/>
              </w:rPr>
              <w:t>Microsoft</w:t>
            </w:r>
            <w:r w:rsidRPr="007321D8">
              <w:rPr>
                <w:rFonts w:cs="Times New Roman"/>
                <w:szCs w:val="24"/>
              </w:rPr>
              <w:t xml:space="preserve"> </w:t>
            </w:r>
            <w:r w:rsidRPr="007321D8">
              <w:rPr>
                <w:rFonts w:cs="Times New Roman"/>
                <w:szCs w:val="24"/>
                <w:lang w:val="en-US"/>
              </w:rPr>
              <w:t>Windows</w:t>
            </w:r>
            <w:r w:rsidRPr="007321D8">
              <w:rPr>
                <w:rFonts w:cs="Times New Roman"/>
                <w:szCs w:val="24"/>
              </w:rPr>
              <w:t xml:space="preserve"> </w:t>
            </w:r>
            <w:r w:rsidRPr="007321D8">
              <w:rPr>
                <w:rFonts w:cs="Times New Roman"/>
                <w:szCs w:val="24"/>
                <w:lang w:val="en-US"/>
              </w:rPr>
              <w:t>Server</w:t>
            </w:r>
            <w:r w:rsidRPr="007321D8">
              <w:rPr>
                <w:rFonts w:cs="Times New Roman"/>
                <w:szCs w:val="24"/>
              </w:rPr>
              <w:t xml:space="preserve"> 2016)</w:t>
            </w:r>
          </w:p>
        </w:tc>
      </w:tr>
      <w:tr w:rsidR="00F83D36" w:rsidRPr="00E2501F" w14:paraId="01E2CFEF" w14:textId="77777777" w:rsidTr="00F83D36"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66D86C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Средняя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B9BD5" w:themeFill="accent1"/>
            <w:hideMark/>
          </w:tcPr>
          <w:p w14:paraId="4F899527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Сбои подачи электроэнергии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6C2BE4EA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F9C67D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уничтожения информации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0B408F64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  <w:p w14:paraId="46C9AB0C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изменения данных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41B3BC48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4AF697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>–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Перехват </w:t>
            </w:r>
            <w:proofErr w:type="spellStart"/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аутентификационных</w:t>
            </w:r>
            <w:proofErr w:type="spellEnd"/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данных</w:t>
            </w:r>
          </w:p>
        </w:tc>
      </w:tr>
      <w:tr w:rsidR="00F83D36" w:rsidRPr="00E2501F" w14:paraId="4ED97E02" w14:textId="77777777" w:rsidTr="00F83D36"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4FA577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Высокая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8BB56E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 нарушения доступности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09BBF66F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E9C004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781C10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Сбой в работе ОС (Источник-Антропогенный)</w:t>
            </w:r>
          </w:p>
        </w:tc>
      </w:tr>
      <w:tr w:rsidR="00F83D36" w:rsidRPr="00E2501F" w14:paraId="6E934CEB" w14:textId="77777777" w:rsidTr="00F83D36">
        <w:tc>
          <w:tcPr>
            <w:tcW w:w="1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C3F7A9" w14:textId="77777777" w:rsidR="00F83D36" w:rsidRPr="007321D8" w:rsidRDefault="00F83D36" w:rsidP="00FE116F">
            <w:pPr>
              <w:rPr>
                <w:lang w:eastAsia="ru-RU"/>
              </w:rPr>
            </w:pPr>
            <w:r w:rsidRPr="007321D8">
              <w:rPr>
                <w:lang w:eastAsia="ru-RU"/>
              </w:rPr>
              <w:t>Очень высокая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00B535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348F89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Угроза хищения информации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42738071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  <w:p w14:paraId="64134AB0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– 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НСД к персональному компьютеру (</w:t>
            </w:r>
            <w:r w:rsidRPr="007321D8">
              <w:rPr>
                <w:rFonts w:eastAsia="Times New Roman" w:cs="Times New Roman"/>
                <w:kern w:val="24"/>
                <w:szCs w:val="24"/>
                <w:lang w:val="en-US" w:eastAsia="ru-RU"/>
              </w:rPr>
              <w:t>Windows</w:t>
            </w: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 xml:space="preserve"> 10</w:t>
            </w:r>
          </w:p>
          <w:p w14:paraId="53252165" w14:textId="77777777" w:rsidR="00F83D36" w:rsidRPr="007321D8" w:rsidRDefault="00F83D36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Cs w:val="24"/>
                <w:lang w:eastAsia="ru-RU"/>
              </w:rPr>
            </w:pPr>
            <w:r w:rsidRPr="007321D8">
              <w:rPr>
                <w:rFonts w:eastAsia="Times New Roman" w:cs="Times New Roman"/>
                <w:kern w:val="24"/>
                <w:szCs w:val="24"/>
                <w:lang w:eastAsia="ru-RU"/>
              </w:rPr>
              <w:t>(ОС персонального компьютера))</w:t>
            </w:r>
          </w:p>
        </w:tc>
        <w:tc>
          <w:tcPr>
            <w:tcW w:w="33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27F0944" w14:textId="77777777" w:rsidR="00F83D36" w:rsidRPr="007321D8" w:rsidRDefault="00F83D36" w:rsidP="00FE116F">
            <w:pPr>
              <w:spacing w:after="150" w:line="240" w:lineRule="auto"/>
              <w:jc w:val="left"/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</w:p>
        </w:tc>
      </w:tr>
    </w:tbl>
    <w:p w14:paraId="6A5EB3A8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70AD54EE" w14:textId="77777777" w:rsidR="004A7F6D" w:rsidRDefault="004A7F6D" w:rsidP="00C43E72">
      <w:pPr>
        <w:rPr>
          <w:rFonts w:eastAsia="Calibri" w:cs="Times New Roman"/>
          <w:szCs w:val="24"/>
        </w:rPr>
      </w:pPr>
    </w:p>
    <w:p w14:paraId="40841D6C" w14:textId="77777777" w:rsidR="0016456D" w:rsidRDefault="0016456D" w:rsidP="0016456D">
      <w:pPr>
        <w:pStyle w:val="2"/>
      </w:pPr>
      <w:bookmarkStart w:id="45" w:name="_Toc482703712"/>
      <w:bookmarkStart w:id="46" w:name="_Toc485965107"/>
      <w:bookmarkStart w:id="47" w:name="_Toc485965517"/>
      <w:bookmarkStart w:id="48" w:name="_Toc486020815"/>
      <w:bookmarkStart w:id="49" w:name="_Toc486024474"/>
      <w:bookmarkStart w:id="50" w:name="_Toc486110875"/>
      <w:bookmarkStart w:id="51" w:name="_Toc486158026"/>
      <w:bookmarkStart w:id="52" w:name="_Toc513899113"/>
      <w:bookmarkStart w:id="53" w:name="_Toc514020927"/>
      <w:bookmarkStart w:id="54" w:name="_Toc514205438"/>
      <w:bookmarkStart w:id="55" w:name="_Toc514287975"/>
      <w:bookmarkStart w:id="56" w:name="_Toc514290906"/>
      <w:bookmarkStart w:id="57" w:name="_Toc514845535"/>
    </w:p>
    <w:p w14:paraId="3B1BFCF1" w14:textId="27698CE8" w:rsidR="00774A31" w:rsidRDefault="005B0307" w:rsidP="0016456D">
      <w:pPr>
        <w:pStyle w:val="2"/>
      </w:pPr>
      <w:bookmarkStart w:id="58" w:name="_Toc65449546"/>
      <w:r>
        <w:t>Политика безопасности ИБ ИС Урологического центра</w:t>
      </w:r>
      <w:bookmarkEnd w:id="58"/>
    </w:p>
    <w:p w14:paraId="3BC37754" w14:textId="77777777" w:rsidR="004A7F6D" w:rsidRPr="009C5619" w:rsidRDefault="004A7F6D" w:rsidP="0016456D">
      <w:pPr>
        <w:pStyle w:val="3"/>
        <w:rPr>
          <w:lang w:eastAsia="ru-RU"/>
        </w:rPr>
      </w:pPr>
      <w:bookmarkStart w:id="59" w:name="_Toc65449547"/>
      <w:r w:rsidRPr="009C5619">
        <w:rPr>
          <w:lang w:eastAsia="ru-RU"/>
        </w:rPr>
        <w:t>Введение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9"/>
    </w:p>
    <w:p w14:paraId="54C599D2" w14:textId="77777777" w:rsidR="004A7F6D" w:rsidRPr="009C5619" w:rsidRDefault="004A7F6D" w:rsidP="00774A31">
      <w:pPr>
        <w:rPr>
          <w:lang w:eastAsia="ru-RU"/>
        </w:rPr>
      </w:pPr>
      <w:r w:rsidRPr="009C5619">
        <w:rPr>
          <w:lang w:eastAsia="ru-RU"/>
        </w:rPr>
        <w:t xml:space="preserve">Назначением данной Политики информационной безопасности </w:t>
      </w:r>
      <w:r w:rsidR="006A4824">
        <w:rPr>
          <w:lang w:eastAsia="ru-RU"/>
        </w:rPr>
        <w:t>информационной системы урологического центра</w:t>
      </w:r>
      <w:r w:rsidRPr="009C5619">
        <w:rPr>
          <w:lang w:eastAsia="ru-RU"/>
        </w:rPr>
        <w:t xml:space="preserve"> является определение целей, задач, правил, практических приемов и руководящих принципов обеспечения ИБ активов </w:t>
      </w:r>
      <w:r w:rsidR="006A4824">
        <w:rPr>
          <w:lang w:eastAsia="ru-RU"/>
        </w:rPr>
        <w:t>ИС урологического центра</w:t>
      </w:r>
      <w:r w:rsidRPr="009C5619">
        <w:rPr>
          <w:lang w:eastAsia="ru-RU"/>
        </w:rPr>
        <w:t>.</w:t>
      </w:r>
    </w:p>
    <w:p w14:paraId="3BAAF1FE" w14:textId="77777777" w:rsidR="004A7F6D" w:rsidRPr="009C5619" w:rsidRDefault="004A7F6D" w:rsidP="0016456D">
      <w:pPr>
        <w:pStyle w:val="3"/>
        <w:rPr>
          <w:lang w:eastAsia="ru-RU"/>
        </w:rPr>
      </w:pPr>
      <w:bookmarkStart w:id="60" w:name="_Toc482703713"/>
      <w:bookmarkStart w:id="61" w:name="_Toc485965108"/>
      <w:bookmarkStart w:id="62" w:name="_Toc485965518"/>
      <w:bookmarkStart w:id="63" w:name="_Toc486020816"/>
      <w:bookmarkStart w:id="64" w:name="_Toc486024475"/>
      <w:bookmarkStart w:id="65" w:name="_Toc486110876"/>
      <w:bookmarkStart w:id="66" w:name="_Toc486158027"/>
      <w:bookmarkStart w:id="67" w:name="_Toc513899114"/>
      <w:bookmarkStart w:id="68" w:name="_Toc514020928"/>
      <w:bookmarkStart w:id="69" w:name="_Toc514205439"/>
      <w:bookmarkStart w:id="70" w:name="_Toc514287976"/>
      <w:bookmarkStart w:id="71" w:name="_Toc514290907"/>
      <w:bookmarkStart w:id="72" w:name="_Toc514845536"/>
      <w:bookmarkStart w:id="73" w:name="_Toc65449548"/>
      <w:r w:rsidRPr="009C5619">
        <w:rPr>
          <w:lang w:eastAsia="ru-RU"/>
        </w:rPr>
        <w:t>Цели и задачи политики ИБ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28127BE9" w14:textId="77777777" w:rsidR="004A7F6D" w:rsidRPr="009C5619" w:rsidRDefault="004A7F6D" w:rsidP="00027222">
      <w:pPr>
        <w:rPr>
          <w:lang w:eastAsia="ru-RU"/>
        </w:rPr>
      </w:pPr>
      <w:r w:rsidRPr="009C5619">
        <w:rPr>
          <w:lang w:eastAsia="ru-RU"/>
        </w:rPr>
        <w:t>Целями настоящей политики ИБ является:</w:t>
      </w:r>
    </w:p>
    <w:p w14:paraId="68285CEE" w14:textId="77777777" w:rsidR="004A7F6D" w:rsidRPr="009C5619" w:rsidRDefault="004A7F6D" w:rsidP="004F08C4">
      <w:pPr>
        <w:pStyle w:val="a4"/>
        <w:numPr>
          <w:ilvl w:val="0"/>
          <w:numId w:val="23"/>
        </w:numPr>
        <w:rPr>
          <w:lang w:eastAsia="ru-RU"/>
        </w:rPr>
      </w:pPr>
      <w:r w:rsidRPr="009C5619">
        <w:rPr>
          <w:lang w:eastAsia="ru-RU"/>
        </w:rPr>
        <w:t xml:space="preserve">обеспечение </w:t>
      </w:r>
      <w:r w:rsidR="003568C5">
        <w:rPr>
          <w:lang w:eastAsia="ru-RU"/>
        </w:rPr>
        <w:t>устойчивого функционирования ИС урологического центра</w:t>
      </w:r>
      <w:r w:rsidRPr="009C5619">
        <w:rPr>
          <w:lang w:eastAsia="ru-RU"/>
        </w:rPr>
        <w:t xml:space="preserve"> за счет предотвращения реализации угроз ИБ его активам;</w:t>
      </w:r>
    </w:p>
    <w:p w14:paraId="6F81F4A5" w14:textId="77777777" w:rsidR="004A7F6D" w:rsidRPr="009C5619" w:rsidRDefault="004A7F6D" w:rsidP="004F08C4">
      <w:pPr>
        <w:pStyle w:val="a4"/>
        <w:numPr>
          <w:ilvl w:val="0"/>
          <w:numId w:val="23"/>
        </w:numPr>
        <w:rPr>
          <w:lang w:eastAsia="ru-RU"/>
        </w:rPr>
      </w:pPr>
      <w:r w:rsidRPr="009C5619">
        <w:rPr>
          <w:lang w:eastAsia="ru-RU"/>
        </w:rPr>
        <w:t>сохранение конфиденциальности важных информационных ресурсов;</w:t>
      </w:r>
    </w:p>
    <w:p w14:paraId="67934424" w14:textId="77777777" w:rsidR="004A7F6D" w:rsidRPr="009C5619" w:rsidRDefault="004A7F6D" w:rsidP="004F08C4">
      <w:pPr>
        <w:pStyle w:val="a4"/>
        <w:numPr>
          <w:ilvl w:val="0"/>
          <w:numId w:val="23"/>
        </w:numPr>
        <w:rPr>
          <w:lang w:eastAsia="ru-RU"/>
        </w:rPr>
      </w:pPr>
      <w:r w:rsidRPr="009C5619">
        <w:rPr>
          <w:lang w:eastAsia="ru-RU"/>
        </w:rPr>
        <w:t>повышение осведомленности пользователей в области возможных угроз, нацеленных на активы.</w:t>
      </w:r>
    </w:p>
    <w:p w14:paraId="17AA0FFE" w14:textId="77777777" w:rsidR="004A7F6D" w:rsidRPr="009C5619" w:rsidRDefault="004A7F6D" w:rsidP="00027222">
      <w:pPr>
        <w:rPr>
          <w:lang w:eastAsia="ru-RU"/>
        </w:rPr>
      </w:pPr>
      <w:r w:rsidRPr="009C5619">
        <w:rPr>
          <w:lang w:eastAsia="ru-RU"/>
        </w:rPr>
        <w:t>Основными задачами политики ИБ являются:</w:t>
      </w:r>
    </w:p>
    <w:p w14:paraId="723440DD" w14:textId="77777777" w:rsidR="004A7F6D" w:rsidRPr="009C5619" w:rsidRDefault="004A7F6D" w:rsidP="004F08C4">
      <w:pPr>
        <w:pStyle w:val="a4"/>
        <w:numPr>
          <w:ilvl w:val="0"/>
          <w:numId w:val="22"/>
        </w:numPr>
        <w:rPr>
          <w:lang w:eastAsia="ru-RU"/>
        </w:rPr>
      </w:pPr>
      <w:r w:rsidRPr="009C5619">
        <w:rPr>
          <w:lang w:eastAsia="ru-RU"/>
        </w:rPr>
        <w:t>разработка требований по обеспечению ИБ;</w:t>
      </w:r>
    </w:p>
    <w:p w14:paraId="59A943F6" w14:textId="77777777" w:rsidR="004A7F6D" w:rsidRPr="009C5619" w:rsidRDefault="004A7F6D" w:rsidP="004F08C4">
      <w:pPr>
        <w:pStyle w:val="a4"/>
        <w:numPr>
          <w:ilvl w:val="0"/>
          <w:numId w:val="22"/>
        </w:numPr>
        <w:rPr>
          <w:lang w:eastAsia="ru-RU"/>
        </w:rPr>
      </w:pPr>
      <w:r w:rsidRPr="009C5619">
        <w:rPr>
          <w:lang w:eastAsia="ru-RU"/>
        </w:rPr>
        <w:t>контроль выполнения установленных требований по обеспечению ИБ;</w:t>
      </w:r>
    </w:p>
    <w:p w14:paraId="4DA120F0" w14:textId="77777777" w:rsidR="004A7F6D" w:rsidRPr="009C5619" w:rsidRDefault="004A7F6D" w:rsidP="0016456D">
      <w:pPr>
        <w:pStyle w:val="3"/>
        <w:rPr>
          <w:lang w:eastAsia="ru-RU"/>
        </w:rPr>
      </w:pPr>
      <w:bookmarkStart w:id="74" w:name="_Toc481635356"/>
      <w:bookmarkStart w:id="75" w:name="_Toc482703714"/>
      <w:bookmarkStart w:id="76" w:name="_Toc485965109"/>
      <w:bookmarkStart w:id="77" w:name="_Toc485965519"/>
      <w:bookmarkStart w:id="78" w:name="_Toc486020817"/>
      <w:bookmarkStart w:id="79" w:name="_Toc486024476"/>
      <w:bookmarkStart w:id="80" w:name="_Toc486110877"/>
      <w:bookmarkStart w:id="81" w:name="_Toc486158028"/>
      <w:bookmarkStart w:id="82" w:name="_Toc513899115"/>
      <w:bookmarkStart w:id="83" w:name="_Toc514020929"/>
      <w:bookmarkStart w:id="84" w:name="_Toc514205440"/>
      <w:bookmarkStart w:id="85" w:name="_Toc514287977"/>
      <w:bookmarkStart w:id="86" w:name="_Toc514290908"/>
      <w:bookmarkStart w:id="87" w:name="_Toc514845537"/>
      <w:bookmarkStart w:id="88" w:name="_Toc65449549"/>
      <w:r w:rsidRPr="009C5619">
        <w:rPr>
          <w:lang w:eastAsia="ru-RU"/>
        </w:rPr>
        <w:t>Область действия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39797898" w14:textId="77777777" w:rsidR="004A7F6D" w:rsidRPr="009C5619" w:rsidRDefault="004A7F6D" w:rsidP="00774A31">
      <w:pPr>
        <w:rPr>
          <w:lang w:eastAsia="ru-RU"/>
        </w:rPr>
      </w:pPr>
      <w:r w:rsidRPr="009C5619">
        <w:rPr>
          <w:lang w:eastAsia="ru-RU"/>
        </w:rPr>
        <w:t>Данная политика расп</w:t>
      </w:r>
      <w:r w:rsidR="006A4824">
        <w:rPr>
          <w:lang w:eastAsia="ru-RU"/>
        </w:rPr>
        <w:t>ространяется на врачей, сотру</w:t>
      </w:r>
      <w:r w:rsidR="004B043A">
        <w:rPr>
          <w:lang w:eastAsia="ru-RU"/>
        </w:rPr>
        <w:t xml:space="preserve">дников приёмной, администратора, </w:t>
      </w:r>
      <w:r w:rsidRPr="009C5619">
        <w:rPr>
          <w:lang w:eastAsia="ru-RU"/>
        </w:rPr>
        <w:t>а также на лиц, имеющих физический доступ к активам.</w:t>
      </w:r>
    </w:p>
    <w:p w14:paraId="04143E28" w14:textId="77777777" w:rsidR="004A7F6D" w:rsidRPr="009C5619" w:rsidRDefault="004A7F6D" w:rsidP="00774A31">
      <w:pPr>
        <w:rPr>
          <w:lang w:eastAsia="ru-RU"/>
        </w:rPr>
      </w:pPr>
      <w:r w:rsidRPr="009C5619">
        <w:rPr>
          <w:lang w:eastAsia="ru-RU"/>
        </w:rPr>
        <w:t xml:space="preserve">Ответственность за организацию мероприятий по обеспечению ИБ и контроль за соблюдением требований ИБ несет сотрудник, выполняющий функции администратора информационной </w:t>
      </w:r>
      <w:r w:rsidR="004B043A">
        <w:rPr>
          <w:lang w:eastAsia="ru-RU"/>
        </w:rPr>
        <w:t>системы</w:t>
      </w:r>
      <w:r w:rsidRPr="009C5619">
        <w:rPr>
          <w:lang w:eastAsia="ru-RU"/>
        </w:rPr>
        <w:t>.</w:t>
      </w:r>
    </w:p>
    <w:p w14:paraId="17A13D54" w14:textId="77777777" w:rsidR="004A7F6D" w:rsidRPr="009C5619" w:rsidRDefault="004A7F6D" w:rsidP="00774A31">
      <w:pPr>
        <w:rPr>
          <w:lang w:eastAsia="ru-RU"/>
        </w:rPr>
      </w:pPr>
      <w:r w:rsidRPr="009C5619">
        <w:rPr>
          <w:lang w:eastAsia="ru-RU"/>
        </w:rPr>
        <w:t xml:space="preserve">Сотрудники </w:t>
      </w:r>
      <w:r w:rsidR="004B043A">
        <w:rPr>
          <w:lang w:eastAsia="ru-RU"/>
        </w:rPr>
        <w:t>урологического центра</w:t>
      </w:r>
      <w:r w:rsidRPr="009C5619">
        <w:rPr>
          <w:lang w:eastAsia="ru-RU"/>
        </w:rPr>
        <w:t xml:space="preserve"> обязаны соблюдать порядок обращения с конфиденциальными документами, носителями ключевой информации и другой защищаемой информацией, соблюдать требования настоящей Политики и других документов ИБ.</w:t>
      </w:r>
    </w:p>
    <w:p w14:paraId="1FBA8D38" w14:textId="77777777" w:rsidR="004A7F6D" w:rsidRPr="009C5619" w:rsidRDefault="004A7F6D" w:rsidP="0016456D">
      <w:pPr>
        <w:pStyle w:val="3"/>
        <w:rPr>
          <w:lang w:eastAsia="ru-RU"/>
        </w:rPr>
      </w:pPr>
      <w:bookmarkStart w:id="89" w:name="_Toc486024477"/>
      <w:bookmarkStart w:id="90" w:name="_Toc486110878"/>
      <w:bookmarkStart w:id="91" w:name="_Toc486158029"/>
      <w:bookmarkStart w:id="92" w:name="_Toc513899116"/>
      <w:bookmarkStart w:id="93" w:name="_Toc514020930"/>
      <w:bookmarkStart w:id="94" w:name="_Toc514205441"/>
      <w:bookmarkStart w:id="95" w:name="_Toc514287978"/>
      <w:bookmarkStart w:id="96" w:name="_Toc514290909"/>
      <w:bookmarkStart w:id="97" w:name="_Toc514845538"/>
      <w:bookmarkStart w:id="98" w:name="_Toc65449550"/>
      <w:r w:rsidRPr="009C5619">
        <w:rPr>
          <w:lang w:eastAsia="ru-RU"/>
        </w:rPr>
        <w:t>Описание активов, подлежащих защите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14:paraId="52C85EAE" w14:textId="77777777" w:rsidR="004B043A" w:rsidRPr="00761866" w:rsidRDefault="004B043A" w:rsidP="004B043A">
      <w:r w:rsidRPr="00761866">
        <w:t xml:space="preserve">Основным назначением </w:t>
      </w:r>
      <w:r>
        <w:t>информационной</w:t>
      </w:r>
      <w:r w:rsidRPr="00761866">
        <w:t xml:space="preserve"> системы является создание электронной медицинской карты, введение в неё новых записей анализов и диагнозов, а также хранение её в базе данных.</w:t>
      </w:r>
    </w:p>
    <w:p w14:paraId="6BE52209" w14:textId="77777777" w:rsidR="004B043A" w:rsidRPr="00761866" w:rsidRDefault="004B043A" w:rsidP="004B043A">
      <w:pPr>
        <w:rPr>
          <w:rFonts w:eastAsia="Times New Roman" w:cs="Times New Roman"/>
          <w:lang w:eastAsia="ru-RU"/>
        </w:rPr>
      </w:pPr>
      <w:r w:rsidRPr="00761866">
        <w:rPr>
          <w:rFonts w:eastAsia="Times New Roman" w:cs="Times New Roman"/>
          <w:lang w:eastAsia="ru-RU"/>
        </w:rPr>
        <w:t>В рамках выполнения данной работы были выделены следующие бизнес-процессы:</w:t>
      </w:r>
    </w:p>
    <w:p w14:paraId="50579187" w14:textId="77777777" w:rsidR="004B043A" w:rsidRDefault="004B043A" w:rsidP="004F08C4">
      <w:pPr>
        <w:pStyle w:val="a4"/>
        <w:numPr>
          <w:ilvl w:val="0"/>
          <w:numId w:val="24"/>
        </w:numPr>
      </w:pPr>
      <w:r>
        <w:lastRenderedPageBreak/>
        <w:t>Обработка информации - Урологический центр хранит данные о своих пациентах. Они находятся в базе данных, и посторонние люди не умеют доступа к ним.</w:t>
      </w:r>
    </w:p>
    <w:p w14:paraId="4A76D55D" w14:textId="77777777" w:rsidR="004B043A" w:rsidRDefault="004B043A" w:rsidP="004F08C4">
      <w:pPr>
        <w:pStyle w:val="a4"/>
        <w:numPr>
          <w:ilvl w:val="0"/>
          <w:numId w:val="24"/>
        </w:numPr>
      </w:pPr>
      <w:r>
        <w:t>Приём анализов – это процесс взятия анализов пациента для постановки диагнозов выявления причин заболевания и дальнейшего оказания лечения.</w:t>
      </w:r>
    </w:p>
    <w:p w14:paraId="4BE42B26" w14:textId="77777777" w:rsidR="004B043A" w:rsidRDefault="004B043A" w:rsidP="004F08C4">
      <w:pPr>
        <w:pStyle w:val="a4"/>
        <w:numPr>
          <w:ilvl w:val="0"/>
          <w:numId w:val="24"/>
        </w:numPr>
      </w:pPr>
      <w:r>
        <w:t>Ввод данных о пациенте в ЭМК – Врачи при осмотре вносят диагнозы, результаты анализов и прописывают курс лечения в ЭМК.</w:t>
      </w:r>
    </w:p>
    <w:p w14:paraId="0B582CE5" w14:textId="77777777" w:rsidR="004B043A" w:rsidRDefault="004B043A" w:rsidP="004F08C4">
      <w:pPr>
        <w:pStyle w:val="a4"/>
        <w:numPr>
          <w:ilvl w:val="0"/>
          <w:numId w:val="24"/>
        </w:numPr>
      </w:pPr>
      <w:r>
        <w:t>Печать документа – Врачи распечатывают для пациентов рецепты, справки и направления.</w:t>
      </w:r>
    </w:p>
    <w:p w14:paraId="50BF09BC" w14:textId="77777777" w:rsidR="004B043A" w:rsidRDefault="004B043A" w:rsidP="004F08C4">
      <w:pPr>
        <w:pStyle w:val="a4"/>
        <w:numPr>
          <w:ilvl w:val="0"/>
          <w:numId w:val="24"/>
        </w:numPr>
      </w:pPr>
      <w:r>
        <w:t>Обеспечение доступа к информации – этот процесс выполняется администратором. Он следит за тем, чтобы у врачей всегда был доступ к своим пациентам.</w:t>
      </w:r>
    </w:p>
    <w:p w14:paraId="4BE54225" w14:textId="77777777" w:rsidR="004B043A" w:rsidRDefault="004B043A" w:rsidP="004F08C4">
      <w:pPr>
        <w:pStyle w:val="a4"/>
        <w:numPr>
          <w:ilvl w:val="0"/>
          <w:numId w:val="24"/>
        </w:numPr>
      </w:pPr>
      <w:r>
        <w:t>Регистрация пациента – этот процесс осуществляется сотрудниками приёмной. Они создают новую ЭМК для новых пациентов, и заполняют её на основании паспорта.</w:t>
      </w:r>
    </w:p>
    <w:p w14:paraId="35275EE8" w14:textId="77777777" w:rsidR="004B043A" w:rsidRPr="00FD187C" w:rsidRDefault="004B043A" w:rsidP="004F08C4">
      <w:pPr>
        <w:pStyle w:val="a4"/>
        <w:numPr>
          <w:ilvl w:val="0"/>
          <w:numId w:val="24"/>
        </w:numPr>
      </w:pPr>
      <w:r>
        <w:t>Формирование отчётов – этот процесс создания отчетов для ведения отчетности о проведённой работе.</w:t>
      </w:r>
    </w:p>
    <w:p w14:paraId="4270BF7A" w14:textId="77777777" w:rsidR="004B043A" w:rsidRDefault="004B043A" w:rsidP="004B043A">
      <w:pPr>
        <w:rPr>
          <w:rFonts w:eastAsia="Times New Roman" w:cs="Times New Roman"/>
          <w:lang w:eastAsia="ru-RU"/>
        </w:rPr>
      </w:pPr>
      <w:r>
        <w:t xml:space="preserve">     </w:t>
      </w:r>
      <w:r>
        <w:rPr>
          <w:rFonts w:eastAsia="Times New Roman" w:cs="Times New Roman"/>
          <w:lang w:eastAsia="ru-RU"/>
        </w:rPr>
        <w:t xml:space="preserve">В </w:t>
      </w:r>
      <w:r w:rsidRPr="00761866">
        <w:rPr>
          <w:rFonts w:eastAsia="Times New Roman" w:cs="Times New Roman"/>
          <w:lang w:eastAsia="ru-RU"/>
        </w:rPr>
        <w:t xml:space="preserve">процессе </w:t>
      </w:r>
      <w:r>
        <w:rPr>
          <w:rFonts w:eastAsia="Times New Roman" w:cs="Times New Roman"/>
          <w:lang w:eastAsia="ru-RU"/>
        </w:rPr>
        <w:t>своей работы врачи взаимодействуют с пациентами. Они записывают их диагнозы и прописывают курс лечения в электронную медицинскую карту. Сотрудники приёмной регистрируют новых пациентов урологического центра в базе данных пациентов.</w:t>
      </w:r>
    </w:p>
    <w:p w14:paraId="7A6E72F3" w14:textId="77777777" w:rsidR="004B043A" w:rsidRDefault="004B043A" w:rsidP="004B043A">
      <w:bookmarkStart w:id="99" w:name="_Toc486024478"/>
      <w:bookmarkStart w:id="100" w:name="_Toc486110879"/>
      <w:bookmarkStart w:id="101" w:name="_Toc486158030"/>
      <w:bookmarkStart w:id="102" w:name="_Toc513899117"/>
      <w:bookmarkStart w:id="103" w:name="_Toc514020931"/>
      <w:bookmarkStart w:id="104" w:name="_Toc514205442"/>
      <w:bookmarkStart w:id="105" w:name="_Toc514287979"/>
      <w:bookmarkStart w:id="106" w:name="_Toc514290910"/>
      <w:bookmarkStart w:id="107" w:name="_Toc514845539"/>
      <w:bookmarkStart w:id="108" w:name="_Toc482703719"/>
      <w:bookmarkStart w:id="109" w:name="_Toc485965110"/>
      <w:bookmarkStart w:id="110" w:name="_Toc485965520"/>
      <w:bookmarkStart w:id="111" w:name="_Toc486020818"/>
      <w:r>
        <w:t>Согласно ГОСТ Р 53114-2008 «Защита информации. Обеспечение информационной безопасности в организации. Основные термины и определения»:</w:t>
      </w:r>
    </w:p>
    <w:p w14:paraId="7A3CC6FD" w14:textId="77777777" w:rsidR="004B043A" w:rsidRDefault="004B043A" w:rsidP="004B043A">
      <w:r>
        <w:t>Актив - все, что имеет ценность для организации в интересах достижения целей деятельности и находится в ее распоряжении.</w:t>
      </w:r>
    </w:p>
    <w:p w14:paraId="08AADBB6" w14:textId="77777777" w:rsidR="004B043A" w:rsidRDefault="004B043A" w:rsidP="004B043A">
      <w:r>
        <w:t>Примечание. К активам организации могут относиться:</w:t>
      </w:r>
    </w:p>
    <w:p w14:paraId="1DBB9C14" w14:textId="77777777" w:rsidR="004B043A" w:rsidRDefault="004B043A" w:rsidP="004B043A">
      <w:r>
        <w:t>- активы информационные, в том числе различные виды информации, циркулирующие в системе информационной (служебная, управляющая, аналитическая, деловая и т. д.) на всех этапах жизненного цикла (генерация, хранение, обработка, передача, уничтожение);</w:t>
      </w:r>
    </w:p>
    <w:p w14:paraId="415F5F44" w14:textId="77777777" w:rsidR="004B043A" w:rsidRDefault="004B043A" w:rsidP="004B043A">
      <w:r>
        <w:t>- ресурсы (финансовые, людские, вычислительные, информационные, телекоммуникационные и прочие);</w:t>
      </w:r>
    </w:p>
    <w:p w14:paraId="02D68FCB" w14:textId="77777777" w:rsidR="004B043A" w:rsidRDefault="004B043A" w:rsidP="004B043A">
      <w:r>
        <w:t>- процессы (технологические, информационные и пр.);</w:t>
      </w:r>
    </w:p>
    <w:p w14:paraId="7C571B49" w14:textId="77777777" w:rsidR="004B043A" w:rsidRDefault="004B043A" w:rsidP="004B043A">
      <w:r>
        <w:t>- выпускаемая продукция и/или оказываемые услуги [1].</w:t>
      </w:r>
    </w:p>
    <w:p w14:paraId="34BEB6BC" w14:textId="77777777" w:rsidR="004B043A" w:rsidRDefault="004B043A" w:rsidP="004B043A">
      <w:r>
        <w:t>Т</w:t>
      </w:r>
      <w:r w:rsidRPr="00F724FE">
        <w:t>аблица соответствия активов процессам частного урологического центра</w:t>
      </w:r>
      <w:r>
        <w:t xml:space="preserve"> приведена в Таблице </w:t>
      </w:r>
      <w:r w:rsidRPr="004B043A">
        <w:t>1</w:t>
      </w:r>
      <w:r w:rsidRPr="00F724FE">
        <w:t>:</w:t>
      </w:r>
    </w:p>
    <w:p w14:paraId="13751467" w14:textId="77777777" w:rsidR="004A7F6D" w:rsidRPr="009C5619" w:rsidRDefault="004A7F6D" w:rsidP="0016456D">
      <w:pPr>
        <w:pStyle w:val="3"/>
        <w:rPr>
          <w:lang w:eastAsia="ru-RU"/>
        </w:rPr>
      </w:pPr>
      <w:bookmarkStart w:id="112" w:name="_Toc65449551"/>
      <w:r w:rsidRPr="009C5619">
        <w:rPr>
          <w:lang w:eastAsia="ru-RU"/>
        </w:rPr>
        <w:lastRenderedPageBreak/>
        <w:t>Угрозы ИБ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12"/>
    </w:p>
    <w:p w14:paraId="0D9C7F8C" w14:textId="77777777" w:rsidR="0052681B" w:rsidRPr="00296A34" w:rsidRDefault="0052681B" w:rsidP="0052681B">
      <w:pPr>
        <w:rPr>
          <w:lang w:eastAsia="ru-RU"/>
        </w:rPr>
      </w:pPr>
      <w:r w:rsidRPr="00296A34">
        <w:rPr>
          <w:lang w:eastAsia="ru-RU"/>
        </w:rPr>
        <w:t>У различных информационных систем, а также объектов одной информационной системы может быть разный спектр угроз, определяемый особенностями конкретной информационной системы и её объектов и характером возможных действий источника угрозы.</w:t>
      </w:r>
    </w:p>
    <w:p w14:paraId="47D5E651" w14:textId="77777777" w:rsidR="0052681B" w:rsidRPr="00296A34" w:rsidRDefault="0052681B" w:rsidP="0052681B">
      <w:pPr>
        <w:rPr>
          <w:lang w:eastAsia="ru-RU"/>
        </w:rPr>
      </w:pPr>
      <w:r w:rsidRPr="00296A34">
        <w:rPr>
          <w:lang w:eastAsia="ru-RU"/>
        </w:rPr>
        <w:t>Процедура построения модели угроз информационной безопасности состоит из нескольких последовательных шагов:</w:t>
      </w:r>
    </w:p>
    <w:p w14:paraId="73F17DB3" w14:textId="77777777" w:rsidR="0052681B" w:rsidRPr="00296A34" w:rsidRDefault="0052681B" w:rsidP="004F08C4">
      <w:pPr>
        <w:pStyle w:val="a4"/>
        <w:numPr>
          <w:ilvl w:val="0"/>
          <w:numId w:val="2"/>
        </w:numPr>
        <w:rPr>
          <w:lang w:eastAsia="ru-RU"/>
        </w:rPr>
      </w:pPr>
      <w:r w:rsidRPr="00296A34">
        <w:rPr>
          <w:lang w:eastAsia="ru-RU"/>
        </w:rPr>
        <w:t>Определение источников угроз.</w:t>
      </w:r>
    </w:p>
    <w:p w14:paraId="127038C9" w14:textId="77777777" w:rsidR="0052681B" w:rsidRPr="00296A34" w:rsidRDefault="0052681B" w:rsidP="004F08C4">
      <w:pPr>
        <w:pStyle w:val="a4"/>
        <w:numPr>
          <w:ilvl w:val="0"/>
          <w:numId w:val="2"/>
        </w:numPr>
        <w:rPr>
          <w:lang w:eastAsia="ru-RU"/>
        </w:rPr>
      </w:pPr>
      <w:r w:rsidRPr="00296A34">
        <w:rPr>
          <w:lang w:eastAsia="ru-RU"/>
        </w:rPr>
        <w:t>Выявление критических объектов информационной системы.</w:t>
      </w:r>
    </w:p>
    <w:p w14:paraId="763F3B20" w14:textId="77777777" w:rsidR="0052681B" w:rsidRPr="00296A34" w:rsidRDefault="0052681B" w:rsidP="004F08C4">
      <w:pPr>
        <w:pStyle w:val="a4"/>
        <w:numPr>
          <w:ilvl w:val="0"/>
          <w:numId w:val="2"/>
        </w:numPr>
        <w:rPr>
          <w:lang w:eastAsia="ru-RU"/>
        </w:rPr>
      </w:pPr>
      <w:r w:rsidRPr="00296A34">
        <w:rPr>
          <w:lang w:eastAsia="ru-RU"/>
        </w:rPr>
        <w:t>Определение перечня угроз для каждого критического объекта.</w:t>
      </w:r>
    </w:p>
    <w:p w14:paraId="72CC3F18" w14:textId="77777777" w:rsidR="0052681B" w:rsidRPr="00296A34" w:rsidRDefault="0052681B" w:rsidP="004F08C4">
      <w:pPr>
        <w:pStyle w:val="a4"/>
        <w:numPr>
          <w:ilvl w:val="0"/>
          <w:numId w:val="2"/>
        </w:numPr>
        <w:rPr>
          <w:lang w:eastAsia="ru-RU"/>
        </w:rPr>
      </w:pPr>
      <w:r w:rsidRPr="00296A34">
        <w:rPr>
          <w:lang w:eastAsia="ru-RU"/>
        </w:rPr>
        <w:t>Выявление способов реализации угроз.</w:t>
      </w:r>
    </w:p>
    <w:p w14:paraId="209D8151" w14:textId="77777777" w:rsidR="0052681B" w:rsidRDefault="0052681B" w:rsidP="0052681B">
      <w:r w:rsidRPr="00296A34">
        <w:rPr>
          <w:lang w:eastAsia="ru-RU"/>
        </w:rPr>
        <w:t>Оценка материального ущерба и других последствий возможной реализации угроз.</w:t>
      </w:r>
      <w:r>
        <w:rPr>
          <w:lang w:eastAsia="ru-RU"/>
        </w:rPr>
        <w:t xml:space="preserve"> </w:t>
      </w:r>
      <w:r>
        <w:t xml:space="preserve">Основной целью злоумышленников является компрометация информационных активов персональных компьютеров. В такой ситуации можно выделить </w:t>
      </w:r>
      <w:r w:rsidRPr="009D1714">
        <w:t xml:space="preserve">три типа актуальных угроз информационной </w:t>
      </w:r>
      <w:r>
        <w:t>безопасности:</w:t>
      </w:r>
    </w:p>
    <w:p w14:paraId="5576D52B" w14:textId="77777777" w:rsidR="0052681B" w:rsidRDefault="0052681B" w:rsidP="004F08C4">
      <w:pPr>
        <w:pStyle w:val="a4"/>
        <w:numPr>
          <w:ilvl w:val="0"/>
          <w:numId w:val="3"/>
        </w:numPr>
        <w:spacing w:after="0"/>
      </w:pPr>
      <w:r w:rsidRPr="009D1714">
        <w:t xml:space="preserve">Нарушение целостности </w:t>
      </w:r>
      <w:r>
        <w:t>информации</w:t>
      </w:r>
      <w:r w:rsidRPr="009D1714">
        <w:t xml:space="preserve">, обрабатываемой и </w:t>
      </w:r>
      <w:r>
        <w:t>внутри урологического центра. Примеры нарушений при обеспечении целостности:</w:t>
      </w:r>
    </w:p>
    <w:p w14:paraId="4ADCBD2B" w14:textId="77777777" w:rsidR="0052681B" w:rsidRDefault="0052681B" w:rsidP="004F08C4">
      <w:pPr>
        <w:pStyle w:val="a4"/>
        <w:numPr>
          <w:ilvl w:val="0"/>
          <w:numId w:val="4"/>
        </w:numPr>
        <w:spacing w:after="0"/>
      </w:pPr>
      <w:r w:rsidRPr="004A0DFE">
        <w:t>модификация (искажение) информации;</w:t>
      </w:r>
    </w:p>
    <w:p w14:paraId="1151FFB4" w14:textId="77777777" w:rsidR="0052681B" w:rsidRPr="004A0DFE" w:rsidRDefault="0052681B" w:rsidP="004F08C4">
      <w:pPr>
        <w:pStyle w:val="a4"/>
        <w:numPr>
          <w:ilvl w:val="0"/>
          <w:numId w:val="4"/>
        </w:numPr>
        <w:spacing w:after="0"/>
      </w:pPr>
      <w:r w:rsidRPr="004A0DFE">
        <w:t>навязывание ложной информации.</w:t>
      </w:r>
    </w:p>
    <w:p w14:paraId="11CB5125" w14:textId="77777777" w:rsidR="0052681B" w:rsidRDefault="0052681B" w:rsidP="004F08C4">
      <w:pPr>
        <w:pStyle w:val="a4"/>
        <w:numPr>
          <w:ilvl w:val="0"/>
          <w:numId w:val="29"/>
        </w:numPr>
        <w:spacing w:after="0"/>
      </w:pPr>
      <w:r w:rsidRPr="009D1714">
        <w:t>Нарушение доступности информации</w:t>
      </w:r>
      <w:r>
        <w:t>,</w:t>
      </w:r>
      <w:r w:rsidRPr="009D1714">
        <w:t xml:space="preserve"> обрабатываемой и</w:t>
      </w:r>
      <w:r>
        <w:t xml:space="preserve"> передаваемой внутри урологического центра. Примеры нарушений при обеспечении доступности:</w:t>
      </w:r>
    </w:p>
    <w:p w14:paraId="3FF4A71F" w14:textId="77777777" w:rsidR="0052681B" w:rsidRPr="004A0DFE" w:rsidRDefault="0052681B" w:rsidP="004F08C4">
      <w:pPr>
        <w:pStyle w:val="a4"/>
        <w:numPr>
          <w:ilvl w:val="0"/>
          <w:numId w:val="5"/>
        </w:numPr>
        <w:spacing w:after="0"/>
      </w:pPr>
      <w:r w:rsidRPr="004A0DFE">
        <w:t>уничтожение информации и средств ее обработки.</w:t>
      </w:r>
    </w:p>
    <w:p w14:paraId="27BC3052" w14:textId="77777777" w:rsidR="0052681B" w:rsidRDefault="0052681B" w:rsidP="004F08C4">
      <w:pPr>
        <w:pStyle w:val="a4"/>
        <w:numPr>
          <w:ilvl w:val="0"/>
          <w:numId w:val="28"/>
        </w:numPr>
        <w:spacing w:after="0"/>
      </w:pPr>
      <w:r w:rsidRPr="009D1714">
        <w:t>Нарушение конфиденциальности информации</w:t>
      </w:r>
      <w:r>
        <w:t>, представляющей</w:t>
      </w:r>
      <w:r w:rsidRPr="002E0654">
        <w:t xml:space="preserve"> собой </w:t>
      </w:r>
      <w:r>
        <w:t>личные данные каждого пациента. Примеры нарушений при обеспечении конфиденциальности:</w:t>
      </w:r>
    </w:p>
    <w:p w14:paraId="79968E61" w14:textId="77777777" w:rsidR="0052681B" w:rsidRDefault="0052681B" w:rsidP="004F08C4">
      <w:pPr>
        <w:pStyle w:val="a4"/>
        <w:numPr>
          <w:ilvl w:val="0"/>
          <w:numId w:val="6"/>
        </w:numPr>
        <w:spacing w:after="0"/>
      </w:pPr>
      <w:r w:rsidRPr="00672046">
        <w:t>хищение (копирование) информации и средств ее обработки;</w:t>
      </w:r>
    </w:p>
    <w:p w14:paraId="1FE12237" w14:textId="77777777" w:rsidR="0052681B" w:rsidRDefault="0052681B" w:rsidP="004F08C4">
      <w:pPr>
        <w:pStyle w:val="a4"/>
        <w:numPr>
          <w:ilvl w:val="0"/>
          <w:numId w:val="6"/>
        </w:numPr>
        <w:spacing w:after="0"/>
      </w:pPr>
      <w:r w:rsidRPr="00672046">
        <w:t>утрата</w:t>
      </w:r>
      <w:r>
        <w:t xml:space="preserve"> или разглашение</w:t>
      </w:r>
      <w:r w:rsidRPr="00672046">
        <w:t xml:space="preserve"> (неумышленная потеря, утечка) информации и средств ее обработки.</w:t>
      </w:r>
    </w:p>
    <w:p w14:paraId="1AEA5EF1" w14:textId="77777777" w:rsidR="004A7F6D" w:rsidRPr="009C5619" w:rsidRDefault="0052681B" w:rsidP="0052681B">
      <w:pPr>
        <w:rPr>
          <w:lang w:eastAsia="ru-RU"/>
        </w:rPr>
      </w:pPr>
      <w:r w:rsidRPr="00296A34">
        <w:rPr>
          <w:lang w:eastAsia="ru-RU"/>
        </w:rPr>
        <w:t>Модели угроз составляются на основе постоянно меняющихся данных и поэтому должны регулярно пересматриваться и обновляться.</w:t>
      </w:r>
      <w:r>
        <w:rPr>
          <w:lang w:eastAsia="ru-RU"/>
        </w:rPr>
        <w:t xml:space="preserve"> </w:t>
      </w:r>
      <w:r w:rsidR="004A7F6D">
        <w:rPr>
          <w:lang w:eastAsia="ru-RU"/>
        </w:rPr>
        <w:t xml:space="preserve">Модель нарушителей ИБ </w:t>
      </w:r>
      <w:r w:rsidR="00BE1858">
        <w:rPr>
          <w:lang w:eastAsia="ru-RU"/>
        </w:rPr>
        <w:t xml:space="preserve">ИС урологического центра </w:t>
      </w:r>
      <w:r w:rsidR="004A7F6D">
        <w:rPr>
          <w:lang w:eastAsia="ru-RU"/>
        </w:rPr>
        <w:t>содержит следующие типы:</w:t>
      </w:r>
    </w:p>
    <w:p w14:paraId="2C48F78D" w14:textId="77777777" w:rsidR="0052681B" w:rsidRDefault="0052681B" w:rsidP="0052681B">
      <w:pPr>
        <w:ind w:firstLine="708"/>
      </w:pPr>
      <w:r>
        <w:t>К нарушителям типа А относятся сотрудники организации, имеющие физический доступ ко всем персональным компьютерам. К ним можно отнести работников приёмной, которые в корыстных целях могут скомпрометировать личные данные пациентов, хранящуюся в урологическом центра.</w:t>
      </w:r>
    </w:p>
    <w:p w14:paraId="064DB850" w14:textId="77777777" w:rsidR="0052681B" w:rsidRDefault="0052681B" w:rsidP="0052681B">
      <w:pPr>
        <w:rPr>
          <w:lang w:eastAsia="ru-RU"/>
        </w:rPr>
      </w:pPr>
      <w:r>
        <w:lastRenderedPageBreak/>
        <w:t>Лица, относящиеся к нарушителям типа Б, являются компьютерными злоумышленниками, которые пытаются удаленно получить доступ к базе данных пациентов с целью получения личных данных.</w:t>
      </w:r>
    </w:p>
    <w:p w14:paraId="6EA4919A" w14:textId="77777777" w:rsidR="0052681B" w:rsidRDefault="0052681B" w:rsidP="0052681B">
      <w:pPr>
        <w:ind w:firstLine="708"/>
      </w:pPr>
      <w:r>
        <w:t>Нарушителями типа В, являются люди, имеющие физический доступ на территорию урологического центра, однако не имеющие права работы с персональными компьютерами. К данному типу нарушителей могут относится стажеры, работники компаний оказывающие услуги по доставке воды, сотрудники службы поддержи интернет провайдера.</w:t>
      </w:r>
    </w:p>
    <w:p w14:paraId="3A72B828" w14:textId="77777777" w:rsidR="0052681B" w:rsidRDefault="0052681B" w:rsidP="0052681B">
      <w:r>
        <w:t xml:space="preserve">К нарушителям типа Г могут относиться сотрудники организации, имеющие право работы с информационной системой, а также имеющие к ней как физический, так и логический доступ. К ним относятся системные администраторы, имеющие право и возможность настраивать параметры передачи данных с помощью персональных компьютеров врачей, модифицировать параметры портов для считывания поступающей информации </w:t>
      </w:r>
    </w:p>
    <w:p w14:paraId="5E0FB012" w14:textId="77777777" w:rsidR="004A7F6D" w:rsidRDefault="0052681B" w:rsidP="0052681B">
      <w:pPr>
        <w:rPr>
          <w:lang w:eastAsia="ru-RU"/>
        </w:rPr>
      </w:pPr>
      <w:r w:rsidRPr="003F6831">
        <w:t>Возможности каждого вида нарушителя по реализации угроз безопасности информации характеризуются его потенциалом. Потенциал нарушителя определяется компетентностью, ресурсами и мотивацией, требуемыми для реализации угроз безопасности информации в информационн</w:t>
      </w:r>
      <w:r>
        <w:t>ой системе с заданными струк</w:t>
      </w:r>
      <w:r w:rsidRPr="003F6831">
        <w:t>турно-функциональными характеристиками и особенностями функционирования. В зависимости от потенциала, требуемого для реализации угроз безопасности информации, нарушители подразделяются на: нарушителей, обладающих базовым (низким) потенциалом нападения при реализации угроз безопасности информации в информационной системе; нарушителей, обладающих базовым повышенным (средним) потенциалом нападения при реализации угроз безопасности информации в информационной системе; нарушителей, обладающих высоким потенциалом нападения при реализации угроз безопасности инфор</w:t>
      </w:r>
      <w:r>
        <w:t>мации в информационной системе.</w:t>
      </w:r>
    </w:p>
    <w:p w14:paraId="1AE27EB4" w14:textId="77777777" w:rsidR="004A7F6D" w:rsidRDefault="004A7F6D" w:rsidP="0016456D">
      <w:pPr>
        <w:pStyle w:val="3"/>
        <w:rPr>
          <w:lang w:eastAsia="ru-RU"/>
        </w:rPr>
      </w:pPr>
      <w:bookmarkStart w:id="113" w:name="_Toc486024479"/>
      <w:bookmarkStart w:id="114" w:name="_Toc486110880"/>
      <w:bookmarkStart w:id="115" w:name="_Toc486158031"/>
      <w:bookmarkStart w:id="116" w:name="_Toc513899118"/>
      <w:bookmarkStart w:id="117" w:name="_Toc514020932"/>
      <w:bookmarkStart w:id="118" w:name="_Toc514205443"/>
      <w:bookmarkStart w:id="119" w:name="_Toc514287980"/>
      <w:bookmarkStart w:id="120" w:name="_Toc514290911"/>
      <w:bookmarkStart w:id="121" w:name="_Toc514845540"/>
      <w:bookmarkStart w:id="122" w:name="_Toc65449552"/>
      <w:r w:rsidRPr="009C5619">
        <w:rPr>
          <w:lang w:eastAsia="ru-RU"/>
        </w:rPr>
        <w:t>Требования и правила</w:t>
      </w:r>
      <w:bookmarkEnd w:id="108"/>
      <w:bookmarkEnd w:id="109"/>
      <w:bookmarkEnd w:id="110"/>
      <w:bookmarkEnd w:id="111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14:paraId="7E2382E6" w14:textId="77777777" w:rsidR="00BE1858" w:rsidRPr="00C03CF6" w:rsidRDefault="00BE1858" w:rsidP="00BE1858">
      <w:pPr>
        <w:ind w:firstLine="360"/>
        <w:rPr>
          <w:rFonts w:eastAsia="Times New Roman" w:cs="Times New Roman"/>
          <w:szCs w:val="24"/>
          <w:lang w:eastAsia="ru-RU"/>
        </w:rPr>
      </w:pPr>
      <w:r w:rsidRPr="00C03CF6">
        <w:rPr>
          <w:rFonts w:eastAsia="Times New Roman" w:cs="Times New Roman"/>
          <w:szCs w:val="24"/>
          <w:lang w:eastAsia="ru-RU"/>
        </w:rPr>
        <w:t>Указанный перечень правил и требований является минимальным необходимым для предотвращения реализации уг</w:t>
      </w:r>
      <w:r>
        <w:rPr>
          <w:rFonts w:eastAsia="Times New Roman" w:cs="Times New Roman"/>
          <w:szCs w:val="24"/>
          <w:lang w:eastAsia="ru-RU"/>
        </w:rPr>
        <w:t>роз, описанных выше в разделе 2:</w:t>
      </w:r>
    </w:p>
    <w:p w14:paraId="3361A4A5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 xml:space="preserve">Обеспечить осуществление контроля доступа к </w:t>
      </w:r>
      <w:r>
        <w:rPr>
          <w:rFonts w:eastAsia="Times New Roman" w:cs="Times New Roman"/>
          <w:szCs w:val="24"/>
          <w:lang w:eastAsia="ru-RU"/>
        </w:rPr>
        <w:t>ИС урологического центра.</w:t>
      </w:r>
    </w:p>
    <w:p w14:paraId="43F627C8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Обеспечить осуществление контроля подключения внешних носителей информации</w:t>
      </w:r>
      <w:r>
        <w:rPr>
          <w:rFonts w:eastAsia="Times New Roman" w:cs="Times New Roman"/>
          <w:szCs w:val="24"/>
          <w:lang w:eastAsia="ru-RU"/>
        </w:rPr>
        <w:t>.</w:t>
      </w:r>
    </w:p>
    <w:p w14:paraId="5560F554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Обеспечить обязательное присутствие механизмов авторизации п</w:t>
      </w:r>
      <w:r>
        <w:rPr>
          <w:rFonts w:eastAsia="Times New Roman" w:cs="Times New Roman"/>
          <w:szCs w:val="24"/>
          <w:lang w:eastAsia="ru-RU"/>
        </w:rPr>
        <w:t>ри входе в учетную запись в ИС.</w:t>
      </w:r>
    </w:p>
    <w:p w14:paraId="03B070E9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 xml:space="preserve">Настроить блокирование компьютера при прерывании или завершении работы с </w:t>
      </w:r>
      <w:r>
        <w:rPr>
          <w:rFonts w:eastAsia="Times New Roman" w:cs="Times New Roman"/>
          <w:szCs w:val="24"/>
          <w:lang w:eastAsia="ru-RU"/>
        </w:rPr>
        <w:t>личным ПК</w:t>
      </w:r>
    </w:p>
    <w:p w14:paraId="22E84282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Использовать механизмы блокирования несанкционированного копирования информации ограниченного доступа или представляющую собой интеллектуальную собственность</w:t>
      </w:r>
      <w:r>
        <w:rPr>
          <w:rFonts w:eastAsia="Times New Roman" w:cs="Times New Roman"/>
          <w:szCs w:val="24"/>
          <w:lang w:eastAsia="ru-RU"/>
        </w:rPr>
        <w:t>.</w:t>
      </w:r>
    </w:p>
    <w:p w14:paraId="434C40FB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lastRenderedPageBreak/>
        <w:t>Запретить использования паролей по умолчанию для любых устройств</w:t>
      </w:r>
      <w:r>
        <w:rPr>
          <w:rFonts w:eastAsia="Times New Roman" w:cs="Times New Roman"/>
          <w:szCs w:val="24"/>
          <w:lang w:eastAsia="ru-RU"/>
        </w:rPr>
        <w:t>.</w:t>
      </w:r>
    </w:p>
    <w:p w14:paraId="5F65A929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 xml:space="preserve">Использовать механизмы защиты от </w:t>
      </w:r>
      <w:r w:rsidRPr="009C5619">
        <w:rPr>
          <w:rFonts w:eastAsia="Times New Roman" w:cs="Times New Roman"/>
          <w:szCs w:val="24"/>
          <w:lang w:val="en-US" w:eastAsia="ru-RU"/>
        </w:rPr>
        <w:t>DoS</w:t>
      </w:r>
      <w:r w:rsidRPr="009C5619">
        <w:rPr>
          <w:rFonts w:eastAsia="Times New Roman" w:cs="Times New Roman"/>
          <w:szCs w:val="24"/>
          <w:lang w:eastAsia="ru-RU"/>
        </w:rPr>
        <w:t>-атак</w:t>
      </w:r>
      <w:r>
        <w:rPr>
          <w:rFonts w:eastAsia="Times New Roman" w:cs="Times New Roman"/>
          <w:szCs w:val="24"/>
          <w:lang w:eastAsia="ru-RU"/>
        </w:rPr>
        <w:t>.</w:t>
      </w:r>
    </w:p>
    <w:p w14:paraId="5A176AC7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Контролировать совместимость версий обновляемого программного обеспечения (далее – ПО)</w:t>
      </w:r>
      <w:r>
        <w:rPr>
          <w:rFonts w:eastAsia="Times New Roman" w:cs="Times New Roman"/>
          <w:szCs w:val="24"/>
          <w:lang w:eastAsia="ru-RU"/>
        </w:rPr>
        <w:t>.</w:t>
      </w:r>
    </w:p>
    <w:p w14:paraId="4F6828D0" w14:textId="77777777" w:rsidR="00BE1858" w:rsidRPr="009C5619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Использовать антивирусные средства и своевременно обновлять антивирусные базы</w:t>
      </w:r>
      <w:r>
        <w:rPr>
          <w:rFonts w:eastAsia="Times New Roman" w:cs="Times New Roman"/>
          <w:szCs w:val="24"/>
          <w:lang w:eastAsia="ru-RU"/>
        </w:rPr>
        <w:t>.</w:t>
      </w:r>
    </w:p>
    <w:p w14:paraId="69F28934" w14:textId="77777777" w:rsidR="0052681B" w:rsidRPr="00BE1858" w:rsidRDefault="00BE1858" w:rsidP="004F08C4">
      <w:pPr>
        <w:numPr>
          <w:ilvl w:val="0"/>
          <w:numId w:val="21"/>
        </w:numPr>
        <w:spacing w:after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9C5619">
        <w:rPr>
          <w:rFonts w:eastAsia="Times New Roman" w:cs="Times New Roman"/>
          <w:szCs w:val="24"/>
          <w:lang w:eastAsia="ru-RU"/>
        </w:rPr>
        <w:t>Использовать пароли, неподверженные перебору по словарю</w:t>
      </w:r>
      <w:r>
        <w:rPr>
          <w:rFonts w:eastAsia="Times New Roman" w:cs="Times New Roman"/>
          <w:szCs w:val="24"/>
          <w:lang w:eastAsia="ru-RU"/>
        </w:rPr>
        <w:t>.</w:t>
      </w:r>
    </w:p>
    <w:p w14:paraId="18868156" w14:textId="77777777" w:rsidR="004A7F6D" w:rsidRPr="009C5619" w:rsidRDefault="004A7F6D" w:rsidP="0016456D">
      <w:pPr>
        <w:pStyle w:val="3"/>
        <w:rPr>
          <w:lang w:eastAsia="ru-RU"/>
        </w:rPr>
      </w:pPr>
      <w:bookmarkStart w:id="123" w:name="_Toc481635360"/>
      <w:bookmarkStart w:id="124" w:name="_Toc482703720"/>
      <w:bookmarkStart w:id="125" w:name="_Toc485965111"/>
      <w:bookmarkStart w:id="126" w:name="_Toc485965521"/>
      <w:bookmarkStart w:id="127" w:name="_Toc486020819"/>
      <w:bookmarkStart w:id="128" w:name="_Toc486024480"/>
      <w:bookmarkStart w:id="129" w:name="_Toc486110881"/>
      <w:bookmarkStart w:id="130" w:name="_Toc486158032"/>
      <w:bookmarkStart w:id="131" w:name="_Toc513899119"/>
      <w:bookmarkStart w:id="132" w:name="_Toc514020933"/>
      <w:bookmarkStart w:id="133" w:name="_Toc514205444"/>
      <w:bookmarkStart w:id="134" w:name="_Toc514287981"/>
      <w:bookmarkStart w:id="135" w:name="_Toc514290912"/>
      <w:bookmarkStart w:id="136" w:name="_Toc514845541"/>
      <w:bookmarkStart w:id="137" w:name="_Toc65449553"/>
      <w:r w:rsidRPr="009C5619">
        <w:rPr>
          <w:lang w:eastAsia="ru-RU"/>
        </w:rPr>
        <w:t>Субъекты Политики ИБ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7B1C73DD" w14:textId="77777777" w:rsidR="00EE5983" w:rsidRPr="00517F9B" w:rsidRDefault="00EE5983" w:rsidP="00EE5983">
      <w:pPr>
        <w:ind w:firstLine="360"/>
        <w:rPr>
          <w:rFonts w:eastAsia="Calibri" w:cs="Times New Roman"/>
        </w:rPr>
      </w:pPr>
      <w:bookmarkStart w:id="138" w:name="_Toc481635361"/>
      <w:bookmarkStart w:id="139" w:name="_Toc482703721"/>
      <w:bookmarkStart w:id="140" w:name="_Toc485965112"/>
      <w:bookmarkStart w:id="141" w:name="_Toc485965522"/>
      <w:bookmarkStart w:id="142" w:name="_Toc486020820"/>
      <w:bookmarkStart w:id="143" w:name="_Toc486024481"/>
      <w:bookmarkStart w:id="144" w:name="_Toc486110882"/>
      <w:bookmarkStart w:id="145" w:name="_Toc486158033"/>
      <w:bookmarkStart w:id="146" w:name="_Toc513899120"/>
      <w:bookmarkStart w:id="147" w:name="_Toc514020934"/>
      <w:bookmarkStart w:id="148" w:name="_Toc514205445"/>
      <w:bookmarkStart w:id="149" w:name="_Toc514287982"/>
      <w:bookmarkStart w:id="150" w:name="_Toc514290913"/>
      <w:bookmarkStart w:id="151" w:name="_Toc514845542"/>
      <w:r w:rsidRPr="00517F9B">
        <w:rPr>
          <w:rFonts w:eastAsia="Calibri" w:cs="Times New Roman"/>
        </w:rPr>
        <w:t xml:space="preserve">К субъектам Политики ИБ </w:t>
      </w:r>
      <w:r>
        <w:rPr>
          <w:rFonts w:eastAsia="Calibri" w:cs="Times New Roman"/>
          <w:szCs w:val="24"/>
        </w:rPr>
        <w:t>АИС</w:t>
      </w:r>
      <w:r w:rsidRPr="00C91F90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Урологического центра</w:t>
      </w:r>
      <w:r w:rsidRPr="00517F9B">
        <w:rPr>
          <w:rFonts w:eastAsia="Calibri" w:cs="Times New Roman"/>
        </w:rPr>
        <w:t xml:space="preserve"> относятся следующие сотрудники:</w:t>
      </w:r>
    </w:p>
    <w:p w14:paraId="0D95EB43" w14:textId="77777777" w:rsidR="00EE5983" w:rsidRPr="00517F9B" w:rsidRDefault="00EE5983" w:rsidP="004F08C4">
      <w:pPr>
        <w:numPr>
          <w:ilvl w:val="0"/>
          <w:numId w:val="27"/>
        </w:numPr>
        <w:spacing w:after="0"/>
        <w:contextualSpacing/>
        <w:rPr>
          <w:rFonts w:eastAsia="Calibri" w:cs="Times New Roman"/>
        </w:rPr>
      </w:pPr>
      <w:r>
        <w:rPr>
          <w:rFonts w:eastAsia="Calibri" w:cs="Times New Roman"/>
        </w:rPr>
        <w:t xml:space="preserve">Врачи </w:t>
      </w:r>
    </w:p>
    <w:p w14:paraId="4B6F1420" w14:textId="77777777" w:rsidR="00EE5983" w:rsidRPr="00517F9B" w:rsidRDefault="00EE5983" w:rsidP="004F08C4">
      <w:pPr>
        <w:numPr>
          <w:ilvl w:val="0"/>
          <w:numId w:val="27"/>
        </w:numPr>
        <w:spacing w:after="0"/>
        <w:contextualSpacing/>
        <w:rPr>
          <w:rFonts w:eastAsia="Calibri" w:cs="Times New Roman"/>
        </w:rPr>
      </w:pPr>
      <w:r w:rsidRPr="00517F9B">
        <w:rPr>
          <w:rFonts w:eastAsia="Calibri" w:cs="Times New Roman"/>
        </w:rPr>
        <w:t xml:space="preserve">Сотрудники </w:t>
      </w:r>
      <w:r>
        <w:rPr>
          <w:rFonts w:eastAsia="Calibri" w:cs="Times New Roman"/>
        </w:rPr>
        <w:t>приёмной</w:t>
      </w:r>
      <w:r w:rsidRPr="00517F9B">
        <w:rPr>
          <w:rFonts w:eastAsia="Calibri" w:cs="Times New Roman"/>
        </w:rPr>
        <w:t>.</w:t>
      </w:r>
    </w:p>
    <w:p w14:paraId="7F63DE99" w14:textId="77777777" w:rsidR="00EE5983" w:rsidRPr="00EB6B71" w:rsidRDefault="00EE5983" w:rsidP="004F08C4">
      <w:pPr>
        <w:numPr>
          <w:ilvl w:val="0"/>
          <w:numId w:val="27"/>
        </w:numPr>
        <w:spacing w:after="0"/>
        <w:contextualSpacing/>
        <w:rPr>
          <w:rFonts w:eastAsia="Times New Roman"/>
          <w:lang w:eastAsia="ru-RU"/>
        </w:rPr>
      </w:pPr>
      <w:r>
        <w:rPr>
          <w:rFonts w:eastAsia="Calibri" w:cs="Times New Roman"/>
        </w:rPr>
        <w:t>Системный администратор</w:t>
      </w:r>
    </w:p>
    <w:p w14:paraId="355F7EA8" w14:textId="77777777" w:rsidR="004A7F6D" w:rsidRPr="009C5619" w:rsidRDefault="004A7F6D" w:rsidP="0016456D">
      <w:pPr>
        <w:pStyle w:val="3"/>
        <w:rPr>
          <w:lang w:eastAsia="ru-RU"/>
        </w:rPr>
      </w:pPr>
      <w:bookmarkStart w:id="152" w:name="_Toc65449554"/>
      <w:r w:rsidRPr="009C5619">
        <w:rPr>
          <w:lang w:eastAsia="ru-RU"/>
        </w:rPr>
        <w:t>Повышение осведомленности в области ИБ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2B8ABC3D" w14:textId="77777777" w:rsidR="004A7F6D" w:rsidRPr="009C5619" w:rsidRDefault="004A7F6D" w:rsidP="00027222">
      <w:pPr>
        <w:rPr>
          <w:lang w:eastAsia="ru-RU"/>
        </w:rPr>
      </w:pPr>
      <w:r w:rsidRPr="009C5619">
        <w:rPr>
          <w:lang w:eastAsia="ru-RU"/>
        </w:rPr>
        <w:t xml:space="preserve">Руководство и весь персонал </w:t>
      </w:r>
      <w:r w:rsidR="00F74F76">
        <w:rPr>
          <w:lang w:eastAsia="ru-RU"/>
        </w:rPr>
        <w:t>ИС урологического центра</w:t>
      </w:r>
      <w:r w:rsidRPr="009C5619">
        <w:rPr>
          <w:lang w:eastAsia="ru-RU"/>
        </w:rPr>
        <w:t xml:space="preserve"> должны быть своевременно осведомлены о возможных угрозах и рисках ИБ, связанных с эксплуатацией и работе </w:t>
      </w:r>
      <w:r w:rsidR="00F74F76">
        <w:rPr>
          <w:lang w:eastAsia="ru-RU"/>
        </w:rPr>
        <w:t>с ИС урологического центра</w:t>
      </w:r>
      <w:r w:rsidRPr="009C5619">
        <w:rPr>
          <w:lang w:eastAsia="ru-RU"/>
        </w:rPr>
        <w:t>. Должно вестись обучение всех сотрудников основным вопросам обеспечения ИБ. Также в начале каждого учебного года со студентами должен п</w:t>
      </w:r>
      <w:r w:rsidR="00F74F76">
        <w:rPr>
          <w:lang w:eastAsia="ru-RU"/>
        </w:rPr>
        <w:t>роводиться инструктаж по работе.</w:t>
      </w:r>
    </w:p>
    <w:p w14:paraId="04643566" w14:textId="77777777" w:rsidR="004A7F6D" w:rsidRPr="009C5619" w:rsidRDefault="004A7F6D" w:rsidP="0016456D">
      <w:pPr>
        <w:pStyle w:val="3"/>
        <w:rPr>
          <w:lang w:eastAsia="ru-RU"/>
        </w:rPr>
      </w:pPr>
      <w:bookmarkStart w:id="153" w:name="_Toc481635362"/>
      <w:bookmarkStart w:id="154" w:name="_Toc482703722"/>
      <w:bookmarkStart w:id="155" w:name="_Toc485965113"/>
      <w:bookmarkStart w:id="156" w:name="_Toc485965523"/>
      <w:bookmarkStart w:id="157" w:name="_Toc486020821"/>
      <w:bookmarkStart w:id="158" w:name="_Toc486024482"/>
      <w:bookmarkStart w:id="159" w:name="_Toc486110883"/>
      <w:bookmarkStart w:id="160" w:name="_Toc486158034"/>
      <w:bookmarkStart w:id="161" w:name="_Toc513899121"/>
      <w:bookmarkStart w:id="162" w:name="_Toc514020935"/>
      <w:bookmarkStart w:id="163" w:name="_Toc514205446"/>
      <w:bookmarkStart w:id="164" w:name="_Toc514287983"/>
      <w:bookmarkStart w:id="165" w:name="_Toc514290914"/>
      <w:bookmarkStart w:id="166" w:name="_Toc514845543"/>
      <w:bookmarkStart w:id="167" w:name="_Toc65449555"/>
      <w:r w:rsidRPr="009C5619">
        <w:rPr>
          <w:lang w:eastAsia="ru-RU"/>
        </w:rPr>
        <w:t>Контроль реализации Политики ИБ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1361373D" w14:textId="77777777" w:rsidR="004A7F6D" w:rsidRPr="009C5619" w:rsidRDefault="004A7F6D" w:rsidP="00027222">
      <w:pPr>
        <w:rPr>
          <w:lang w:eastAsia="ru-RU"/>
        </w:rPr>
      </w:pPr>
      <w:r w:rsidRPr="009C5619">
        <w:rPr>
          <w:lang w:eastAsia="ru-RU"/>
        </w:rPr>
        <w:t xml:space="preserve">Ответственность за контроль исполнения и актуальность настоящей Политики, а также за общее руководство обеспечением информационной безопасности </w:t>
      </w:r>
      <w:r w:rsidR="00F74F76">
        <w:rPr>
          <w:lang w:eastAsia="ru-RU"/>
        </w:rPr>
        <w:t>ИС урологического центра возлагается на системного администратора данного учреждения.</w:t>
      </w:r>
    </w:p>
    <w:p w14:paraId="1390E6F2" w14:textId="77777777" w:rsidR="004A7F6D" w:rsidRPr="009C5619" w:rsidRDefault="004A7F6D" w:rsidP="00027222">
      <w:pPr>
        <w:rPr>
          <w:lang w:eastAsia="ru-RU"/>
        </w:rPr>
      </w:pPr>
      <w:r w:rsidRPr="009C5619">
        <w:rPr>
          <w:sz w:val="23"/>
          <w:szCs w:val="23"/>
          <w:lang w:eastAsia="ru-RU"/>
        </w:rPr>
        <w:t xml:space="preserve">За нарушение требований настоящей Политики и документов, разработанных на ее основе, предусмотрена ответственность в соответствии с внутренними нормативными документами </w:t>
      </w:r>
      <w:r w:rsidR="00F74F76">
        <w:rPr>
          <w:sz w:val="23"/>
          <w:szCs w:val="23"/>
          <w:lang w:eastAsia="ru-RU"/>
        </w:rPr>
        <w:t>ИБ ИС урологического центра.</w:t>
      </w:r>
    </w:p>
    <w:p w14:paraId="38F885D7" w14:textId="77777777" w:rsidR="004A7F6D" w:rsidRPr="009C5619" w:rsidRDefault="004A7F6D" w:rsidP="0016456D">
      <w:pPr>
        <w:pStyle w:val="3"/>
        <w:rPr>
          <w:lang w:eastAsia="ru-RU"/>
        </w:rPr>
      </w:pPr>
      <w:bookmarkStart w:id="168" w:name="_Toc481635363"/>
      <w:bookmarkStart w:id="169" w:name="_Toc482703723"/>
      <w:bookmarkStart w:id="170" w:name="_Toc485965114"/>
      <w:bookmarkStart w:id="171" w:name="_Toc485965524"/>
      <w:bookmarkStart w:id="172" w:name="_Toc486020822"/>
      <w:bookmarkStart w:id="173" w:name="_Toc486024483"/>
      <w:bookmarkStart w:id="174" w:name="_Toc486110884"/>
      <w:bookmarkStart w:id="175" w:name="_Toc486158035"/>
      <w:bookmarkStart w:id="176" w:name="_Toc513899122"/>
      <w:bookmarkStart w:id="177" w:name="_Toc514020936"/>
      <w:bookmarkStart w:id="178" w:name="_Toc514205447"/>
      <w:bookmarkStart w:id="179" w:name="_Toc514287984"/>
      <w:bookmarkStart w:id="180" w:name="_Toc514290915"/>
      <w:bookmarkStart w:id="181" w:name="_Toc514845544"/>
      <w:bookmarkStart w:id="182" w:name="_Toc65449556"/>
      <w:r w:rsidRPr="009C5619">
        <w:rPr>
          <w:lang w:eastAsia="ru-RU"/>
        </w:rPr>
        <w:t>Пересмотр Политики ИБ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31335E3A" w14:textId="77777777" w:rsidR="00EE5983" w:rsidRPr="00517F9B" w:rsidRDefault="00EE5983" w:rsidP="00EE5983">
      <w:pPr>
        <w:ind w:firstLine="360"/>
        <w:rPr>
          <w:rFonts w:eastAsia="Calibri" w:cs="Times New Roman"/>
          <w:szCs w:val="24"/>
        </w:rPr>
      </w:pPr>
      <w:bookmarkStart w:id="183" w:name="_Toc513899123"/>
      <w:bookmarkStart w:id="184" w:name="_Toc514020937"/>
      <w:bookmarkStart w:id="185" w:name="_Toc514205448"/>
      <w:bookmarkStart w:id="186" w:name="_Toc514287985"/>
      <w:bookmarkStart w:id="187" w:name="_Toc514290916"/>
      <w:bookmarkStart w:id="188" w:name="_Toc514845545"/>
      <w:r w:rsidRPr="00517F9B">
        <w:rPr>
          <w:rFonts w:eastAsia="Calibri" w:cs="Times New Roman"/>
          <w:szCs w:val="24"/>
        </w:rPr>
        <w:t>Положения Политики безопасности требуют регулярного пересмотра и корректировки не реже одного раза в год. Внеплановый пересмотр Политики безопасности проводится в случае:</w:t>
      </w:r>
    </w:p>
    <w:p w14:paraId="1AB297BC" w14:textId="77777777" w:rsidR="00EE5983" w:rsidRPr="00517F9B" w:rsidRDefault="00EE5983" w:rsidP="004F08C4">
      <w:pPr>
        <w:numPr>
          <w:ilvl w:val="0"/>
          <w:numId w:val="19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 xml:space="preserve">внесения существенных изменений в </w:t>
      </w:r>
      <w:r>
        <w:rPr>
          <w:rFonts w:eastAsia="Calibri" w:cs="Times New Roman"/>
          <w:szCs w:val="24"/>
        </w:rPr>
        <w:t>урологическом центре</w:t>
      </w:r>
      <w:r w:rsidRPr="00517F9B">
        <w:rPr>
          <w:rFonts w:eastAsia="Calibri" w:cs="Times New Roman"/>
          <w:szCs w:val="24"/>
        </w:rPr>
        <w:t>;</w:t>
      </w:r>
    </w:p>
    <w:p w14:paraId="5073D7C5" w14:textId="77777777" w:rsidR="00EE5983" w:rsidRPr="00517F9B" w:rsidRDefault="00EE5983" w:rsidP="004F08C4">
      <w:pPr>
        <w:numPr>
          <w:ilvl w:val="0"/>
          <w:numId w:val="19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возникновения инцидентов информационной безопасности.</w:t>
      </w:r>
    </w:p>
    <w:p w14:paraId="07297D8E" w14:textId="77777777" w:rsidR="00EE5983" w:rsidRPr="00517F9B" w:rsidRDefault="00EE5983" w:rsidP="00EE5983">
      <w:pPr>
        <w:ind w:firstLine="360"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При внесении изменений в положения Политики безопасности учитываются:</w:t>
      </w:r>
    </w:p>
    <w:p w14:paraId="5DC27405" w14:textId="77777777" w:rsidR="00EE5983" w:rsidRPr="00517F9B" w:rsidRDefault="00EE5983" w:rsidP="004F08C4">
      <w:pPr>
        <w:numPr>
          <w:ilvl w:val="0"/>
          <w:numId w:val="20"/>
        </w:numPr>
        <w:spacing w:after="0"/>
        <w:contextualSpacing/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результаты аудита информационной безопасности;</w:t>
      </w:r>
    </w:p>
    <w:p w14:paraId="07E9CFF1" w14:textId="77777777" w:rsidR="00EE5983" w:rsidRDefault="00EE5983" w:rsidP="00EE5983">
      <w:pPr>
        <w:rPr>
          <w:rFonts w:eastAsia="Calibri" w:cs="Times New Roman"/>
          <w:szCs w:val="24"/>
        </w:rPr>
      </w:pPr>
      <w:r w:rsidRPr="00517F9B">
        <w:rPr>
          <w:rFonts w:eastAsia="Calibri" w:cs="Times New Roman"/>
          <w:szCs w:val="24"/>
        </w:rPr>
        <w:t>рекомендации независимых экспертов по информационной безопасности.</w:t>
      </w:r>
    </w:p>
    <w:bookmarkEnd w:id="183"/>
    <w:bookmarkEnd w:id="184"/>
    <w:bookmarkEnd w:id="185"/>
    <w:bookmarkEnd w:id="186"/>
    <w:bookmarkEnd w:id="187"/>
    <w:bookmarkEnd w:id="188"/>
    <w:p w14:paraId="2FDB0826" w14:textId="77777777" w:rsidR="00C43E72" w:rsidRDefault="00C43E72" w:rsidP="00C43E72">
      <w:pPr>
        <w:rPr>
          <w:rFonts w:eastAsia="Calibri" w:cs="Times New Roman"/>
          <w:szCs w:val="24"/>
        </w:rPr>
      </w:pPr>
    </w:p>
    <w:p w14:paraId="189D857E" w14:textId="77777777" w:rsidR="00C80DC9" w:rsidRPr="0016456D" w:rsidRDefault="00CB4E48" w:rsidP="0016456D">
      <w:pPr>
        <w:pStyle w:val="2"/>
      </w:pPr>
      <w:bookmarkStart w:id="189" w:name="_Toc65449557"/>
      <w:r w:rsidRPr="0016456D">
        <w:lastRenderedPageBreak/>
        <w:t>Модель угроз</w:t>
      </w:r>
      <w:r w:rsidR="00C80DC9" w:rsidRPr="0016456D">
        <w:t xml:space="preserve"> ИБ ИС Урологического центра</w:t>
      </w:r>
      <w:bookmarkEnd w:id="189"/>
    </w:p>
    <w:p w14:paraId="6E16E08D" w14:textId="77777777" w:rsidR="00F83D36" w:rsidRPr="004C603A" w:rsidRDefault="00F83D36" w:rsidP="00F83D36"/>
    <w:p w14:paraId="7EB180BF" w14:textId="77777777" w:rsidR="001166DB" w:rsidRDefault="001166DB"/>
    <w:p w14:paraId="7AA52594" w14:textId="77777777" w:rsidR="00C43E72" w:rsidRDefault="00C43E72"/>
    <w:p w14:paraId="2C9FAB42" w14:textId="77777777" w:rsidR="00C43E72" w:rsidRDefault="00C43E72"/>
    <w:p w14:paraId="0479CCA3" w14:textId="77777777" w:rsidR="00C43E72" w:rsidRDefault="00C43E72"/>
    <w:p w14:paraId="4FAC2B88" w14:textId="77777777" w:rsidR="00C43E72" w:rsidRDefault="00C43E72"/>
    <w:p w14:paraId="1B0EE197" w14:textId="77777777" w:rsidR="00C43E72" w:rsidRDefault="00C43E72"/>
    <w:p w14:paraId="24F127E3" w14:textId="77777777" w:rsidR="00C43E72" w:rsidRDefault="00C43E72"/>
    <w:p w14:paraId="5293F49F" w14:textId="77777777" w:rsidR="00C43E72" w:rsidRDefault="00C43E72"/>
    <w:p w14:paraId="111C6AB4" w14:textId="77777777" w:rsidR="00C43E72" w:rsidRDefault="00C43E72"/>
    <w:p w14:paraId="0A36474C" w14:textId="77777777" w:rsidR="00C43E72" w:rsidRDefault="00C43E72"/>
    <w:p w14:paraId="5F59E229" w14:textId="77777777" w:rsidR="00FE116F" w:rsidRDefault="00FE116F" w:rsidP="00FE116F">
      <w:pPr>
        <w:sectPr w:rsidR="00FE116F" w:rsidSect="001166DB">
          <w:headerReference w:type="default" r:id="rId17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1646178A" w14:textId="77777777" w:rsidR="00FE116F" w:rsidRDefault="00FE116F">
      <w:r>
        <w:lastRenderedPageBreak/>
        <w:t>Таблица 1 Модель угроз ИБ.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1451"/>
        <w:gridCol w:w="1923"/>
        <w:gridCol w:w="1875"/>
        <w:gridCol w:w="1508"/>
        <w:gridCol w:w="1849"/>
        <w:gridCol w:w="2187"/>
        <w:gridCol w:w="1884"/>
      </w:tblGrid>
      <w:tr w:rsidR="00FE116F" w:rsidRPr="00800FE5" w14:paraId="45243022" w14:textId="77777777" w:rsidTr="00FE116F">
        <w:tc>
          <w:tcPr>
            <w:tcW w:w="647" w:type="pct"/>
            <w:vMerge w:val="restart"/>
            <w:shd w:val="clear" w:color="auto" w:fill="auto"/>
            <w:vAlign w:val="center"/>
          </w:tcPr>
          <w:p w14:paraId="1A01B80A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ИБ</w:t>
            </w:r>
          </w:p>
        </w:tc>
        <w:tc>
          <w:tcPr>
            <w:tcW w:w="498" w:type="pct"/>
            <w:vMerge w:val="restart"/>
            <w:shd w:val="clear" w:color="auto" w:fill="auto"/>
            <w:vAlign w:val="center"/>
          </w:tcPr>
          <w:p w14:paraId="4EFE263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Источник угрозы ИБ</w:t>
            </w:r>
          </w:p>
        </w:tc>
        <w:tc>
          <w:tcPr>
            <w:tcW w:w="2457" w:type="pct"/>
            <w:gridSpan w:val="4"/>
            <w:shd w:val="clear" w:color="auto" w:fill="auto"/>
            <w:vAlign w:val="center"/>
          </w:tcPr>
          <w:p w14:paraId="070D940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Актив</w:t>
            </w:r>
          </w:p>
        </w:tc>
        <w:tc>
          <w:tcPr>
            <w:tcW w:w="751" w:type="pct"/>
            <w:vMerge w:val="restart"/>
            <w:shd w:val="clear" w:color="auto" w:fill="auto"/>
            <w:vAlign w:val="center"/>
          </w:tcPr>
          <w:p w14:paraId="2EF4AE4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Метод реализации угрозы ИБ на среду обработки ИА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7BCEBC8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Последствия реализации угрозы ИБ</w:t>
            </w:r>
          </w:p>
        </w:tc>
      </w:tr>
      <w:tr w:rsidR="00FE116F" w:rsidRPr="00800FE5" w14:paraId="68BF46B7" w14:textId="77777777" w:rsidTr="00FE116F">
        <w:tc>
          <w:tcPr>
            <w:tcW w:w="647" w:type="pct"/>
            <w:vMerge/>
            <w:shd w:val="clear" w:color="auto" w:fill="auto"/>
            <w:vAlign w:val="center"/>
          </w:tcPr>
          <w:p w14:paraId="18576A2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498" w:type="pct"/>
            <w:vMerge/>
            <w:shd w:val="clear" w:color="auto" w:fill="auto"/>
            <w:vAlign w:val="center"/>
          </w:tcPr>
          <w:p w14:paraId="6C8F75C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14:paraId="56A5AAC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ИА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2C94A42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Значимые свойства ИБ в порядке приоритета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D693CA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Среда обработки ИА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949F65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proofErr w:type="gramStart"/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Уязвимость  среды</w:t>
            </w:r>
            <w:proofErr w:type="gramEnd"/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обработки ИА</w:t>
            </w:r>
          </w:p>
        </w:tc>
        <w:tc>
          <w:tcPr>
            <w:tcW w:w="751" w:type="pct"/>
            <w:vMerge/>
            <w:shd w:val="clear" w:color="auto" w:fill="auto"/>
            <w:vAlign w:val="center"/>
          </w:tcPr>
          <w:p w14:paraId="157C4F9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14:paraId="5D06CBA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Для ИА</w:t>
            </w:r>
          </w:p>
        </w:tc>
      </w:tr>
      <w:tr w:rsidR="00FE116F" w:rsidRPr="00800FE5" w14:paraId="01380116" w14:textId="77777777" w:rsidTr="00FE116F">
        <w:trPr>
          <w:trHeight w:val="601"/>
        </w:trPr>
        <w:tc>
          <w:tcPr>
            <w:tcW w:w="647" w:type="pct"/>
            <w:shd w:val="clear" w:color="auto" w:fill="auto"/>
            <w:vAlign w:val="center"/>
          </w:tcPr>
          <w:p w14:paraId="0D08C927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Сбои подачи </w:t>
            </w:r>
            <w:r w:rsidRPr="002F4A4A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электроэнергии</w:t>
            </w:r>
          </w:p>
          <w:p w14:paraId="25199B83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14:paraId="626FA8D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Техногенный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70ADE991" w14:textId="77777777" w:rsidR="00FE116F" w:rsidRPr="004279AD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База данных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5AE66439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539FC4FC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354CF10" w14:textId="77777777" w:rsidR="00FE116F" w:rsidRPr="002F4A4A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2F4A4A">
              <w:rPr>
                <w:sz w:val="18"/>
                <w:szCs w:val="18"/>
                <w:lang w:val="en-US"/>
              </w:rPr>
              <w:t>Microsoft</w:t>
            </w:r>
            <w:r w:rsidRPr="002F4A4A">
              <w:rPr>
                <w:sz w:val="18"/>
                <w:szCs w:val="18"/>
              </w:rPr>
              <w:t xml:space="preserve"> </w:t>
            </w:r>
            <w:r w:rsidRPr="002F4A4A">
              <w:rPr>
                <w:sz w:val="18"/>
                <w:szCs w:val="18"/>
                <w:lang w:val="en-US"/>
              </w:rPr>
              <w:t>Windows</w:t>
            </w:r>
            <w:r w:rsidRPr="002F4A4A">
              <w:rPr>
                <w:sz w:val="18"/>
                <w:szCs w:val="18"/>
              </w:rPr>
              <w:t xml:space="preserve"> </w:t>
            </w:r>
            <w:r w:rsidRPr="002F4A4A">
              <w:rPr>
                <w:sz w:val="18"/>
                <w:szCs w:val="18"/>
                <w:lang w:val="en-US"/>
              </w:rPr>
              <w:t>Server</w:t>
            </w:r>
            <w:r w:rsidRPr="002F4A4A">
              <w:rPr>
                <w:sz w:val="18"/>
                <w:szCs w:val="18"/>
              </w:rPr>
              <w:t xml:space="preserve"> 2016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79878A5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Отсутствие 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устройства бесперебойного питания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0F5937FF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Подача напряжения, не соответствующего требованиям аппаратного обеспечения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6CC5F43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Прекращение работы базы данных.</w:t>
            </w:r>
          </w:p>
        </w:tc>
      </w:tr>
      <w:tr w:rsidR="00FE116F" w:rsidRPr="00800FE5" w14:paraId="4508D063" w14:textId="77777777" w:rsidTr="00FE116F">
        <w:trPr>
          <w:trHeight w:val="837"/>
        </w:trPr>
        <w:tc>
          <w:tcPr>
            <w:tcW w:w="647" w:type="pct"/>
            <w:shd w:val="clear" w:color="auto" w:fill="auto"/>
            <w:vAlign w:val="center"/>
          </w:tcPr>
          <w:p w14:paraId="5C8E678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Сбои подачи </w:t>
            </w:r>
            <w:r w:rsidRPr="002F4A4A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электроэнергии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</w:t>
            </w:r>
          </w:p>
          <w:p w14:paraId="5E27A620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14:paraId="321D026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Техногенный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1DF0F42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Несохраненные данные о пациенте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3FD3E08D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3E5A4D46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29535E48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7E54C08D" w14:textId="77777777" w:rsidR="00FE116F" w:rsidRPr="00F03231" w:rsidRDefault="00FE116F" w:rsidP="00FE116F">
            <w:pPr>
              <w:spacing w:line="240" w:lineRule="auto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46BDD9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Отсутствие 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устройства бесперебойного питания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09214ADE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Подача напряжения, не соответствующего требованиям аппаратного обеспечения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5D41EC0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Утеря несохраненных данных.</w:t>
            </w:r>
          </w:p>
        </w:tc>
      </w:tr>
      <w:tr w:rsidR="00FE116F" w:rsidRPr="00800FE5" w14:paraId="2D3D6469" w14:textId="77777777" w:rsidTr="00FE116F">
        <w:trPr>
          <w:trHeight w:val="1346"/>
        </w:trPr>
        <w:tc>
          <w:tcPr>
            <w:tcW w:w="647" w:type="pct"/>
            <w:shd w:val="clear" w:color="auto" w:fill="auto"/>
            <w:vAlign w:val="center"/>
          </w:tcPr>
          <w:p w14:paraId="7E2F4BD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Сбой в работе ОС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777E5EA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Техногенный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4603541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Несохраненные данные о пациенте 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08BDBB38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71C4040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07DC1CC0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2247A3E1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3166B612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перепада напряжения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4C63A761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Подача напряжения, не соответствующего требованиям аппаратного обеспечения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2619221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целостности и/или доступности информации</w:t>
            </w:r>
          </w:p>
        </w:tc>
      </w:tr>
      <w:tr w:rsidR="00FE116F" w:rsidRPr="00800FE5" w14:paraId="3D320A04" w14:textId="77777777" w:rsidTr="00FE116F">
        <w:trPr>
          <w:trHeight w:val="1461"/>
        </w:trPr>
        <w:tc>
          <w:tcPr>
            <w:tcW w:w="647" w:type="pct"/>
            <w:shd w:val="clear" w:color="auto" w:fill="auto"/>
            <w:vAlign w:val="center"/>
          </w:tcPr>
          <w:p w14:paraId="2741CF6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Сбой в работе ОС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22BDC822" w14:textId="77777777" w:rsidR="00FE116F" w:rsidRPr="00800FE5" w:rsidRDefault="00FE116F" w:rsidP="00FE116F">
            <w:pPr>
              <w:spacing w:line="240" w:lineRule="auto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65B3788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Несохраненные данные о пациенте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3124758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5EBE1170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CAFDB84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41852B06" w14:textId="77777777" w:rsidR="00FE116F" w:rsidRPr="00F03231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CD05761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перепада напряжения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4FB4E1AE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Подача напряжения, не соответствующего требованиям аппаратного обеспечения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6942A7F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целостности и/или доступности информации</w:t>
            </w:r>
          </w:p>
        </w:tc>
      </w:tr>
      <w:tr w:rsidR="00FE116F" w:rsidRPr="00800FE5" w14:paraId="2F301363" w14:textId="77777777" w:rsidTr="00FE116F">
        <w:trPr>
          <w:trHeight w:val="2144"/>
        </w:trPr>
        <w:tc>
          <w:tcPr>
            <w:tcW w:w="647" w:type="pct"/>
            <w:shd w:val="clear" w:color="auto" w:fill="auto"/>
            <w:vAlign w:val="center"/>
          </w:tcPr>
          <w:p w14:paraId="43B7152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Перехват </w:t>
            </w:r>
            <w:proofErr w:type="spellStart"/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аутентификационных</w:t>
            </w:r>
            <w:proofErr w:type="spellEnd"/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данных</w:t>
            </w:r>
          </w:p>
        </w:tc>
        <w:tc>
          <w:tcPr>
            <w:tcW w:w="498" w:type="pct"/>
            <w:shd w:val="clear" w:color="auto" w:fill="auto"/>
            <w:vAlign w:val="center"/>
          </w:tcPr>
          <w:p w14:paraId="61B2F02D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0" w:type="pct"/>
            <w:shd w:val="clear" w:color="auto" w:fill="auto"/>
            <w:vAlign w:val="center"/>
          </w:tcPr>
          <w:p w14:paraId="28B4CFF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proofErr w:type="spellStart"/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Аутентификационные</w:t>
            </w:r>
            <w:proofErr w:type="spellEnd"/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данные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3B9B9DA9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Конфиденциальность 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BFC2F30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Интернет-шлюз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74AB399F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Неконтролируемость маршрутизации в сети интернет</w:t>
            </w:r>
          </w:p>
        </w:tc>
        <w:tc>
          <w:tcPr>
            <w:tcW w:w="751" w:type="pct"/>
            <w:shd w:val="clear" w:color="auto" w:fill="auto"/>
            <w:vAlign w:val="center"/>
          </w:tcPr>
          <w:p w14:paraId="67CE8C42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 интернет-шлюза</w:t>
            </w:r>
          </w:p>
          <w:p w14:paraId="79E7B7C9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(подбор идентификатора последовательности и номера порта-отправителя)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498284D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Компрометация </w:t>
            </w:r>
            <w:proofErr w:type="spellStart"/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аутентификационных</w:t>
            </w:r>
            <w:proofErr w:type="spellEnd"/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данных</w:t>
            </w:r>
          </w:p>
        </w:tc>
      </w:tr>
    </w:tbl>
    <w:p w14:paraId="62649587" w14:textId="77777777" w:rsidR="00FE116F" w:rsidRDefault="00FE116F" w:rsidP="00FE116F"/>
    <w:p w14:paraId="47C950B5" w14:textId="77777777" w:rsidR="00FE116F" w:rsidRDefault="00FE116F" w:rsidP="00FE116F"/>
    <w:p w14:paraId="112A027A" w14:textId="77777777" w:rsidR="00FE116F" w:rsidRDefault="00FE116F" w:rsidP="00FE116F">
      <w:r>
        <w:lastRenderedPageBreak/>
        <w:t>Продолжение таблицы 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5"/>
        <w:gridCol w:w="1451"/>
        <w:gridCol w:w="1953"/>
        <w:gridCol w:w="1875"/>
        <w:gridCol w:w="1479"/>
        <w:gridCol w:w="1840"/>
        <w:gridCol w:w="2050"/>
        <w:gridCol w:w="1857"/>
      </w:tblGrid>
      <w:tr w:rsidR="00FE116F" w:rsidRPr="00800FE5" w14:paraId="2A51429A" w14:textId="77777777" w:rsidTr="00FE116F">
        <w:trPr>
          <w:trHeight w:val="876"/>
        </w:trPr>
        <w:tc>
          <w:tcPr>
            <w:tcW w:w="7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DCA2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хищений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019C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4684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25FBC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FA29C" w14:textId="763E87F6" w:rsidR="00FE116F" w:rsidRPr="00105FEB" w:rsidRDefault="00A97FB0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PostgreSQL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E296A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7B32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1C64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166EB4FB" w14:textId="77777777" w:rsidTr="00FE116F">
        <w:trPr>
          <w:trHeight w:val="876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4E47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хищений информации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E6162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ABB8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8019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2648F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07D8A635" w14:textId="77777777" w:rsidR="00FE116F" w:rsidRPr="00105FE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F415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C7F4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BA2BA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37A0C534" w14:textId="77777777" w:rsidTr="00FE116F">
        <w:trPr>
          <w:trHeight w:val="290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BAE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нарушения доступности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B1E56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Антропогенный </w:t>
            </w:r>
          </w:p>
        </w:tc>
        <w:tc>
          <w:tcPr>
            <w:tcW w:w="6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77F7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2CBB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</w:tc>
        <w:tc>
          <w:tcPr>
            <w:tcW w:w="5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E9F4C" w14:textId="1E1B8BFE" w:rsidR="00FE116F" w:rsidRPr="00105FEB" w:rsidRDefault="00A97FB0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PostgreSQL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202B2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E5509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10319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5827F6BB" w14:textId="77777777" w:rsidTr="00FE116F">
        <w:trPr>
          <w:trHeight w:val="290"/>
        </w:trPr>
        <w:tc>
          <w:tcPr>
            <w:tcW w:w="7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A1DC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нарушения доступности</w:t>
            </w:r>
          </w:p>
        </w:tc>
        <w:tc>
          <w:tcPr>
            <w:tcW w:w="4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441FD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Антропогенный </w:t>
            </w:r>
          </w:p>
        </w:tc>
        <w:tc>
          <w:tcPr>
            <w:tcW w:w="6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46EB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71F5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</w:tc>
        <w:tc>
          <w:tcPr>
            <w:tcW w:w="5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B334A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727B6510" w14:textId="77777777" w:rsidR="00FE116F" w:rsidRPr="00105FE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10616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3236E" w14:textId="77777777" w:rsidR="00FE116F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  <w:p w14:paraId="2C62F799" w14:textId="77777777" w:rsidR="00FE116F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  <w:p w14:paraId="6BC181B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5C1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032BFB4F" w14:textId="77777777" w:rsidTr="00FE11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135D5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уничтожения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AF44F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B62E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EEAF9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15893A3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D94D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2C1C4015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28B0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CD79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73B5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почтовых сообщений</w:t>
            </w:r>
          </w:p>
        </w:tc>
      </w:tr>
      <w:tr w:rsidR="00FE116F" w:rsidRPr="00800FE5" w14:paraId="1B4A56FF" w14:textId="77777777" w:rsidTr="00FE116F">
        <w:tc>
          <w:tcPr>
            <w:tcW w:w="7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A77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lastRenderedPageBreak/>
              <w:t>Угроза уничтожения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A638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9A30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F89E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2B4B08CA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CEFFE" w14:textId="33C8B18D" w:rsidR="00FE116F" w:rsidRPr="00800FE5" w:rsidRDefault="00A97FB0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PostgreSQL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FCF79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71385" w14:textId="77777777" w:rsidR="00FE116F" w:rsidRPr="005425B3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4C8DC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  <w:tr w:rsidR="00FE116F" w:rsidRPr="00800FE5" w14:paraId="76C24BD7" w14:textId="77777777" w:rsidTr="00FE116F">
        <w:trPr>
          <w:trHeight w:val="1585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83B8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уничтожения информации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3C38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2D27A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14EE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192CB512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B37B9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0C05994A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660A2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5FBE5" w14:textId="77777777" w:rsidR="00FE116F" w:rsidRPr="005425B3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D603F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  <w:tr w:rsidR="00FE116F" w:rsidRPr="00800FE5" w14:paraId="0CB53E5A" w14:textId="77777777" w:rsidTr="00FE116F"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47A2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изменения данных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F1E8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3249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99B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6C76B" w14:textId="64763925" w:rsidR="00FE116F" w:rsidRPr="00800FE5" w:rsidRDefault="00A97FB0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PostgreSQL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D32F5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8A7BD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7C31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е целостности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  <w:tr w:rsidR="00FE116F" w:rsidRPr="00800FE5" w14:paraId="57350193" w14:textId="77777777" w:rsidTr="00FE116F">
        <w:trPr>
          <w:trHeight w:val="2589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5BE1E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изменения данных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B39F2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AE9D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95FF5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2E9BC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4A4D9FD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92E62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51913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FE5F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е целостности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</w:tbl>
    <w:p w14:paraId="278A58FE" w14:textId="77777777" w:rsidR="00FE116F" w:rsidRDefault="00FE116F" w:rsidP="00FE116F"/>
    <w:p w14:paraId="0184D408" w14:textId="77777777" w:rsidR="00FE116F" w:rsidRDefault="00FE116F" w:rsidP="00FE116F">
      <w:r>
        <w:lastRenderedPageBreak/>
        <w:t>Продолжение таблицы 1.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1451"/>
        <w:gridCol w:w="1944"/>
        <w:gridCol w:w="1875"/>
        <w:gridCol w:w="1470"/>
        <w:gridCol w:w="1831"/>
        <w:gridCol w:w="2041"/>
        <w:gridCol w:w="1902"/>
      </w:tblGrid>
      <w:tr w:rsidR="00FE116F" w:rsidRPr="00800FE5" w14:paraId="5BB5B9E0" w14:textId="77777777" w:rsidTr="00FE116F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6DC85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НСД к персональному компьютеру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BB33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8738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4364B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 Целостность Доступность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39CA9" w14:textId="5FD67DD9" w:rsidR="00FE116F" w:rsidRPr="00EF5954" w:rsidRDefault="00A97FB0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PostgreSQL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DC8D3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37CA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F4B3A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конфиденциальности, целостности и доступности информации.</w:t>
            </w:r>
          </w:p>
        </w:tc>
      </w:tr>
      <w:tr w:rsidR="00FE116F" w:rsidRPr="00800FE5" w14:paraId="38B95763" w14:textId="77777777" w:rsidTr="00FE116F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89CFD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НСД к персональному компьютеру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B9537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829C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6DBF5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 Целостность Доступность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10FBC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03556EF3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E16F9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43F3B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A6CB5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конфиденциальности, целостности и доступности информации.</w:t>
            </w:r>
          </w:p>
        </w:tc>
      </w:tr>
      <w:tr w:rsidR="00FE116F" w:rsidRPr="00800FE5" w14:paraId="4F33AC9C" w14:textId="77777777" w:rsidTr="00FE116F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A3F91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565E8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35304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информация ограниченного доступа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4A335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61186" w14:textId="77777777" w:rsidR="00FE116F" w:rsidRPr="00A1171B" w:rsidRDefault="00FE116F" w:rsidP="00FE116F">
            <w:pPr>
              <w:jc w:val="center"/>
              <w:rPr>
                <w:rFonts w:eastAsia="Times New Roman" w:cs="Times New Roman"/>
                <w:color w:val="660099"/>
                <w:sz w:val="18"/>
                <w:szCs w:val="18"/>
                <w:u w:val="single"/>
                <w:shd w:val="clear" w:color="auto" w:fill="FFFFFF"/>
                <w:lang w:val="en-US"/>
              </w:rPr>
            </w:pPr>
            <w:r w:rsidRPr="00A1171B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Сетевой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принтер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A1171B">
              <w:rPr>
                <w:rFonts w:eastAsia="Times New Roman" w:cs="Times New Roman"/>
                <w:sz w:val="18"/>
                <w:szCs w:val="18"/>
              </w:rPr>
              <w:fldChar w:fldCharType="begin"/>
            </w:r>
            <w:r w:rsidRPr="00A1171B">
              <w:rPr>
                <w:rFonts w:eastAsia="Times New Roman" w:cs="Times New Roman"/>
                <w:sz w:val="18"/>
                <w:szCs w:val="18"/>
                <w:lang w:val="en-US"/>
              </w:rPr>
              <w:instrText xml:space="preserve"> HYPERLINK "https://www.canon.ru/for_home/product_finder/multifunctionals/laser/i-sensys_mf3010/" </w:instrText>
            </w:r>
            <w:r w:rsidRPr="00A1171B">
              <w:rPr>
                <w:rFonts w:eastAsia="Times New Roman" w:cs="Times New Roman"/>
                <w:sz w:val="18"/>
                <w:szCs w:val="18"/>
              </w:rPr>
              <w:fldChar w:fldCharType="separate"/>
            </w:r>
          </w:p>
          <w:p w14:paraId="7EFB49BF" w14:textId="77777777" w:rsidR="00FE116F" w:rsidRPr="00A1171B" w:rsidRDefault="00FE116F" w:rsidP="00FE116F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A1171B">
              <w:rPr>
                <w:rFonts w:cs="Times New Roman"/>
                <w:sz w:val="18"/>
                <w:szCs w:val="18"/>
                <w:shd w:val="clear" w:color="auto" w:fill="FFFFFF"/>
                <w:lang w:val="en-US"/>
              </w:rPr>
              <w:t xml:space="preserve">Canon </w:t>
            </w:r>
            <w:proofErr w:type="spellStart"/>
            <w:r w:rsidRPr="00A1171B">
              <w:rPr>
                <w:rFonts w:cs="Times New Roman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A1171B">
              <w:rPr>
                <w:rFonts w:cs="Times New Roman"/>
                <w:sz w:val="18"/>
                <w:szCs w:val="18"/>
                <w:shd w:val="clear" w:color="auto" w:fill="FFFFFF"/>
                <w:lang w:val="en-US"/>
              </w:rPr>
              <w:t>-SENSYS MF3010</w:t>
            </w:r>
          </w:p>
          <w:p w14:paraId="09491F33" w14:textId="77777777" w:rsidR="00FE116F" w:rsidRPr="0085629D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 w:rsidRPr="00A1171B">
              <w:rPr>
                <w:rFonts w:eastAsia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E8FEA" w14:textId="77777777" w:rsidR="00FE116F" w:rsidRPr="00A1171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A1171B">
              <w:rPr>
                <w:rFonts w:cs="Times New Roman"/>
                <w:sz w:val="18"/>
                <w:szCs w:val="18"/>
              </w:rPr>
              <w:t xml:space="preserve">Уязвимости программного обеспечения принтера, </w:t>
            </w:r>
            <w:r w:rsidRPr="00A1171B">
              <w:rPr>
                <w:sz w:val="18"/>
                <w:szCs w:val="18"/>
                <w:shd w:val="clear" w:color="auto" w:fill="FFFFFF"/>
              </w:rPr>
              <w:t>(CVE-2019-12255, CVE-2019-12262 и CVE-2019-12264)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3DA2D" w14:textId="77777777" w:rsidR="00FE116F" w:rsidRPr="00A1171B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Подключение к сетевому принтеру удаленно и получение истории напечатанных документов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5C5D7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 данных, отправленных на печать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. Нарушение конфиденциальности.</w:t>
            </w:r>
          </w:p>
        </w:tc>
      </w:tr>
    </w:tbl>
    <w:p w14:paraId="0C71BEE8" w14:textId="77777777" w:rsidR="00FE116F" w:rsidRDefault="00FE116F" w:rsidP="00FE116F">
      <w:r>
        <w:t>В таблице приведены все виды потенциальных угроз информационной безопасности урологического центра и возможности их реализации. Рассмотрев всех угрозы, были выделены основные угрозы. Таблица 3.</w:t>
      </w:r>
    </w:p>
    <w:p w14:paraId="02B582C8" w14:textId="77777777" w:rsidR="00FE116F" w:rsidRDefault="00FE116F" w:rsidP="00FE116F"/>
    <w:p w14:paraId="0866E47D" w14:textId="77777777" w:rsidR="00FE116F" w:rsidRDefault="00FE116F" w:rsidP="00FE116F"/>
    <w:p w14:paraId="6E583ADE" w14:textId="77777777" w:rsidR="00FE116F" w:rsidRDefault="00FE116F" w:rsidP="00FE116F"/>
    <w:p w14:paraId="49D754F8" w14:textId="77777777" w:rsidR="006A4824" w:rsidRDefault="006A4824" w:rsidP="00FE116F"/>
    <w:p w14:paraId="64E3823C" w14:textId="77777777" w:rsidR="00FE116F" w:rsidRDefault="00FE116F" w:rsidP="00FE116F">
      <w:r>
        <w:lastRenderedPageBreak/>
        <w:t>Таблица 3. Модель основных угроз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5"/>
        <w:gridCol w:w="1451"/>
        <w:gridCol w:w="1953"/>
        <w:gridCol w:w="1875"/>
        <w:gridCol w:w="1479"/>
        <w:gridCol w:w="1840"/>
        <w:gridCol w:w="2050"/>
        <w:gridCol w:w="1857"/>
      </w:tblGrid>
      <w:tr w:rsidR="00FE116F" w:rsidRPr="00800FE5" w14:paraId="5B13D269" w14:textId="77777777" w:rsidTr="00FE116F">
        <w:trPr>
          <w:trHeight w:val="876"/>
        </w:trPr>
        <w:tc>
          <w:tcPr>
            <w:tcW w:w="7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8375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хищения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4AD6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6CBD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781C6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A7460" w14:textId="140D3A3C" w:rsidR="00FE116F" w:rsidRPr="00105FEB" w:rsidRDefault="00A97FB0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PostgreSQL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F72FE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B7EA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764D3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18863C01" w14:textId="77777777" w:rsidTr="00FE116F">
        <w:trPr>
          <w:trHeight w:val="876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BE53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хищения информации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5CF2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96A15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769B8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F7344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47C5ACC1" w14:textId="77777777" w:rsidR="00FE116F" w:rsidRPr="00105FE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132AC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199B2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217C2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16C50710" w14:textId="77777777" w:rsidTr="00FE116F">
        <w:trPr>
          <w:trHeight w:val="290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8B3A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нарушения доступности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E2FA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Антропогенный </w:t>
            </w:r>
          </w:p>
        </w:tc>
        <w:tc>
          <w:tcPr>
            <w:tcW w:w="6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399B7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CD5EC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</w:tc>
        <w:tc>
          <w:tcPr>
            <w:tcW w:w="5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7B3C5" w14:textId="75C31FF3" w:rsidR="00FE116F" w:rsidRPr="00105FEB" w:rsidRDefault="00A97FB0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PostgreSQL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88248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AC55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 xml:space="preserve">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19BD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</w:tc>
      </w:tr>
      <w:tr w:rsidR="00FE116F" w:rsidRPr="00800FE5" w14:paraId="4F458A70" w14:textId="77777777" w:rsidTr="00FE116F">
        <w:trPr>
          <w:trHeight w:val="290"/>
        </w:trPr>
        <w:tc>
          <w:tcPr>
            <w:tcW w:w="7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CB6DF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нарушения доступности</w:t>
            </w:r>
          </w:p>
        </w:tc>
        <w:tc>
          <w:tcPr>
            <w:tcW w:w="4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5C7B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Антропогенный </w:t>
            </w:r>
          </w:p>
        </w:tc>
        <w:tc>
          <w:tcPr>
            <w:tcW w:w="6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8C1D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1F35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</w:tc>
        <w:tc>
          <w:tcPr>
            <w:tcW w:w="50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0D89F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10334D51" w14:textId="77777777" w:rsidR="00FE116F" w:rsidRPr="00105FE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D227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FDEB6" w14:textId="77777777" w:rsidR="00FE116F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 xml:space="preserve">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</w:t>
            </w:r>
          </w:p>
          <w:p w14:paraId="14BFBCF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12933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и конфиденциальности информации</w:t>
            </w:r>
          </w:p>
          <w:p w14:paraId="7F56385B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  <w:p w14:paraId="29BCE90E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</w:tc>
      </w:tr>
      <w:tr w:rsidR="00FE116F" w:rsidRPr="00800FE5" w14:paraId="7897CC62" w14:textId="77777777" w:rsidTr="00FE116F"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CC80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уничтожения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35AA2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8F6B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E43C4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648A9C4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5297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790230AF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2B4DD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175E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4DCCE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Нарушение доступности почтовых сообщений</w:t>
            </w:r>
          </w:p>
        </w:tc>
      </w:tr>
      <w:tr w:rsidR="00FE116F" w:rsidRPr="00800FE5" w14:paraId="6574B13E" w14:textId="77777777" w:rsidTr="00FE116F">
        <w:tc>
          <w:tcPr>
            <w:tcW w:w="7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8CE0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lastRenderedPageBreak/>
              <w:t>Угроза уничтожения информации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5ABB5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8F04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6D677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Доступность</w:t>
            </w:r>
          </w:p>
          <w:p w14:paraId="152E8B0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8E97B" w14:textId="72DD27C8" w:rsidR="00FE116F" w:rsidRPr="00800FE5" w:rsidRDefault="00A97FB0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PostgreSQL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1EE46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EBE0E" w14:textId="77777777" w:rsidR="00FE116F" w:rsidRPr="005425B3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E1BFE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  <w:tr w:rsidR="00FE116F" w:rsidRPr="00800FE5" w14:paraId="0FDE11EC" w14:textId="77777777" w:rsidTr="00FE116F">
        <w:trPr>
          <w:trHeight w:val="4278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08CC9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изменения данных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5DF20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9BE1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1C4A2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12FAC" w14:textId="66763E5B" w:rsidR="00FE116F" w:rsidRPr="00800FE5" w:rsidRDefault="00A97FB0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PostgreSQL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EDBDC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562DD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E66E5" w14:textId="77777777" w:rsidR="00FE116F" w:rsidRPr="008D7A60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При изменении да</w:t>
            </w:r>
          </w:p>
        </w:tc>
      </w:tr>
      <w:tr w:rsidR="00FE116F" w:rsidRPr="00800FE5" w14:paraId="20F7D2C9" w14:textId="77777777" w:rsidTr="00FE116F">
        <w:trPr>
          <w:trHeight w:val="2823"/>
        </w:trPr>
        <w:tc>
          <w:tcPr>
            <w:tcW w:w="7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23D1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изменения данных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E513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F0EE9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BEF9D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4343F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4FB54966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DB946" w14:textId="77777777" w:rsidR="00FE116F" w:rsidRDefault="00FE116F" w:rsidP="00FE116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  <w:p w14:paraId="0749AFDD" w14:textId="77777777" w:rsidR="00FE116F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</w:p>
          <w:p w14:paraId="30EC6776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9D9DA" w14:textId="77777777" w:rsidR="00FE116F" w:rsidRPr="00800FE5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7850B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Нарушени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е целостности </w:t>
            </w: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информации</w:t>
            </w:r>
          </w:p>
        </w:tc>
      </w:tr>
    </w:tbl>
    <w:p w14:paraId="5E5E300D" w14:textId="77777777" w:rsidR="00FE116F" w:rsidRDefault="00FE116F" w:rsidP="00FE116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6"/>
        <w:gridCol w:w="1451"/>
        <w:gridCol w:w="1945"/>
        <w:gridCol w:w="1875"/>
        <w:gridCol w:w="1471"/>
        <w:gridCol w:w="1832"/>
        <w:gridCol w:w="2041"/>
        <w:gridCol w:w="1899"/>
      </w:tblGrid>
      <w:tr w:rsidR="00FE116F" w:rsidRPr="00800FE5" w14:paraId="096C5428" w14:textId="77777777" w:rsidTr="00F74F76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440E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lastRenderedPageBreak/>
              <w:t>НСД к персональному компьютеру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DA50E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1C70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C3EB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 Целостность Доступность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D12A" w14:textId="684AE43E" w:rsidR="00FE116F" w:rsidRPr="00EF5954" w:rsidRDefault="00A97FB0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GB" w:eastAsia="ru-RU"/>
              </w:rPr>
              <w:t>PostgreSQL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DFFF5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 w:rsidRPr="00F96468">
              <w:rPr>
                <w:rFonts w:cs="Times New Roman"/>
                <w:sz w:val="18"/>
                <w:szCs w:val="18"/>
              </w:rPr>
              <w:t>Использование слабых паролей или паролей по умолчанию.</w:t>
            </w:r>
            <w:r w:rsidRPr="00416C89">
              <w:rPr>
                <w:rFonts w:cs="Times New Roman"/>
                <w:sz w:val="18"/>
                <w:szCs w:val="18"/>
              </w:rPr>
              <w:t xml:space="preserve"> </w:t>
            </w:r>
            <w:r w:rsidRPr="00F96468">
              <w:rPr>
                <w:rFonts w:cs="Times New Roman"/>
                <w:sz w:val="18"/>
                <w:szCs w:val="18"/>
              </w:rPr>
              <w:t xml:space="preserve">Включение ненужных функций Базы данных. Некорректная настройка СУБД. Отсутствие методов защиты от </w:t>
            </w:r>
            <w:r w:rsidRPr="00F96468">
              <w:rPr>
                <w:rFonts w:cs="Times New Roman"/>
                <w:sz w:val="18"/>
                <w:szCs w:val="18"/>
                <w:lang w:val="en-GB"/>
              </w:rPr>
              <w:t>DDoS</w:t>
            </w:r>
            <w:r w:rsidRPr="00F96468">
              <w:rPr>
                <w:rFonts w:cs="Times New Roman"/>
                <w:sz w:val="18"/>
                <w:szCs w:val="18"/>
              </w:rPr>
              <w:t>-атак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14C0B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F2D5F" w14:textId="77777777" w:rsidR="00FE116F" w:rsidRPr="003F6831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Получив доступ к ПК </w:t>
            </w:r>
            <w:proofErr w:type="gramStart"/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врача</w:t>
            </w:r>
            <w:proofErr w:type="gramEnd"/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открывается доступ к базе данных больницы, вследствие чего злоумышленник получается доступ к персональным данным пациентов</w:t>
            </w:r>
          </w:p>
        </w:tc>
      </w:tr>
      <w:tr w:rsidR="00FE116F" w:rsidRPr="00800FE5" w14:paraId="05702F86" w14:textId="77777777" w:rsidTr="00F74F76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53051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НСД к персональному компьютеру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463A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1FEC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ЭМК пациента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70A3B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 Целостность Доступность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0444A" w14:textId="77777777" w:rsidR="00FE116F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3D388FF8" w14:textId="77777777" w:rsidR="00FE116F" w:rsidRPr="00800FE5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E2B4" w14:textId="77777777" w:rsidR="00FE116F" w:rsidRPr="00800FE5" w:rsidRDefault="00FE116F" w:rsidP="00FE116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E369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1330D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Получив доступ к ПК </w:t>
            </w:r>
            <w:proofErr w:type="gramStart"/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врача</w:t>
            </w:r>
            <w:proofErr w:type="gramEnd"/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открывается доступ к базе данных больницы, вследствие чего злоумышленни</w:t>
            </w:r>
            <w:r w:rsidR="00F74F76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 получает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 доступ к персональным данным пациентов</w:t>
            </w:r>
          </w:p>
        </w:tc>
      </w:tr>
      <w:tr w:rsidR="00FE116F" w:rsidRPr="00800FE5" w14:paraId="62933A7A" w14:textId="77777777" w:rsidTr="00F74F76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BEB31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Удаленное получение документов, отправленных на сетевой принтер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A8386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4ABE2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информация ограниченного доступа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2CEDA" w14:textId="77777777" w:rsidR="00FE116F" w:rsidRPr="00EF5954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3B31" w14:textId="77777777" w:rsidR="00FE116F" w:rsidRPr="00A1171B" w:rsidRDefault="00FE116F" w:rsidP="00FE116F">
            <w:pPr>
              <w:jc w:val="center"/>
              <w:rPr>
                <w:rFonts w:eastAsia="Times New Roman" w:cs="Times New Roman"/>
                <w:color w:val="660099"/>
                <w:sz w:val="18"/>
                <w:szCs w:val="18"/>
                <w:u w:val="single"/>
                <w:shd w:val="clear" w:color="auto" w:fill="FFFFFF"/>
                <w:lang w:val="en-US"/>
              </w:rPr>
            </w:pPr>
            <w:r w:rsidRPr="00A1171B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Сетевой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принтер</w:t>
            </w:r>
            <w:r w:rsidRPr="00A1171B"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 xml:space="preserve"> </w:t>
            </w:r>
            <w:r w:rsidRPr="00A1171B">
              <w:rPr>
                <w:rFonts w:eastAsia="Times New Roman" w:cs="Times New Roman"/>
                <w:sz w:val="18"/>
                <w:szCs w:val="18"/>
              </w:rPr>
              <w:fldChar w:fldCharType="begin"/>
            </w:r>
            <w:r w:rsidRPr="00A1171B">
              <w:rPr>
                <w:rFonts w:eastAsia="Times New Roman" w:cs="Times New Roman"/>
                <w:sz w:val="18"/>
                <w:szCs w:val="18"/>
                <w:lang w:val="en-US"/>
              </w:rPr>
              <w:instrText xml:space="preserve"> HYPERLINK "https://www.canon.ru/for_home/product_finder/multifunctionals/laser/i-sensys_mf3010/" </w:instrText>
            </w:r>
            <w:r w:rsidRPr="00A1171B">
              <w:rPr>
                <w:rFonts w:eastAsia="Times New Roman" w:cs="Times New Roman"/>
                <w:sz w:val="18"/>
                <w:szCs w:val="18"/>
              </w:rPr>
              <w:fldChar w:fldCharType="separate"/>
            </w:r>
          </w:p>
          <w:p w14:paraId="4DC990E8" w14:textId="77777777" w:rsidR="00FE116F" w:rsidRPr="00A1171B" w:rsidRDefault="00FE116F" w:rsidP="00FE116F">
            <w:pPr>
              <w:jc w:val="center"/>
              <w:rPr>
                <w:rFonts w:cs="Times New Roman"/>
                <w:sz w:val="18"/>
                <w:szCs w:val="18"/>
                <w:lang w:val="en-US"/>
              </w:rPr>
            </w:pPr>
            <w:r w:rsidRPr="00A1171B">
              <w:rPr>
                <w:rFonts w:cs="Times New Roman"/>
                <w:sz w:val="18"/>
                <w:szCs w:val="18"/>
                <w:shd w:val="clear" w:color="auto" w:fill="FFFFFF"/>
                <w:lang w:val="en-US"/>
              </w:rPr>
              <w:t xml:space="preserve">Canon </w:t>
            </w:r>
            <w:proofErr w:type="spellStart"/>
            <w:r w:rsidRPr="00A1171B">
              <w:rPr>
                <w:rFonts w:cs="Times New Roman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A1171B">
              <w:rPr>
                <w:rFonts w:cs="Times New Roman"/>
                <w:sz w:val="18"/>
                <w:szCs w:val="18"/>
                <w:shd w:val="clear" w:color="auto" w:fill="FFFFFF"/>
                <w:lang w:val="en-US"/>
              </w:rPr>
              <w:t>-SENSYS MF3010</w:t>
            </w:r>
          </w:p>
          <w:p w14:paraId="48C8E068" w14:textId="77777777" w:rsidR="00FE116F" w:rsidRPr="0085629D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 w:rsidRPr="00A1171B">
              <w:rPr>
                <w:rFonts w:eastAsia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5E499" w14:textId="77777777" w:rsidR="00FE116F" w:rsidRPr="00A1171B" w:rsidRDefault="00FE116F" w:rsidP="00FE116F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A1171B">
              <w:rPr>
                <w:rFonts w:cs="Times New Roman"/>
                <w:sz w:val="18"/>
                <w:szCs w:val="18"/>
              </w:rPr>
              <w:t xml:space="preserve">Уязвимости программного обеспечения принтера, </w:t>
            </w:r>
            <w:r w:rsidRPr="00A1171B">
              <w:rPr>
                <w:sz w:val="18"/>
                <w:szCs w:val="18"/>
                <w:shd w:val="clear" w:color="auto" w:fill="FFFFFF"/>
              </w:rPr>
              <w:t>(CVE-2019-12255, CVE-2019-12262 и CVE-2019-12264)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FB439" w14:textId="77777777" w:rsidR="00FE116F" w:rsidRPr="00A1171B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Подключение к сетевому принтеру удаленно и получение истории напечатанных документов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1C51A" w14:textId="77777777" w:rsidR="00FE116F" w:rsidRPr="00EF5954" w:rsidRDefault="00FE116F" w:rsidP="00FE116F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800FE5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Компрометация данных, отправленных на печать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.</w:t>
            </w:r>
          </w:p>
        </w:tc>
      </w:tr>
      <w:tr w:rsidR="00F74F76" w:rsidRPr="00800FE5" w14:paraId="0AF23065" w14:textId="77777777" w:rsidTr="00F74F76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757D3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хищения анализов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11D01" w14:textId="77777777" w:rsidR="00F74F76" w:rsidRPr="00EF5954" w:rsidRDefault="00F74F76" w:rsidP="00F74F76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2AA06" w14:textId="77777777" w:rsidR="00F74F76" w:rsidRPr="00EF5954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информация ограниченного доступа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168FE" w14:textId="77777777" w:rsidR="00F74F76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Конфиденциальность</w:t>
            </w:r>
          </w:p>
          <w:p w14:paraId="1D15B6AF" w14:textId="77777777" w:rsidR="00F74F76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 Доступность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E2C51" w14:textId="77777777" w:rsidR="00F74F76" w:rsidRDefault="00F74F76" w:rsidP="00F74F76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6BC709F9" w14:textId="77777777" w:rsidR="00F74F76" w:rsidRPr="00A1171B" w:rsidRDefault="00F74F76" w:rsidP="00F74F76">
            <w:pPr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67A89" w14:textId="77777777" w:rsidR="00F74F76" w:rsidRPr="00800FE5" w:rsidRDefault="00F74F76" w:rsidP="00F74F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7B4F5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5F704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Злоумышленник получает доступ к персональным данным пациентов</w:t>
            </w:r>
          </w:p>
        </w:tc>
      </w:tr>
      <w:tr w:rsidR="00F74F76" w:rsidRPr="00800FE5" w14:paraId="097B66BA" w14:textId="77777777" w:rsidTr="00F74F76">
        <w:tc>
          <w:tcPr>
            <w:tcW w:w="70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7414D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Угроза изменения анализов</w:t>
            </w:r>
          </w:p>
        </w:tc>
        <w:tc>
          <w:tcPr>
            <w:tcW w:w="49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0D9B3" w14:textId="77777777" w:rsidR="00F74F76" w:rsidRPr="00EF5954" w:rsidRDefault="00F74F76" w:rsidP="00F74F76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Антропогенный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C80BE" w14:textId="77777777" w:rsidR="00F74F76" w:rsidRPr="00EF5954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 w:rsidRPr="00EF5954"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информация ограниченного доступа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3D543" w14:textId="77777777" w:rsidR="00F74F76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Целостность</w:t>
            </w:r>
          </w:p>
          <w:p w14:paraId="46B935D2" w14:textId="77777777" w:rsidR="00F74F76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 xml:space="preserve">Доступность </w:t>
            </w:r>
          </w:p>
          <w:p w14:paraId="4A5281E5" w14:textId="77777777" w:rsidR="00F74F76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Конфиденцальность</w:t>
            </w:r>
            <w:proofErr w:type="spellEnd"/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E0867" w14:textId="77777777" w:rsidR="00F74F76" w:rsidRDefault="00F74F76" w:rsidP="00F74F76">
            <w:pPr>
              <w:spacing w:line="240" w:lineRule="auto"/>
              <w:jc w:val="left"/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Windows 10</w:t>
            </w:r>
          </w:p>
          <w:p w14:paraId="7EA54BEE" w14:textId="77777777" w:rsidR="00F74F76" w:rsidRPr="00A1171B" w:rsidRDefault="00F74F76" w:rsidP="00F74F76">
            <w:pPr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val="en-US" w:eastAsia="ru-RU"/>
              </w:rPr>
              <w:t>(</w:t>
            </w: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ОС персонального компьютера)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ED49C" w14:textId="77777777" w:rsidR="00F74F76" w:rsidRPr="00800FE5" w:rsidRDefault="00F74F76" w:rsidP="00F74F7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Отсутствие защиты от НСД. Отсутствие Антивирусного ПО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F34EC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Заражение ОС троянской программой. Использование метода «фишинг».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E09D1" w14:textId="77777777" w:rsidR="00F74F76" w:rsidRPr="00800FE5" w:rsidRDefault="00F74F76" w:rsidP="00F74F76">
            <w:pPr>
              <w:spacing w:line="240" w:lineRule="auto"/>
              <w:jc w:val="center"/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kern w:val="24"/>
                <w:sz w:val="18"/>
                <w:szCs w:val="18"/>
                <w:lang w:eastAsia="ru-RU"/>
              </w:rPr>
              <w:t>Злоумышленник получает доступ к персональным данным пациентов</w:t>
            </w:r>
          </w:p>
        </w:tc>
      </w:tr>
    </w:tbl>
    <w:p w14:paraId="5E20B234" w14:textId="77777777" w:rsidR="00FE116F" w:rsidRPr="00F74F76" w:rsidRDefault="00FE116F">
      <w:pPr>
        <w:sectPr w:rsidR="00FE116F" w:rsidRPr="00F74F76" w:rsidSect="00FE116F">
          <w:pgSz w:w="16838" w:h="11906" w:orient="landscape"/>
          <w:pgMar w:top="1134" w:right="1134" w:bottom="567" w:left="1134" w:header="709" w:footer="709" w:gutter="0"/>
          <w:cols w:space="708"/>
          <w:docGrid w:linePitch="360"/>
        </w:sectPr>
      </w:pPr>
    </w:p>
    <w:p w14:paraId="730675EC" w14:textId="696237A1" w:rsidR="005B0307" w:rsidRPr="0016456D" w:rsidRDefault="005B0307" w:rsidP="0016456D">
      <w:pPr>
        <w:pStyle w:val="2"/>
      </w:pPr>
      <w:bookmarkStart w:id="190" w:name="_Toc65449558"/>
      <w:r w:rsidRPr="0016456D">
        <w:lastRenderedPageBreak/>
        <w:t xml:space="preserve">Модель </w:t>
      </w:r>
      <w:r w:rsidR="0016456D" w:rsidRPr="0016456D">
        <w:t>нарушителей</w:t>
      </w:r>
      <w:r w:rsidRPr="0016456D">
        <w:t xml:space="preserve"> ИБ ИС Урологического центра</w:t>
      </w:r>
      <w:bookmarkEnd w:id="190"/>
    </w:p>
    <w:p w14:paraId="59E6C755" w14:textId="77777777" w:rsidR="005B0307" w:rsidRPr="00F03F75" w:rsidRDefault="005B0307" w:rsidP="005B0307">
      <w:pPr>
        <w:rPr>
          <w:rFonts w:cs="Times New Roman"/>
          <w:sz w:val="22"/>
        </w:rPr>
      </w:pPr>
      <w:r>
        <w:rPr>
          <w:rFonts w:cs="Times New Roman"/>
          <w:sz w:val="22"/>
        </w:rPr>
        <w:t>Таблица 1</w:t>
      </w:r>
      <w:r w:rsidRPr="00F03F75">
        <w:rPr>
          <w:rFonts w:cs="Times New Roman"/>
          <w:sz w:val="22"/>
        </w:rPr>
        <w:t>. Модель нарушителя ИБ.</w:t>
      </w:r>
    </w:p>
    <w:tbl>
      <w:tblPr>
        <w:tblStyle w:val="a3"/>
        <w:tblW w:w="15163" w:type="dxa"/>
        <w:tblInd w:w="0" w:type="dxa"/>
        <w:tblLook w:val="04A0" w:firstRow="1" w:lastRow="0" w:firstColumn="1" w:lastColumn="0" w:noHBand="0" w:noVBand="1"/>
      </w:tblPr>
      <w:tblGrid>
        <w:gridCol w:w="1923"/>
        <w:gridCol w:w="1616"/>
        <w:gridCol w:w="2937"/>
        <w:gridCol w:w="2192"/>
        <w:gridCol w:w="2391"/>
        <w:gridCol w:w="4104"/>
      </w:tblGrid>
      <w:tr w:rsidR="005B0307" w:rsidRPr="00F03F75" w14:paraId="0462C052" w14:textId="77777777" w:rsidTr="00C80DC9">
        <w:trPr>
          <w:trHeight w:val="1023"/>
        </w:trPr>
        <w:tc>
          <w:tcPr>
            <w:tcW w:w="1923" w:type="dxa"/>
            <w:shd w:val="clear" w:color="auto" w:fill="F2F2F2" w:themeFill="background1" w:themeFillShade="F2"/>
            <w:vAlign w:val="center"/>
          </w:tcPr>
          <w:p w14:paraId="0579F79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Вид нарушителя</w:t>
            </w:r>
          </w:p>
        </w:tc>
        <w:tc>
          <w:tcPr>
            <w:tcW w:w="1616" w:type="dxa"/>
            <w:shd w:val="clear" w:color="auto" w:fill="F2F2F2" w:themeFill="background1" w:themeFillShade="F2"/>
            <w:vAlign w:val="center"/>
          </w:tcPr>
          <w:p w14:paraId="331C7BC1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Тип нарушителя</w:t>
            </w:r>
          </w:p>
        </w:tc>
        <w:tc>
          <w:tcPr>
            <w:tcW w:w="2937" w:type="dxa"/>
            <w:shd w:val="clear" w:color="auto" w:fill="F2F2F2" w:themeFill="background1" w:themeFillShade="F2"/>
            <w:vAlign w:val="center"/>
          </w:tcPr>
          <w:p w14:paraId="66C4666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Опыт и знания</w:t>
            </w:r>
          </w:p>
        </w:tc>
        <w:tc>
          <w:tcPr>
            <w:tcW w:w="2192" w:type="dxa"/>
            <w:shd w:val="clear" w:color="auto" w:fill="F2F2F2" w:themeFill="background1" w:themeFillShade="F2"/>
            <w:vAlign w:val="center"/>
          </w:tcPr>
          <w:p w14:paraId="1799DF68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Доступные ресурсы для реализации угрозы ИБ</w:t>
            </w:r>
          </w:p>
        </w:tc>
        <w:tc>
          <w:tcPr>
            <w:tcW w:w="2391" w:type="dxa"/>
            <w:shd w:val="clear" w:color="auto" w:fill="F2F2F2" w:themeFill="background1" w:themeFillShade="F2"/>
            <w:vAlign w:val="center"/>
          </w:tcPr>
          <w:p w14:paraId="051C45AB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Мотивация</w:t>
            </w:r>
          </w:p>
        </w:tc>
        <w:tc>
          <w:tcPr>
            <w:tcW w:w="4104" w:type="dxa"/>
            <w:shd w:val="clear" w:color="auto" w:fill="F2F2F2" w:themeFill="background1" w:themeFillShade="F2"/>
            <w:vAlign w:val="center"/>
          </w:tcPr>
          <w:p w14:paraId="28A95D0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Метод реализации угроз ИБ</w:t>
            </w:r>
          </w:p>
        </w:tc>
      </w:tr>
      <w:tr w:rsidR="005B0307" w:rsidRPr="00F03F75" w14:paraId="1483EB4C" w14:textId="77777777" w:rsidTr="00C80DC9">
        <w:trPr>
          <w:trHeight w:val="285"/>
        </w:trPr>
        <w:tc>
          <w:tcPr>
            <w:tcW w:w="1923" w:type="dxa"/>
            <w:vMerge w:val="restart"/>
            <w:shd w:val="clear" w:color="auto" w:fill="FFFFFF" w:themeFill="background1"/>
            <w:vAlign w:val="center"/>
          </w:tcPr>
          <w:p w14:paraId="5B78B70B" w14:textId="77777777" w:rsidR="005B0307" w:rsidRPr="00F03F75" w:rsidRDefault="005B0307" w:rsidP="00C80DC9">
            <w:pPr>
              <w:spacing w:line="240" w:lineRule="auto"/>
              <w:jc w:val="left"/>
              <w:rPr>
                <w:kern w:val="24"/>
                <w:sz w:val="22"/>
              </w:rPr>
            </w:pPr>
            <w:r w:rsidRPr="00F03F75">
              <w:rPr>
                <w:kern w:val="24"/>
                <w:sz w:val="22"/>
              </w:rPr>
              <w:t>Антропогенный,</w:t>
            </w:r>
          </w:p>
          <w:p w14:paraId="4113161C" w14:textId="77777777" w:rsidR="005B0307" w:rsidRPr="00F03F75" w:rsidRDefault="005B0307" w:rsidP="00C80DC9">
            <w:pPr>
              <w:spacing w:line="240" w:lineRule="auto"/>
              <w:jc w:val="left"/>
              <w:rPr>
                <w:kern w:val="24"/>
                <w:sz w:val="22"/>
              </w:rPr>
            </w:pPr>
            <w:r w:rsidRPr="00F03F75">
              <w:rPr>
                <w:kern w:val="24"/>
                <w:sz w:val="22"/>
              </w:rPr>
              <w:t>Тип А</w:t>
            </w:r>
          </w:p>
          <w:p w14:paraId="14440658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  <w:r w:rsidRPr="00F03F75">
              <w:rPr>
                <w:kern w:val="24"/>
                <w:sz w:val="22"/>
              </w:rPr>
              <w:t>(Сотрудник организации)</w:t>
            </w:r>
          </w:p>
        </w:tc>
        <w:tc>
          <w:tcPr>
            <w:tcW w:w="1616" w:type="dxa"/>
            <w:vMerge w:val="restart"/>
            <w:shd w:val="clear" w:color="auto" w:fill="FFFFFF" w:themeFill="background1"/>
            <w:vAlign w:val="center"/>
          </w:tcPr>
          <w:p w14:paraId="10B40D1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  <w:lang w:val="ky-KG"/>
              </w:rPr>
              <w:t>Внутренний</w:t>
            </w:r>
          </w:p>
        </w:tc>
        <w:tc>
          <w:tcPr>
            <w:tcW w:w="2937" w:type="dxa"/>
            <w:vMerge w:val="restart"/>
            <w:shd w:val="clear" w:color="auto" w:fill="FFFFFF" w:themeFill="background1"/>
            <w:vAlign w:val="center"/>
          </w:tcPr>
          <w:p w14:paraId="66675B96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Опыт и знания зависят от занимаемой им роли в работе урологического центра.</w:t>
            </w:r>
          </w:p>
          <w:p w14:paraId="26316BBA" w14:textId="77777777" w:rsidR="005B0307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Владеет сведениями о территориальном расположении компонентов сетевых компонентов и помещении, в котором находятся сами компоненты, о реализованных методов физической и организационной защиты объекта</w:t>
            </w:r>
          </w:p>
          <w:p w14:paraId="50FE7711" w14:textId="77777777" w:rsidR="005B0307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  <w:p w14:paraId="4D2A9F5E" w14:textId="77777777" w:rsidR="005B0307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  <w:p w14:paraId="7730AAF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  <w:p w14:paraId="211BD36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 w:val="restart"/>
            <w:shd w:val="clear" w:color="auto" w:fill="FFFFFF" w:themeFill="background1"/>
            <w:vAlign w:val="center"/>
          </w:tcPr>
          <w:p w14:paraId="438A9C4B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Физический доступ в здание/помещение, в котором находятся компоненты</w:t>
            </w:r>
          </w:p>
        </w:tc>
        <w:tc>
          <w:tcPr>
            <w:tcW w:w="2391" w:type="dxa"/>
            <w:vMerge w:val="restart"/>
            <w:shd w:val="clear" w:color="auto" w:fill="FFFFFF" w:themeFill="background1"/>
            <w:vAlign w:val="center"/>
          </w:tcPr>
          <w:p w14:paraId="379ABCB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Любопытство или желание самореализации;</w:t>
            </w:r>
          </w:p>
          <w:p w14:paraId="46469FA8" w14:textId="77777777" w:rsidR="005B0307" w:rsidRPr="00F03F75" w:rsidRDefault="005B0307" w:rsidP="00C80DC9">
            <w:pPr>
              <w:jc w:val="center"/>
              <w:rPr>
                <w:rFonts w:eastAsia="Times New Roman" w:cs="Times New Roman"/>
                <w:iCs/>
                <w:sz w:val="22"/>
                <w:lang w:eastAsia="ru-RU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Выявление компрометирующей информации для дальнейшей ее продажи и получения финансовой выгоды;</w:t>
            </w:r>
          </w:p>
          <w:p w14:paraId="1E67CE71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Месть</w:t>
            </w:r>
            <w:r w:rsidRPr="00F03F75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4104" w:type="dxa"/>
            <w:shd w:val="clear" w:color="auto" w:fill="FFFFFF" w:themeFill="background1"/>
            <w:vAlign w:val="center"/>
          </w:tcPr>
          <w:p w14:paraId="0F6799C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Атака непосредственно на инфраструктуру сети</w:t>
            </w:r>
          </w:p>
        </w:tc>
      </w:tr>
      <w:tr w:rsidR="005B0307" w:rsidRPr="00F03F75" w14:paraId="6CDD078F" w14:textId="77777777" w:rsidTr="00C80DC9">
        <w:trPr>
          <w:trHeight w:val="775"/>
        </w:trPr>
        <w:tc>
          <w:tcPr>
            <w:tcW w:w="1923" w:type="dxa"/>
            <w:vMerge/>
            <w:shd w:val="clear" w:color="auto" w:fill="FFFFFF" w:themeFill="background1"/>
            <w:vAlign w:val="center"/>
          </w:tcPr>
          <w:p w14:paraId="23E68154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  <w:vAlign w:val="center"/>
          </w:tcPr>
          <w:p w14:paraId="5CFC2844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shd w:val="clear" w:color="auto" w:fill="FFFFFF" w:themeFill="background1"/>
            <w:vAlign w:val="center"/>
          </w:tcPr>
          <w:p w14:paraId="50A18DBF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shd w:val="clear" w:color="auto" w:fill="FFFFFF" w:themeFill="background1"/>
            <w:vAlign w:val="center"/>
          </w:tcPr>
          <w:p w14:paraId="60C7B871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shd w:val="clear" w:color="auto" w:fill="FFFFFF" w:themeFill="background1"/>
            <w:vAlign w:val="center"/>
          </w:tcPr>
          <w:p w14:paraId="68FBC202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shd w:val="clear" w:color="auto" w:fill="FFFFFF" w:themeFill="background1"/>
            <w:vAlign w:val="center"/>
          </w:tcPr>
          <w:p w14:paraId="1D4EA35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Осуществление несанкционированного логического доступа к ресурсам при физическом доступе</w:t>
            </w:r>
          </w:p>
        </w:tc>
      </w:tr>
      <w:tr w:rsidR="005B0307" w:rsidRPr="00F03F75" w14:paraId="3587FB85" w14:textId="77777777" w:rsidTr="00C80DC9">
        <w:trPr>
          <w:trHeight w:val="561"/>
        </w:trPr>
        <w:tc>
          <w:tcPr>
            <w:tcW w:w="1923" w:type="dxa"/>
            <w:vMerge/>
            <w:shd w:val="clear" w:color="auto" w:fill="FFFFFF" w:themeFill="background1"/>
            <w:vAlign w:val="center"/>
          </w:tcPr>
          <w:p w14:paraId="7677F9A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  <w:vAlign w:val="center"/>
          </w:tcPr>
          <w:p w14:paraId="73B23E15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shd w:val="clear" w:color="auto" w:fill="FFFFFF" w:themeFill="background1"/>
            <w:vAlign w:val="center"/>
          </w:tcPr>
          <w:p w14:paraId="18049C8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shd w:val="clear" w:color="auto" w:fill="FFFFFF" w:themeFill="background1"/>
            <w:vAlign w:val="center"/>
          </w:tcPr>
          <w:p w14:paraId="03F67683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shd w:val="clear" w:color="auto" w:fill="FFFFFF" w:themeFill="background1"/>
            <w:vAlign w:val="center"/>
          </w:tcPr>
          <w:p w14:paraId="212D364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shd w:val="clear" w:color="auto" w:fill="FFFFFF" w:themeFill="background1"/>
            <w:vAlign w:val="center"/>
          </w:tcPr>
          <w:p w14:paraId="5E887F49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Умышленное внедрение вредоносных программ</w:t>
            </w:r>
          </w:p>
        </w:tc>
      </w:tr>
      <w:tr w:rsidR="005B0307" w:rsidRPr="00F03F75" w14:paraId="04E8B46C" w14:textId="77777777" w:rsidTr="00C80DC9">
        <w:trPr>
          <w:trHeight w:val="555"/>
        </w:trPr>
        <w:tc>
          <w:tcPr>
            <w:tcW w:w="1923" w:type="dxa"/>
            <w:vMerge/>
            <w:shd w:val="clear" w:color="auto" w:fill="FFFFFF" w:themeFill="background1"/>
            <w:vAlign w:val="center"/>
          </w:tcPr>
          <w:p w14:paraId="3CC8FBA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shd w:val="clear" w:color="auto" w:fill="FFFFFF" w:themeFill="background1"/>
            <w:vAlign w:val="center"/>
          </w:tcPr>
          <w:p w14:paraId="056B037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shd w:val="clear" w:color="auto" w:fill="FFFFFF" w:themeFill="background1"/>
            <w:vAlign w:val="center"/>
          </w:tcPr>
          <w:p w14:paraId="756FF4B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shd w:val="clear" w:color="auto" w:fill="FFFFFF" w:themeFill="background1"/>
            <w:vAlign w:val="center"/>
          </w:tcPr>
          <w:p w14:paraId="630C1B8C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shd w:val="clear" w:color="auto" w:fill="FFFFFF" w:themeFill="background1"/>
            <w:vAlign w:val="center"/>
          </w:tcPr>
          <w:p w14:paraId="6289A87E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shd w:val="clear" w:color="auto" w:fill="FFFFFF" w:themeFill="background1"/>
            <w:vAlign w:val="center"/>
          </w:tcPr>
          <w:p w14:paraId="5611D36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Недопустимое изменение характеристик технических средств, в том числе, разрушение или уничтожение технических средств</w:t>
            </w:r>
          </w:p>
        </w:tc>
      </w:tr>
      <w:tr w:rsidR="005B0307" w:rsidRPr="00F03F75" w14:paraId="5EB74712" w14:textId="77777777" w:rsidTr="00C80DC9">
        <w:trPr>
          <w:trHeight w:val="131"/>
        </w:trPr>
        <w:tc>
          <w:tcPr>
            <w:tcW w:w="1923" w:type="dxa"/>
            <w:vMerge w:val="restart"/>
            <w:vAlign w:val="center"/>
          </w:tcPr>
          <w:p w14:paraId="6E5E5312" w14:textId="77777777" w:rsidR="005B0307" w:rsidRPr="00F03F75" w:rsidRDefault="005B0307" w:rsidP="00C80DC9">
            <w:pPr>
              <w:spacing w:line="240" w:lineRule="auto"/>
              <w:jc w:val="center"/>
              <w:rPr>
                <w:kern w:val="24"/>
                <w:sz w:val="22"/>
              </w:rPr>
            </w:pPr>
            <w:r w:rsidRPr="00F03F75">
              <w:rPr>
                <w:kern w:val="24"/>
                <w:sz w:val="22"/>
              </w:rPr>
              <w:t>Антропогенный,</w:t>
            </w:r>
          </w:p>
          <w:p w14:paraId="33A5D074" w14:textId="77777777" w:rsidR="005B0307" w:rsidRPr="00F03F75" w:rsidRDefault="005B0307" w:rsidP="00C80DC9">
            <w:pPr>
              <w:spacing w:line="240" w:lineRule="auto"/>
              <w:jc w:val="center"/>
              <w:rPr>
                <w:kern w:val="24"/>
                <w:sz w:val="22"/>
              </w:rPr>
            </w:pPr>
            <w:r w:rsidRPr="00F03F75">
              <w:rPr>
                <w:kern w:val="24"/>
                <w:sz w:val="22"/>
              </w:rPr>
              <w:t>Тип Б</w:t>
            </w:r>
          </w:p>
          <w:p w14:paraId="7B3AAFCE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kern w:val="24"/>
                <w:sz w:val="22"/>
              </w:rPr>
              <w:lastRenderedPageBreak/>
              <w:t>(Компьютерный злоумышленник)</w:t>
            </w:r>
          </w:p>
        </w:tc>
        <w:tc>
          <w:tcPr>
            <w:tcW w:w="1616" w:type="dxa"/>
            <w:vMerge w:val="restart"/>
            <w:vAlign w:val="center"/>
          </w:tcPr>
          <w:p w14:paraId="15775E7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  <w:lang w:val="ky-KG"/>
              </w:rPr>
              <w:lastRenderedPageBreak/>
              <w:t>Внешний</w:t>
            </w:r>
          </w:p>
        </w:tc>
        <w:tc>
          <w:tcPr>
            <w:tcW w:w="2937" w:type="dxa"/>
            <w:vMerge w:val="restart"/>
            <w:vAlign w:val="center"/>
          </w:tcPr>
          <w:p w14:paraId="1F707D36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Опыт: продвинутый пользователь ПК.</w:t>
            </w:r>
          </w:p>
          <w:p w14:paraId="39804301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lastRenderedPageBreak/>
              <w:t xml:space="preserve">Владеет сведениями об уязвимостях компонентов сети, всех реализованных методах защиты, протекающих </w:t>
            </w:r>
            <w:proofErr w:type="gramStart"/>
            <w:r w:rsidRPr="00F03F75">
              <w:rPr>
                <w:rFonts w:cs="Times New Roman"/>
                <w:sz w:val="22"/>
              </w:rPr>
              <w:t>внутри  технологических</w:t>
            </w:r>
            <w:proofErr w:type="gramEnd"/>
            <w:r w:rsidRPr="00F03F75">
              <w:rPr>
                <w:rFonts w:cs="Times New Roman"/>
                <w:sz w:val="22"/>
              </w:rPr>
              <w:t xml:space="preserve"> процессов, методах и средствах реализации компьютерных атак</w:t>
            </w:r>
          </w:p>
        </w:tc>
        <w:tc>
          <w:tcPr>
            <w:tcW w:w="2192" w:type="dxa"/>
            <w:vMerge w:val="restart"/>
            <w:vAlign w:val="center"/>
          </w:tcPr>
          <w:p w14:paraId="089754A9" w14:textId="77777777" w:rsidR="005B0307" w:rsidRPr="00F03F75" w:rsidRDefault="005B0307" w:rsidP="00C80DC9">
            <w:pPr>
              <w:tabs>
                <w:tab w:val="center" w:pos="1050"/>
              </w:tabs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lastRenderedPageBreak/>
              <w:t>Логический доступ к сети,</w:t>
            </w:r>
          </w:p>
          <w:p w14:paraId="30977BF6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lastRenderedPageBreak/>
              <w:t>Физический доступ к сетевому оборудованию</w:t>
            </w:r>
          </w:p>
        </w:tc>
        <w:tc>
          <w:tcPr>
            <w:tcW w:w="2391" w:type="dxa"/>
            <w:vMerge w:val="restart"/>
            <w:vAlign w:val="center"/>
          </w:tcPr>
          <w:p w14:paraId="3E7B586B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lastRenderedPageBreak/>
              <w:t>Любопытство или желание самореализации;</w:t>
            </w:r>
          </w:p>
          <w:p w14:paraId="1CFBE8B9" w14:textId="77777777" w:rsidR="005B0307" w:rsidRPr="00F03F75" w:rsidRDefault="005B0307" w:rsidP="00C80DC9">
            <w:pPr>
              <w:jc w:val="center"/>
              <w:rPr>
                <w:rFonts w:eastAsia="Times New Roman" w:cs="Times New Roman"/>
                <w:iCs/>
                <w:sz w:val="22"/>
                <w:lang w:eastAsia="ru-RU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Выявление компрометирующей информации для дальнейшей ее продажи и получения финансовой выгоды;</w:t>
            </w:r>
          </w:p>
          <w:p w14:paraId="071BD19C" w14:textId="77777777" w:rsidR="005B0307" w:rsidRPr="00F03F75" w:rsidRDefault="005B0307" w:rsidP="00C80DC9">
            <w:pPr>
              <w:jc w:val="center"/>
              <w:rPr>
                <w:rFonts w:eastAsia="Times New Roman" w:cs="Times New Roman"/>
                <w:iCs/>
                <w:sz w:val="22"/>
                <w:lang w:eastAsia="ru-RU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Месть</w:t>
            </w:r>
          </w:p>
        </w:tc>
        <w:tc>
          <w:tcPr>
            <w:tcW w:w="4104" w:type="dxa"/>
            <w:vAlign w:val="center"/>
          </w:tcPr>
          <w:p w14:paraId="5144FD5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Атака непосредственно на инфраструктуру сети</w:t>
            </w:r>
          </w:p>
        </w:tc>
      </w:tr>
      <w:tr w:rsidR="005B0307" w:rsidRPr="00F03F75" w14:paraId="691CC5A2" w14:textId="77777777" w:rsidTr="00C80DC9">
        <w:trPr>
          <w:trHeight w:val="479"/>
        </w:trPr>
        <w:tc>
          <w:tcPr>
            <w:tcW w:w="1923" w:type="dxa"/>
            <w:vMerge/>
            <w:vAlign w:val="center"/>
          </w:tcPr>
          <w:p w14:paraId="382E6949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vAlign w:val="center"/>
          </w:tcPr>
          <w:p w14:paraId="6789F700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vAlign w:val="center"/>
          </w:tcPr>
          <w:p w14:paraId="32D5A0E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vAlign w:val="center"/>
          </w:tcPr>
          <w:p w14:paraId="488A98F5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081ABD15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04D48C7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Осуществление несанкционированного логического доступа к ресурсам при физическом доступе</w:t>
            </w:r>
          </w:p>
        </w:tc>
      </w:tr>
      <w:tr w:rsidR="005B0307" w:rsidRPr="00F03F75" w14:paraId="67EE3F81" w14:textId="77777777" w:rsidTr="00C80DC9">
        <w:trPr>
          <w:trHeight w:val="563"/>
        </w:trPr>
        <w:tc>
          <w:tcPr>
            <w:tcW w:w="1923" w:type="dxa"/>
            <w:vMerge/>
            <w:vAlign w:val="center"/>
          </w:tcPr>
          <w:p w14:paraId="0FD6B7FD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vAlign w:val="center"/>
          </w:tcPr>
          <w:p w14:paraId="3B5D1A1C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vAlign w:val="center"/>
          </w:tcPr>
          <w:p w14:paraId="7DBF7CA9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vAlign w:val="center"/>
          </w:tcPr>
          <w:p w14:paraId="361E4D1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4380423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2A78660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Умышленное внедрение вредоносных программ</w:t>
            </w:r>
          </w:p>
        </w:tc>
      </w:tr>
      <w:tr w:rsidR="005B0307" w:rsidRPr="00F03F75" w14:paraId="216A44F7" w14:textId="77777777" w:rsidTr="00C80DC9">
        <w:trPr>
          <w:trHeight w:val="587"/>
        </w:trPr>
        <w:tc>
          <w:tcPr>
            <w:tcW w:w="1923" w:type="dxa"/>
            <w:vMerge/>
            <w:vAlign w:val="center"/>
          </w:tcPr>
          <w:p w14:paraId="3A071D7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vAlign w:val="center"/>
          </w:tcPr>
          <w:p w14:paraId="3E0243C2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vAlign w:val="center"/>
          </w:tcPr>
          <w:p w14:paraId="77EE480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vAlign w:val="center"/>
          </w:tcPr>
          <w:p w14:paraId="0B4E63F4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595D43A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69F970D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Использование утраченных/похищенных носителей информации</w:t>
            </w:r>
          </w:p>
        </w:tc>
      </w:tr>
      <w:tr w:rsidR="005B0307" w:rsidRPr="00C93F7D" w14:paraId="32691086" w14:textId="77777777" w:rsidTr="00C80DC9">
        <w:trPr>
          <w:trHeight w:val="1079"/>
        </w:trPr>
        <w:tc>
          <w:tcPr>
            <w:tcW w:w="1923" w:type="dxa"/>
            <w:vMerge/>
            <w:vAlign w:val="center"/>
          </w:tcPr>
          <w:p w14:paraId="04E48A4E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  <w:vAlign w:val="center"/>
          </w:tcPr>
          <w:p w14:paraId="4E9A8C41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  <w:vAlign w:val="center"/>
          </w:tcPr>
          <w:p w14:paraId="1A03831D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  <w:vAlign w:val="center"/>
          </w:tcPr>
          <w:p w14:paraId="13C9BFC9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  <w:vAlign w:val="center"/>
          </w:tcPr>
          <w:p w14:paraId="3DCF4A1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4104" w:type="dxa"/>
            <w:vAlign w:val="center"/>
          </w:tcPr>
          <w:p w14:paraId="545A973E" w14:textId="77777777" w:rsidR="005B0307" w:rsidRPr="00C93F7D" w:rsidRDefault="005B0307" w:rsidP="00C80DC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C93F7D">
              <w:rPr>
                <w:rFonts w:cs="Times New Roman"/>
                <w:sz w:val="20"/>
                <w:szCs w:val="20"/>
              </w:rPr>
              <w:t>Недопустимое изменение характеристик технических средств, в том числе, разрушение или уничтожение технических средств</w:t>
            </w:r>
          </w:p>
        </w:tc>
      </w:tr>
      <w:tr w:rsidR="005B0307" w:rsidRPr="00F03F75" w14:paraId="3BE1CBAB" w14:textId="77777777" w:rsidTr="00C80DC9">
        <w:trPr>
          <w:trHeight w:val="706"/>
        </w:trPr>
        <w:tc>
          <w:tcPr>
            <w:tcW w:w="1923" w:type="dxa"/>
            <w:vMerge w:val="restart"/>
          </w:tcPr>
          <w:p w14:paraId="03ABA6D8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  <w:lang w:val="ky-KG"/>
              </w:rPr>
            </w:pPr>
            <w:r>
              <w:rPr>
                <w:rFonts w:cs="Times New Roman"/>
                <w:sz w:val="22"/>
                <w:lang w:val="ky-KG"/>
              </w:rPr>
              <w:t>Антропогенный Тип Г</w:t>
            </w:r>
          </w:p>
          <w:p w14:paraId="6B2C6ED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Системн</w:t>
            </w:r>
            <w:r>
              <w:rPr>
                <w:rFonts w:cs="Times New Roman"/>
                <w:sz w:val="22"/>
              </w:rPr>
              <w:t>ые администраторы</w:t>
            </w:r>
          </w:p>
          <w:p w14:paraId="22A59ED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 w:val="restart"/>
          </w:tcPr>
          <w:p w14:paraId="46CBDC3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  <w:lang w:val="ky-KG"/>
              </w:rPr>
              <w:t>Внутренний</w:t>
            </w:r>
          </w:p>
          <w:p w14:paraId="15CB638D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 w:val="restart"/>
          </w:tcPr>
          <w:p w14:paraId="36B6D597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Опыт: продвинутый пользователь ПК.</w:t>
            </w:r>
          </w:p>
          <w:p w14:paraId="1F2CD2A1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Владеет сведениями об инфраструктуре сети</w:t>
            </w:r>
          </w:p>
          <w:p w14:paraId="15993CFD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 w:val="restart"/>
          </w:tcPr>
          <w:p w14:paraId="32C568DD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Имеет физический доступ к оборудованию для работы сети, логический доступ сети.</w:t>
            </w:r>
          </w:p>
          <w:p w14:paraId="5A54AD8A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физический доступ в здание/помещение, в котором находятся главные компоненты</w:t>
            </w:r>
          </w:p>
        </w:tc>
        <w:tc>
          <w:tcPr>
            <w:tcW w:w="2391" w:type="dxa"/>
            <w:vMerge w:val="restart"/>
          </w:tcPr>
          <w:p w14:paraId="7D927D5E" w14:textId="77777777" w:rsidR="005B0307" w:rsidRPr="00F03F75" w:rsidRDefault="005B0307" w:rsidP="00C80DC9">
            <w:pPr>
              <w:jc w:val="center"/>
              <w:rPr>
                <w:rFonts w:eastAsia="Times New Roman" w:cs="Times New Roman"/>
                <w:iCs/>
                <w:sz w:val="22"/>
                <w:lang w:eastAsia="ru-RU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Желание самореализации;</w:t>
            </w:r>
          </w:p>
          <w:p w14:paraId="77E0711C" w14:textId="77777777" w:rsidR="005B0307" w:rsidRPr="00F03F75" w:rsidRDefault="005B0307" w:rsidP="00C80DC9">
            <w:pPr>
              <w:jc w:val="center"/>
              <w:rPr>
                <w:rFonts w:eastAsia="Times New Roman" w:cs="Times New Roman"/>
                <w:iCs/>
                <w:sz w:val="22"/>
                <w:lang w:eastAsia="ru-RU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Выявление компрометирующей информации для дальнейшей ее продажи и получения финансовой выгоды;</w:t>
            </w:r>
          </w:p>
          <w:p w14:paraId="78604A03" w14:textId="77777777" w:rsidR="005B0307" w:rsidRPr="00F03F75" w:rsidRDefault="005B0307" w:rsidP="00C80DC9">
            <w:pPr>
              <w:jc w:val="center"/>
              <w:rPr>
                <w:rFonts w:cs="Times New Roman"/>
                <w:sz w:val="22"/>
              </w:rPr>
            </w:pPr>
            <w:r w:rsidRPr="00F03F75">
              <w:rPr>
                <w:rFonts w:eastAsia="Times New Roman" w:cs="Times New Roman"/>
                <w:iCs/>
                <w:sz w:val="22"/>
                <w:lang w:eastAsia="ru-RU"/>
              </w:rPr>
              <w:t>Месть</w:t>
            </w:r>
          </w:p>
        </w:tc>
        <w:tc>
          <w:tcPr>
            <w:tcW w:w="4104" w:type="dxa"/>
          </w:tcPr>
          <w:p w14:paraId="21044542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 xml:space="preserve">Неисполнение или ненадлежащее исполнение своих должностных обязанностей, </w:t>
            </w:r>
          </w:p>
        </w:tc>
      </w:tr>
      <w:tr w:rsidR="005B0307" w:rsidRPr="00F03F75" w14:paraId="033644C9" w14:textId="77777777" w:rsidTr="00C80DC9">
        <w:trPr>
          <w:trHeight w:val="821"/>
        </w:trPr>
        <w:tc>
          <w:tcPr>
            <w:tcW w:w="1923" w:type="dxa"/>
            <w:vMerge/>
          </w:tcPr>
          <w:p w14:paraId="604F3F07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</w:tcPr>
          <w:p w14:paraId="5B31DC90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</w:tcPr>
          <w:p w14:paraId="22E7652B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</w:tcPr>
          <w:p w14:paraId="2220E8D5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</w:tcPr>
          <w:p w14:paraId="6390EE6C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4104" w:type="dxa"/>
          </w:tcPr>
          <w:p w14:paraId="4A17842B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Несоблюдение требований внутренних документов, регламентирующих деятельность по ИБ</w:t>
            </w:r>
          </w:p>
        </w:tc>
      </w:tr>
      <w:tr w:rsidR="005B0307" w:rsidRPr="00F03F75" w14:paraId="403407E8" w14:textId="77777777" w:rsidTr="00C80DC9">
        <w:trPr>
          <w:trHeight w:val="606"/>
        </w:trPr>
        <w:tc>
          <w:tcPr>
            <w:tcW w:w="1923" w:type="dxa"/>
            <w:vMerge/>
          </w:tcPr>
          <w:p w14:paraId="53F97A5B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1616" w:type="dxa"/>
            <w:vMerge/>
          </w:tcPr>
          <w:p w14:paraId="24D7DCC4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937" w:type="dxa"/>
            <w:vMerge/>
          </w:tcPr>
          <w:p w14:paraId="083CFE4F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192" w:type="dxa"/>
            <w:vMerge/>
          </w:tcPr>
          <w:p w14:paraId="26F4CB88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2391" w:type="dxa"/>
            <w:vMerge/>
          </w:tcPr>
          <w:p w14:paraId="1830E80A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</w:p>
        </w:tc>
        <w:tc>
          <w:tcPr>
            <w:tcW w:w="4104" w:type="dxa"/>
          </w:tcPr>
          <w:p w14:paraId="274293FD" w14:textId="77777777" w:rsidR="005B0307" w:rsidRPr="00F03F75" w:rsidRDefault="005B0307" w:rsidP="00C80DC9">
            <w:pPr>
              <w:rPr>
                <w:rFonts w:cs="Times New Roman"/>
                <w:sz w:val="22"/>
              </w:rPr>
            </w:pPr>
            <w:r w:rsidRPr="00F03F75">
              <w:rPr>
                <w:rFonts w:cs="Times New Roman"/>
                <w:sz w:val="22"/>
              </w:rPr>
              <w:t>Умышленное внедрение вредоносных программ</w:t>
            </w:r>
          </w:p>
        </w:tc>
      </w:tr>
      <w:tr w:rsidR="005B0307" w:rsidRPr="007A4DF5" w14:paraId="7FEFD5E9" w14:textId="77777777" w:rsidTr="00C80DC9">
        <w:trPr>
          <w:trHeight w:val="177"/>
        </w:trPr>
        <w:tc>
          <w:tcPr>
            <w:tcW w:w="1923" w:type="dxa"/>
            <w:vMerge/>
          </w:tcPr>
          <w:p w14:paraId="2720358F" w14:textId="77777777" w:rsidR="005B0307" w:rsidRPr="007A4DF5" w:rsidRDefault="005B0307" w:rsidP="00C80DC9">
            <w:pPr>
              <w:rPr>
                <w:rFonts w:cs="Times New Roman"/>
              </w:rPr>
            </w:pPr>
          </w:p>
        </w:tc>
        <w:tc>
          <w:tcPr>
            <w:tcW w:w="1616" w:type="dxa"/>
            <w:vMerge/>
          </w:tcPr>
          <w:p w14:paraId="19B38678" w14:textId="77777777" w:rsidR="005B0307" w:rsidRPr="007A4DF5" w:rsidRDefault="005B0307" w:rsidP="00C80DC9">
            <w:pPr>
              <w:rPr>
                <w:rFonts w:cs="Times New Roman"/>
              </w:rPr>
            </w:pPr>
          </w:p>
        </w:tc>
        <w:tc>
          <w:tcPr>
            <w:tcW w:w="2937" w:type="dxa"/>
            <w:vMerge/>
          </w:tcPr>
          <w:p w14:paraId="173A6311" w14:textId="77777777" w:rsidR="005B0307" w:rsidRPr="007A4DF5" w:rsidRDefault="005B0307" w:rsidP="00C80DC9">
            <w:pPr>
              <w:rPr>
                <w:rFonts w:cs="Times New Roman"/>
              </w:rPr>
            </w:pPr>
          </w:p>
        </w:tc>
        <w:tc>
          <w:tcPr>
            <w:tcW w:w="2192" w:type="dxa"/>
            <w:vMerge/>
          </w:tcPr>
          <w:p w14:paraId="35F742DE" w14:textId="77777777" w:rsidR="005B0307" w:rsidRPr="007A4DF5" w:rsidRDefault="005B0307" w:rsidP="00C80DC9">
            <w:pPr>
              <w:rPr>
                <w:rFonts w:cs="Times New Roman"/>
              </w:rPr>
            </w:pPr>
          </w:p>
        </w:tc>
        <w:tc>
          <w:tcPr>
            <w:tcW w:w="2391" w:type="dxa"/>
            <w:vMerge/>
          </w:tcPr>
          <w:p w14:paraId="69CD0142" w14:textId="77777777" w:rsidR="005B0307" w:rsidRPr="007A4DF5" w:rsidRDefault="005B0307" w:rsidP="00C80DC9">
            <w:pPr>
              <w:rPr>
                <w:rFonts w:cs="Times New Roman"/>
              </w:rPr>
            </w:pPr>
          </w:p>
        </w:tc>
        <w:tc>
          <w:tcPr>
            <w:tcW w:w="4104" w:type="dxa"/>
          </w:tcPr>
          <w:p w14:paraId="78B62D2B" w14:textId="77777777" w:rsidR="005B0307" w:rsidRPr="007A4DF5" w:rsidRDefault="005B0307" w:rsidP="00C80DC9">
            <w:pPr>
              <w:rPr>
                <w:rFonts w:cs="Times New Roman"/>
              </w:rPr>
            </w:pPr>
            <w:r w:rsidRPr="007A4DF5">
              <w:rPr>
                <w:rFonts w:cs="Times New Roman"/>
              </w:rPr>
              <w:t>Умышленное использование активов в целях, отличных от целей функционирования сети по причине отсутствия персонала</w:t>
            </w:r>
          </w:p>
        </w:tc>
      </w:tr>
    </w:tbl>
    <w:p w14:paraId="2EEE3F43" w14:textId="77777777" w:rsidR="005B0307" w:rsidRDefault="005B0307" w:rsidP="005B0307"/>
    <w:p w14:paraId="04FDAB4F" w14:textId="77777777" w:rsidR="004A7F6D" w:rsidRDefault="004A7F6D" w:rsidP="005B0307"/>
    <w:p w14:paraId="12A1B17F" w14:textId="6B069259" w:rsidR="004A7F6D" w:rsidRDefault="00385A61" w:rsidP="00385A61">
      <w:pPr>
        <w:pStyle w:val="1"/>
      </w:pPr>
      <w:bookmarkStart w:id="191" w:name="_Toc65449559"/>
      <w:r>
        <w:lastRenderedPageBreak/>
        <w:t>Заключение</w:t>
      </w:r>
      <w:bookmarkEnd w:id="191"/>
    </w:p>
    <w:p w14:paraId="7F17C1F0" w14:textId="0B4A7F27" w:rsidR="00D12857" w:rsidRPr="00D12857" w:rsidRDefault="00D12857" w:rsidP="00D12857">
      <w:p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Цель </w:t>
      </w:r>
      <w:proofErr w:type="spellStart"/>
      <w:r w:rsidRPr="00D12857">
        <w:rPr>
          <w:rFonts w:cs="Times New Roman"/>
          <w:sz w:val="22"/>
        </w:rPr>
        <w:t>пред</w:t>
      </w:r>
      <w:r>
        <w:rPr>
          <w:rFonts w:cs="Times New Roman"/>
          <w:sz w:val="22"/>
        </w:rPr>
        <w:t>квалификационной</w:t>
      </w:r>
      <w:proofErr w:type="spellEnd"/>
      <w:r w:rsidRPr="00D12857">
        <w:rPr>
          <w:rFonts w:cs="Times New Roman"/>
          <w:sz w:val="22"/>
        </w:rPr>
        <w:t> практики, которая заключалась в исследовании процессов защиты информации, была достигнута. В процессе прохождения были изучены информационные системы, меры и средства для их защиты, официальные документы предприятия, нормативная и методическая документация, которые позволили решить многие поставленные задачи. В ходе прохождения </w:t>
      </w:r>
      <w:proofErr w:type="spellStart"/>
      <w:r w:rsidRPr="00D12857">
        <w:rPr>
          <w:rFonts w:cs="Times New Roman"/>
          <w:sz w:val="22"/>
        </w:rPr>
        <w:t>пред</w:t>
      </w:r>
      <w:r>
        <w:rPr>
          <w:rFonts w:cs="Times New Roman"/>
          <w:sz w:val="22"/>
        </w:rPr>
        <w:t>квалификационной</w:t>
      </w:r>
      <w:proofErr w:type="spellEnd"/>
      <w:r w:rsidRPr="00D12857">
        <w:rPr>
          <w:rFonts w:cs="Times New Roman"/>
          <w:sz w:val="22"/>
        </w:rPr>
        <w:t xml:space="preserve"> практики я ознакомился с организационной структурой, рассмотрел информационную систему обработки персональных данных, построил для неё модель угроз и модель нарушителя, определил класс и тип и рассчитал актуальные угрозы </w:t>
      </w:r>
      <w:proofErr w:type="spellStart"/>
      <w:r w:rsidRPr="00D12857">
        <w:rPr>
          <w:rFonts w:cs="Times New Roman"/>
          <w:sz w:val="22"/>
        </w:rPr>
        <w:t>ИСПДн</w:t>
      </w:r>
      <w:proofErr w:type="spellEnd"/>
      <w:r w:rsidRPr="00D12857">
        <w:rPr>
          <w:rFonts w:cs="Times New Roman"/>
          <w:sz w:val="22"/>
        </w:rPr>
        <w:t xml:space="preserve">.  </w:t>
      </w:r>
    </w:p>
    <w:p w14:paraId="4D780E65" w14:textId="03C5FF55" w:rsidR="00D12857" w:rsidRPr="00D12857" w:rsidRDefault="00D12857" w:rsidP="00D12857">
      <w:p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Немаловажным является тот факт, что в процессе прохождения </w:t>
      </w:r>
      <w:proofErr w:type="spellStart"/>
      <w:r w:rsidRPr="00D12857">
        <w:rPr>
          <w:rFonts w:cs="Times New Roman"/>
          <w:sz w:val="22"/>
        </w:rPr>
        <w:t>пред</w:t>
      </w:r>
      <w:r>
        <w:rPr>
          <w:rFonts w:cs="Times New Roman"/>
          <w:sz w:val="22"/>
        </w:rPr>
        <w:t>квалификационной</w:t>
      </w:r>
      <w:proofErr w:type="spellEnd"/>
      <w:r w:rsidRPr="00D12857">
        <w:rPr>
          <w:rFonts w:cs="Times New Roman"/>
          <w:sz w:val="22"/>
        </w:rPr>
        <w:t xml:space="preserve"> практики были получены новые теоретические и практические знания в области информационной безопасности, которые, несомненно, будут использованы при написании дипломной работы:</w:t>
      </w:r>
    </w:p>
    <w:p w14:paraId="11CD1C6D" w14:textId="77777777" w:rsidR="00D12857" w:rsidRPr="00D12857" w:rsidRDefault="00D12857" w:rsidP="00D12857">
      <w:p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Рассмотрение нормативно-методической базы в области построения комплексной системы защиты информации.</w:t>
      </w:r>
    </w:p>
    <w:p w14:paraId="04C82C03" w14:textId="77777777" w:rsidR="00D12857" w:rsidRPr="00D12857" w:rsidRDefault="00D12857" w:rsidP="004F08C4">
      <w:pPr>
        <w:pStyle w:val="a4"/>
        <w:numPr>
          <w:ilvl w:val="0"/>
          <w:numId w:val="31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Анализ системы обработки данных.</w:t>
      </w:r>
    </w:p>
    <w:p w14:paraId="0E4D1B3A" w14:textId="77777777" w:rsidR="00D12857" w:rsidRPr="00D12857" w:rsidRDefault="00D12857" w:rsidP="004F08C4">
      <w:pPr>
        <w:pStyle w:val="a4"/>
        <w:numPr>
          <w:ilvl w:val="0"/>
          <w:numId w:val="31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Исследование организационной структуры предприятия, выявление видов конфиденциальной информации и ресурсов.</w:t>
      </w:r>
    </w:p>
    <w:p w14:paraId="3F1A3306" w14:textId="77777777" w:rsidR="00D12857" w:rsidRPr="00D12857" w:rsidRDefault="00D12857" w:rsidP="004F08C4">
      <w:pPr>
        <w:pStyle w:val="a4"/>
        <w:numPr>
          <w:ilvl w:val="0"/>
          <w:numId w:val="31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Обоснование актуальных угроз и определение нарушителей информационных процессов в системе организации.</w:t>
      </w:r>
    </w:p>
    <w:p w14:paraId="6B24346F" w14:textId="77777777" w:rsidR="00D12857" w:rsidRPr="00D12857" w:rsidRDefault="00D12857" w:rsidP="004F08C4">
      <w:pPr>
        <w:pStyle w:val="a4"/>
        <w:numPr>
          <w:ilvl w:val="0"/>
          <w:numId w:val="31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Исследование способов защиты информационных ресурсов в системе.</w:t>
      </w:r>
    </w:p>
    <w:p w14:paraId="66FC7C8F" w14:textId="77777777" w:rsidR="00D12857" w:rsidRPr="00D12857" w:rsidRDefault="00D12857" w:rsidP="004F08C4">
      <w:pPr>
        <w:pStyle w:val="a4"/>
        <w:numPr>
          <w:ilvl w:val="0"/>
          <w:numId w:val="31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Анализ каналов утечки информации на предприятии.</w:t>
      </w:r>
    </w:p>
    <w:p w14:paraId="7F436C10" w14:textId="77777777" w:rsidR="00D12857" w:rsidRPr="00D12857" w:rsidRDefault="00D12857" w:rsidP="004F08C4">
      <w:pPr>
        <w:pStyle w:val="a4"/>
        <w:numPr>
          <w:ilvl w:val="0"/>
          <w:numId w:val="31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Формулировка выводов о состоянии комплексной системы защиты информации в организации.</w:t>
      </w:r>
    </w:p>
    <w:p w14:paraId="58959427" w14:textId="4ED9A2AB" w:rsidR="00D12857" w:rsidRPr="00D12857" w:rsidRDefault="00D12857" w:rsidP="00D12857">
      <w:p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Во время прохождения практики, я сделал вывод, что состояние защищенности </w:t>
      </w:r>
      <w:r>
        <w:rPr>
          <w:rFonts w:cs="Times New Roman"/>
          <w:sz w:val="22"/>
        </w:rPr>
        <w:t>Урологического центра при Национального госпиталя МЗ КР</w:t>
      </w:r>
      <w:r w:rsidRPr="00D12857">
        <w:rPr>
          <w:rFonts w:cs="Times New Roman"/>
          <w:sz w:val="22"/>
        </w:rPr>
        <w:t> на </w:t>
      </w:r>
      <w:r>
        <w:rPr>
          <w:rFonts w:cs="Times New Roman"/>
          <w:sz w:val="22"/>
        </w:rPr>
        <w:t xml:space="preserve">низком </w:t>
      </w:r>
      <w:r w:rsidRPr="00D12857">
        <w:rPr>
          <w:rFonts w:cs="Times New Roman"/>
          <w:sz w:val="22"/>
        </w:rPr>
        <w:t>уровне. С целью совершенствования системы защиты в </w:t>
      </w:r>
      <w:r>
        <w:rPr>
          <w:rFonts w:cs="Times New Roman"/>
          <w:sz w:val="22"/>
        </w:rPr>
        <w:t xml:space="preserve">Урологического центра </w:t>
      </w:r>
      <w:r w:rsidRPr="00D12857">
        <w:rPr>
          <w:rFonts w:cs="Times New Roman"/>
          <w:sz w:val="22"/>
        </w:rPr>
        <w:t>следует провести следующие мероприятия:</w:t>
      </w:r>
    </w:p>
    <w:p w14:paraId="7D617D32" w14:textId="77777777" w:rsidR="00D12857" w:rsidRPr="00D12857" w:rsidRDefault="00D12857" w:rsidP="004F08C4">
      <w:pPr>
        <w:pStyle w:val="a4"/>
        <w:numPr>
          <w:ilvl w:val="0"/>
          <w:numId w:val="32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осуществлять более тщательный контроль соблюдения правил хранения рабочей документации сотрудников предприятия;</w:t>
      </w:r>
    </w:p>
    <w:p w14:paraId="200CEFFC" w14:textId="77777777" w:rsidR="00D12857" w:rsidRPr="00D12857" w:rsidRDefault="00D12857" w:rsidP="004F08C4">
      <w:pPr>
        <w:pStyle w:val="a4"/>
        <w:numPr>
          <w:ilvl w:val="0"/>
          <w:numId w:val="32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регулярно проверять и обслуживать все информационные системы и информационные инфраструктуры на работоспособность;</w:t>
      </w:r>
    </w:p>
    <w:p w14:paraId="2B5F6419" w14:textId="77777777" w:rsidR="00D12857" w:rsidRPr="00D12857" w:rsidRDefault="00D12857" w:rsidP="004F08C4">
      <w:pPr>
        <w:pStyle w:val="a4"/>
        <w:numPr>
          <w:ilvl w:val="0"/>
          <w:numId w:val="32"/>
        </w:num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>разграничить доступ к файлам, каталогам, дискам;</w:t>
      </w:r>
    </w:p>
    <w:p w14:paraId="058FECDA" w14:textId="26AD2A8E" w:rsidR="00D12857" w:rsidRDefault="00D12857" w:rsidP="004F08C4">
      <w:pPr>
        <w:pStyle w:val="a4"/>
        <w:numPr>
          <w:ilvl w:val="0"/>
          <w:numId w:val="32"/>
        </w:numPr>
        <w:rPr>
          <w:rFonts w:cs="Times New Roman"/>
          <w:sz w:val="22"/>
        </w:rPr>
      </w:pPr>
      <w:r w:rsidRPr="00D12857">
        <w:rPr>
          <w:rFonts w:cs="Times New Roman"/>
          <w:sz w:val="22"/>
        </w:rPr>
        <w:t>установить программы защиты от спама.</w:t>
      </w:r>
    </w:p>
    <w:p w14:paraId="5C464348" w14:textId="303220B5" w:rsidR="00D12857" w:rsidRDefault="00D12857" w:rsidP="004F08C4">
      <w:pPr>
        <w:pStyle w:val="a4"/>
        <w:numPr>
          <w:ilvl w:val="0"/>
          <w:numId w:val="32"/>
        </w:numPr>
        <w:rPr>
          <w:rFonts w:cs="Times New Roman"/>
          <w:sz w:val="22"/>
        </w:rPr>
      </w:pPr>
      <w:r>
        <w:rPr>
          <w:rFonts w:cs="Times New Roman"/>
          <w:sz w:val="22"/>
        </w:rPr>
        <w:t>разработать электронную медицинскую карту.</w:t>
      </w:r>
    </w:p>
    <w:p w14:paraId="0E1D82AB" w14:textId="66E6C80D" w:rsidR="00D12857" w:rsidRPr="00D12857" w:rsidRDefault="00D12857" w:rsidP="004F08C4">
      <w:pPr>
        <w:pStyle w:val="a4"/>
        <w:numPr>
          <w:ilvl w:val="0"/>
          <w:numId w:val="32"/>
        </w:numPr>
        <w:spacing w:after="0"/>
        <w:rPr>
          <w:rFonts w:cs="Times New Roman"/>
          <w:sz w:val="22"/>
        </w:rPr>
      </w:pPr>
      <w:r>
        <w:rPr>
          <w:rFonts w:cs="Times New Roman"/>
          <w:sz w:val="22"/>
        </w:rPr>
        <w:t>разработать автоматизированную медицинскую систему</w:t>
      </w:r>
    </w:p>
    <w:p w14:paraId="7D7E0B88" w14:textId="57850F6A" w:rsidR="00D12857" w:rsidRPr="00D12857" w:rsidRDefault="00D12857" w:rsidP="00D12857">
      <w:pPr>
        <w:spacing w:after="0"/>
        <w:rPr>
          <w:rFonts w:cs="Times New Roman"/>
          <w:sz w:val="22"/>
        </w:rPr>
      </w:pPr>
      <w:r w:rsidRPr="00D12857">
        <w:rPr>
          <w:rFonts w:cs="Times New Roman"/>
          <w:sz w:val="22"/>
        </w:rPr>
        <w:t xml:space="preserve">Исходя из всего вышеизложенного, можно сделать выводы, что все поставленные на </w:t>
      </w:r>
      <w:proofErr w:type="spellStart"/>
      <w:r w:rsidRPr="00D12857">
        <w:rPr>
          <w:rFonts w:cs="Times New Roman"/>
          <w:sz w:val="22"/>
        </w:rPr>
        <w:t>пред</w:t>
      </w:r>
      <w:r>
        <w:rPr>
          <w:rFonts w:cs="Times New Roman"/>
          <w:sz w:val="22"/>
        </w:rPr>
        <w:t>квалификационную</w:t>
      </w:r>
      <w:proofErr w:type="spellEnd"/>
      <w:r>
        <w:rPr>
          <w:rFonts w:cs="Times New Roman"/>
          <w:sz w:val="22"/>
        </w:rPr>
        <w:t xml:space="preserve"> </w:t>
      </w:r>
      <w:r w:rsidRPr="00D12857">
        <w:rPr>
          <w:rFonts w:cs="Times New Roman"/>
          <w:sz w:val="22"/>
        </w:rPr>
        <w:t>практику цели и задачи были выполнены.</w:t>
      </w:r>
    </w:p>
    <w:p w14:paraId="76294495" w14:textId="333A266E" w:rsidR="00385A61" w:rsidRPr="00D12857" w:rsidRDefault="00385A61" w:rsidP="00D12857">
      <w:pPr>
        <w:spacing w:after="0"/>
        <w:rPr>
          <w:rFonts w:cs="Times New Roman"/>
          <w:sz w:val="22"/>
        </w:rPr>
      </w:pPr>
    </w:p>
    <w:p w14:paraId="602306AA" w14:textId="128F5681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6B7AC263" w14:textId="77777777" w:rsidR="00C022C7" w:rsidRDefault="00C022C7" w:rsidP="00C022C7">
      <w:pPr>
        <w:pStyle w:val="1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Атрибутивный состав сущностей</w:t>
      </w:r>
    </w:p>
    <w:p w14:paraId="5F803E55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</w:p>
    <w:p w14:paraId="55E43225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дальнейшей работы необходимо определить атрибуты для выделенных выше сущностей.</w:t>
      </w:r>
    </w:p>
    <w:p w14:paraId="2E64AB88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Пациент:</w:t>
      </w:r>
    </w:p>
    <w:p w14:paraId="67153E12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мед. карты</w:t>
      </w:r>
    </w:p>
    <w:p w14:paraId="34FB2530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Фамиля</w:t>
      </w:r>
    </w:p>
    <w:p w14:paraId="21CE6474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Имя</w:t>
      </w:r>
    </w:p>
    <w:p w14:paraId="05F06A98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Отчество</w:t>
      </w:r>
    </w:p>
    <w:p w14:paraId="73360263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Дата рождения</w:t>
      </w:r>
    </w:p>
    <w:p w14:paraId="7A068081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Домашний адрес</w:t>
      </w:r>
    </w:p>
    <w:p w14:paraId="667CCE78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Место работы</w:t>
      </w:r>
    </w:p>
    <w:p w14:paraId="5D09CA4D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Должность</w:t>
      </w:r>
    </w:p>
    <w:p w14:paraId="5BA2DDB6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Контактный телефон</w:t>
      </w:r>
    </w:p>
    <w:p w14:paraId="122084FC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Группа крови</w:t>
      </w:r>
    </w:p>
    <w:p w14:paraId="049A6050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Доктор</w:t>
      </w:r>
    </w:p>
    <w:p w14:paraId="316D8959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Табельный номер</w:t>
      </w:r>
    </w:p>
    <w:p w14:paraId="523ADC38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Ф.И.О.</w:t>
      </w:r>
    </w:p>
    <w:p w14:paraId="371F35B9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Специальность</w:t>
      </w:r>
    </w:p>
    <w:p w14:paraId="435CCAD4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Рабочий кабинет</w:t>
      </w:r>
    </w:p>
    <w:p w14:paraId="59DE11F0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Отделение</w:t>
      </w:r>
    </w:p>
    <w:p w14:paraId="376305BF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Запись</w:t>
      </w:r>
    </w:p>
    <w:p w14:paraId="6CE036E4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мед. карты</w:t>
      </w:r>
    </w:p>
    <w:p w14:paraId="70A6C61B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записи</w:t>
      </w:r>
    </w:p>
    <w:p w14:paraId="490AEE9F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Дата записи</w:t>
      </w:r>
    </w:p>
    <w:p w14:paraId="43712A7F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Таб. Ном. врача</w:t>
      </w:r>
    </w:p>
    <w:p w14:paraId="677810B8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Жалобы</w:t>
      </w:r>
    </w:p>
    <w:p w14:paraId="042640BC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истории болезни</w:t>
      </w:r>
    </w:p>
    <w:p w14:paraId="4A8E1043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История болезни</w:t>
      </w:r>
    </w:p>
    <w:p w14:paraId="4712BB5F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записи</w:t>
      </w:r>
    </w:p>
    <w:p w14:paraId="34AB0DF8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истории болезни</w:t>
      </w:r>
    </w:p>
    <w:p w14:paraId="2143B07F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Направивший врач</w:t>
      </w:r>
    </w:p>
    <w:p w14:paraId="3CD6C3F7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Лечащий врач</w:t>
      </w:r>
    </w:p>
    <w:p w14:paraId="1628ADAE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Дата поступления</w:t>
      </w:r>
    </w:p>
    <w:p w14:paraId="319BA29C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Дата выписки</w:t>
      </w:r>
    </w:p>
    <w:p w14:paraId="3ABA0F91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Отделение</w:t>
      </w:r>
    </w:p>
    <w:p w14:paraId="0EF3FFCD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Палата</w:t>
      </w:r>
    </w:p>
    <w:p w14:paraId="41A911F2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Вид госпитализации</w:t>
      </w:r>
    </w:p>
    <w:p w14:paraId="0E224CC8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Диагнозы</w:t>
      </w:r>
    </w:p>
    <w:p w14:paraId="54E83C4B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диагноза</w:t>
      </w:r>
    </w:p>
    <w:p w14:paraId="6C5DE674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Наименование диагноза</w:t>
      </w:r>
    </w:p>
    <w:p w14:paraId="695EEED8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Процедуры</w:t>
      </w:r>
    </w:p>
    <w:p w14:paraId="79FDB44C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услуги</w:t>
      </w:r>
    </w:p>
    <w:p w14:paraId="14FAD407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Наименование услуги</w:t>
      </w:r>
    </w:p>
    <w:p w14:paraId="75A4D34D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Диагнозы в записи</w:t>
      </w:r>
    </w:p>
    <w:p w14:paraId="4F4B2B1B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записи</w:t>
      </w:r>
    </w:p>
    <w:p w14:paraId="11C187A6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диагноза</w:t>
      </w:r>
    </w:p>
    <w:p w14:paraId="487DA0CE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Таб.ном</w:t>
      </w:r>
      <w:proofErr w:type="spellEnd"/>
      <w:r>
        <w:rPr>
          <w:color w:val="000000"/>
          <w:sz w:val="28"/>
          <w:szCs w:val="28"/>
        </w:rPr>
        <w:t>. врача</w:t>
      </w:r>
    </w:p>
    <w:p w14:paraId="168ECCD7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Комментарий</w:t>
      </w:r>
    </w:p>
    <w:p w14:paraId="7F550AF3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Прививки</w:t>
      </w:r>
    </w:p>
    <w:p w14:paraId="7C920AFA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прививки</w:t>
      </w:r>
    </w:p>
    <w:p w14:paraId="09BC1F05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Наименование</w:t>
      </w:r>
    </w:p>
    <w:p w14:paraId="10FEC295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Процедуры в записи</w:t>
      </w:r>
    </w:p>
    <w:p w14:paraId="187B97B6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записи</w:t>
      </w:r>
    </w:p>
    <w:p w14:paraId="5877E2D4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процедуры</w:t>
      </w:r>
    </w:p>
    <w:p w14:paraId="0A45C453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Комментарий</w:t>
      </w:r>
    </w:p>
    <w:p w14:paraId="31894772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Процедуры в истории болезни</w:t>
      </w:r>
    </w:p>
    <w:p w14:paraId="7A86A917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истории болезни</w:t>
      </w:r>
    </w:p>
    <w:p w14:paraId="1B11DEE7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процедуры</w:t>
      </w:r>
    </w:p>
    <w:p w14:paraId="17A10E06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Дата процедуры</w:t>
      </w:r>
    </w:p>
    <w:p w14:paraId="18A3C84F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Комментарий</w:t>
      </w:r>
    </w:p>
    <w:p w14:paraId="5E484727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Аллергия</w:t>
      </w:r>
    </w:p>
    <w:p w14:paraId="15DE95D0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аллергии</w:t>
      </w:r>
    </w:p>
    <w:p w14:paraId="1725FC98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Наименование аллергии</w:t>
      </w:r>
    </w:p>
    <w:p w14:paraId="27581741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Аллергии пациента</w:t>
      </w:r>
    </w:p>
    <w:p w14:paraId="7980EFC0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медкарты</w:t>
      </w:r>
    </w:p>
    <w:p w14:paraId="627AA277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аллергии</w:t>
      </w:r>
    </w:p>
    <w:p w14:paraId="15B7AA0A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Прививочный лист</w:t>
      </w:r>
    </w:p>
    <w:p w14:paraId="4203104F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прививки</w:t>
      </w:r>
    </w:p>
    <w:p w14:paraId="0A9575E7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медкарты</w:t>
      </w:r>
    </w:p>
    <w:p w14:paraId="22D8D22C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Дата прививки</w:t>
      </w:r>
    </w:p>
    <w:p w14:paraId="73039EC0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Были добавлены сущности и атрибуты:</w:t>
      </w:r>
    </w:p>
    <w:p w14:paraId="6CEE1180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врачей</w:t>
      </w:r>
    </w:p>
    <w:p w14:paraId="04224F1E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специальности</w:t>
      </w:r>
    </w:p>
    <w:p w14:paraId="3341EFDE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Наименование специальности</w:t>
      </w:r>
    </w:p>
    <w:p w14:paraId="039BD372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Отделение</w:t>
      </w:r>
    </w:p>
    <w:p w14:paraId="0C0B6DF2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отделения</w:t>
      </w:r>
    </w:p>
    <w:p w14:paraId="2D8592DD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Наименование отделения</w:t>
      </w:r>
    </w:p>
    <w:p w14:paraId="785FF9BB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Специальности - Диагнозы</w:t>
      </w:r>
    </w:p>
    <w:p w14:paraId="14FC65C9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специальности</w:t>
      </w:r>
    </w:p>
    <w:p w14:paraId="31D98465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диагнозы</w:t>
      </w:r>
    </w:p>
    <w:p w14:paraId="00B8EF43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Специальности - Процедуры</w:t>
      </w:r>
    </w:p>
    <w:p w14:paraId="51BF8547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специальности</w:t>
      </w:r>
    </w:p>
    <w:p w14:paraId="3B68C784" w14:textId="77777777" w:rsidR="00C022C7" w:rsidRDefault="00C022C7" w:rsidP="00C022C7">
      <w:pPr>
        <w:ind w:firstLine="709"/>
        <w:rPr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−</w:t>
      </w: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№ процедуры</w:t>
      </w:r>
    </w:p>
    <w:p w14:paraId="1FF652C8" w14:textId="47D273CF" w:rsidR="00385A61" w:rsidRPr="006C2B8A" w:rsidRDefault="00385A61" w:rsidP="00FE116F">
      <w:pPr>
        <w:jc w:val="center"/>
        <w:rPr>
          <w:rFonts w:cs="Times New Roman"/>
          <w:b/>
          <w:color w:val="000000" w:themeColor="text1"/>
          <w:lang w:val="en-US"/>
        </w:rPr>
      </w:pPr>
    </w:p>
    <w:p w14:paraId="6FB1AC08" w14:textId="0E2194F6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395C6421" w14:textId="287A19C3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6F3B0429" w14:textId="461B8D2F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2A041A51" w14:textId="7A7271E2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1387F0DA" w14:textId="612F9783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79D45EE4" w14:textId="63495D04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10825CF7" w14:textId="74352287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357A9B17" w14:textId="3B9C998C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01BB61AF" w14:textId="0C9F378A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53226F1E" w14:textId="6B0DB564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07F4B6A4" w14:textId="520F680D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34179696" w14:textId="07F8C67F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6DE3ACFB" w14:textId="527017E3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31513F4D" w14:textId="14F62CAA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431C385F" w14:textId="2CAB5A59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44B5C6E6" w14:textId="0C9C32BC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5F530D38" w14:textId="77777777" w:rsidR="00385A61" w:rsidRDefault="00385A61" w:rsidP="00FE116F">
      <w:pPr>
        <w:jc w:val="center"/>
        <w:rPr>
          <w:rFonts w:cs="Times New Roman"/>
          <w:b/>
          <w:color w:val="000000" w:themeColor="text1"/>
        </w:rPr>
      </w:pPr>
    </w:p>
    <w:p w14:paraId="3AC38412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79AE77FC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353DE965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232FA26F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75772E86" w14:textId="77777777" w:rsidR="004A7F6D" w:rsidRDefault="004A7F6D" w:rsidP="00FE116F">
      <w:pPr>
        <w:jc w:val="center"/>
        <w:rPr>
          <w:rFonts w:cs="Times New Roman"/>
          <w:b/>
          <w:color w:val="000000" w:themeColor="text1"/>
        </w:rPr>
      </w:pPr>
    </w:p>
    <w:p w14:paraId="7840BF57" w14:textId="77777777" w:rsidR="004A7F6D" w:rsidRDefault="004A7F6D" w:rsidP="004A7F6D"/>
    <w:p w14:paraId="66F965C3" w14:textId="77777777" w:rsidR="00C43E72" w:rsidRDefault="00C43E72"/>
    <w:sectPr w:rsidR="00C43E72" w:rsidSect="00385A61">
      <w:pgSz w:w="16838" w:h="11906" w:orient="landscape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3302C" w14:textId="77777777" w:rsidR="00EB4515" w:rsidRDefault="00EB4515">
      <w:pPr>
        <w:spacing w:after="0" w:line="240" w:lineRule="auto"/>
      </w:pPr>
      <w:r>
        <w:separator/>
      </w:r>
    </w:p>
  </w:endnote>
  <w:endnote w:type="continuationSeparator" w:id="0">
    <w:p w14:paraId="36D1EE1A" w14:textId="77777777" w:rsidR="00EB4515" w:rsidRDefault="00EB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61A0C" w14:textId="77777777" w:rsidR="00EB4515" w:rsidRDefault="00EB4515">
      <w:pPr>
        <w:spacing w:after="0" w:line="240" w:lineRule="auto"/>
      </w:pPr>
      <w:r>
        <w:separator/>
      </w:r>
    </w:p>
  </w:footnote>
  <w:footnote w:type="continuationSeparator" w:id="0">
    <w:p w14:paraId="0D2E94BE" w14:textId="77777777" w:rsidR="00EB4515" w:rsidRDefault="00EB4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EEC78" w14:textId="1027FDA8" w:rsidR="00FC45E1" w:rsidRDefault="00FC45E1">
    <w:pPr>
      <w:pStyle w:val="a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907ADA8" wp14:editId="693AC742">
              <wp:simplePos x="0" y="0"/>
              <wp:positionH relativeFrom="page">
                <wp:posOffset>6682105</wp:posOffset>
              </wp:positionH>
              <wp:positionV relativeFrom="page">
                <wp:posOffset>799465</wp:posOffset>
              </wp:positionV>
              <wp:extent cx="3481705" cy="194310"/>
              <wp:effectExtent l="0" t="0" r="0" b="0"/>
              <wp:wrapNone/>
              <wp:docPr id="11" name="Надпись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17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124AD" w14:textId="0B39D4CB" w:rsidR="00FC45E1" w:rsidRDefault="00FC45E1">
                          <w:pPr>
                            <w:spacing w:before="10"/>
                            <w:ind w:left="20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7ADA8" id="_x0000_t202" coordsize="21600,21600" o:spt="202" path="m,l,21600r21600,l21600,xe">
              <v:stroke joinstyle="miter"/>
              <v:path gradientshapeok="t" o:connecttype="rect"/>
            </v:shapetype>
            <v:shape id="Надпись 11" o:spid="_x0000_s1026" type="#_x0000_t202" style="position:absolute;left:0;text-align:left;margin-left:526.15pt;margin-top:62.95pt;width:274.1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iVvAQIAAL4DAAAOAAAAZHJzL2Uyb0RvYy54bWysU81u1DAQviPxDpbvbDZtgRJttiqtipDK&#10;j1R4AMexE4vEY8beTZYb974C78CBAzdeIX0jJs5mKXBDXKyxPfN5vm8+r876tmFbhd6AzXm6WHKm&#10;rITS2Crn799dPTrlzAdhS9GAVTnfKc/P1g8frDqXqSOooSkVMgKxPutczusQXJYkXtaqFX4BTlm6&#10;1ICtCLTFKilRdITeNsnRcvkk6QBLhyCV93R6OV3ydcTXWsnwRmuvAmtyTr2FuGJci3FN1iuRVShc&#10;beS+DfEPXbTCWHr0AHUpgmAbNH9BtUYieNBhIaFNQGsjVeRAbNLlH2xuauFU5ELieHeQyf8/WPl6&#10;+xaZKWl2KWdWtDSj4cvwdfg2/Bi+332+u2V0QSp1zmeUfOMoPfTPoaeKyNi7a5AfPLNwUQtbqXNE&#10;6GolSuoyVib3SiccP4IU3Sso6TWxCRCBeo3tKCGJwgidprU7TEj1gUk6PD45TZ8uH3Mm6S59dnKc&#10;xhEmIpurHfrwQkHLxiDnSA6I6GJ77QPxoNQ5ZXzMwpVpmuiCxv52QInjSex+bHhqPfRFv1ejgHJH&#10;PBAmU9EnoKAG/MRZR4bKuf+4Eag4a15a0mJ03xzgHBRzIKyk0pwHzqbwIkwu3Tg0VU3Ik9oWzkkv&#10;bSKVUdipi32fZJLIcG/o0YX39zHr17db/wQAAP//AwBQSwMEFAAGAAgAAAAhAGjgbkbfAAAADQEA&#10;AA8AAABkcnMvZG93bnJldi54bWxMj8FOwzAQRO9I/IO1SNyoQ1AiGuJUFYITEiINB45OvE2sxusQ&#10;u234e7YnuM1oRzNvy83iRnHCOVhPCu5XCQikzhtLvYLP5vXuEUSImowePaGCHwywqa6vSl0Yf6Ya&#10;T7vYCy6hUGgFQ4xTIWXoBnQ6rPyExLe9n52ObOdemlmfudyNMk2SXDptiRcGPeHzgN1hd3QKtl9U&#10;v9jv9/aj3te2adYJveUHpW5vlu0TiIhL/AvDBZ/RoWKm1h/JBDGyT7L0gbOs0mwN4hLJeRFEyyrL&#10;M5BVKf9/Uf0CAAD//wMAUEsBAi0AFAAGAAgAAAAhALaDOJL+AAAA4QEAABMAAAAAAAAAAAAAAAAA&#10;AAAAAFtDb250ZW50X1R5cGVzXS54bWxQSwECLQAUAAYACAAAACEAOP0h/9YAAACUAQAACwAAAAAA&#10;AAAAAAAAAAAvAQAAX3JlbHMvLnJlbHNQSwECLQAUAAYACAAAACEAv6YlbwECAAC+AwAADgAAAAAA&#10;AAAAAAAAAAAuAgAAZHJzL2Uyb0RvYy54bWxQSwECLQAUAAYACAAAACEAaOBuRt8AAAANAQAADwAA&#10;AAAAAAAAAAAAAABbBAAAZHJzL2Rvd25yZXYueG1sUEsFBgAAAAAEAAQA8wAAAGcFAAAAAA==&#10;" filled="f" stroked="f">
              <v:textbox inset="0,0,0,0">
                <w:txbxContent>
                  <w:p w14:paraId="0FF124AD" w14:textId="0B39D4CB" w:rsidR="00FC45E1" w:rsidRDefault="00FC45E1">
                    <w:pPr>
                      <w:spacing w:before="10"/>
                      <w:ind w:left="20"/>
                      <w:rPr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562A"/>
    <w:multiLevelType w:val="hybridMultilevel"/>
    <w:tmpl w:val="8B50F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222B"/>
    <w:multiLevelType w:val="hybridMultilevel"/>
    <w:tmpl w:val="EDD49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820B4"/>
    <w:multiLevelType w:val="hybridMultilevel"/>
    <w:tmpl w:val="82FA3B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F3763"/>
    <w:multiLevelType w:val="hybridMultilevel"/>
    <w:tmpl w:val="177C4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33618"/>
    <w:multiLevelType w:val="hybridMultilevel"/>
    <w:tmpl w:val="EF6CBEEC"/>
    <w:lvl w:ilvl="0" w:tplc="71A0746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978DB"/>
    <w:multiLevelType w:val="multilevel"/>
    <w:tmpl w:val="88E2B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3BE080B"/>
    <w:multiLevelType w:val="multilevel"/>
    <w:tmpl w:val="88E2B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D8E044B"/>
    <w:multiLevelType w:val="hybridMultilevel"/>
    <w:tmpl w:val="D4205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97D04"/>
    <w:multiLevelType w:val="hybridMultilevel"/>
    <w:tmpl w:val="A09ADCF8"/>
    <w:lvl w:ilvl="0" w:tplc="DE2846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E37C9E"/>
    <w:multiLevelType w:val="multilevel"/>
    <w:tmpl w:val="FC4EE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185480"/>
    <w:multiLevelType w:val="hybridMultilevel"/>
    <w:tmpl w:val="F56E3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84168"/>
    <w:multiLevelType w:val="hybridMultilevel"/>
    <w:tmpl w:val="DA3AA22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40098"/>
    <w:multiLevelType w:val="hybridMultilevel"/>
    <w:tmpl w:val="F9E46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E1A71"/>
    <w:multiLevelType w:val="hybridMultilevel"/>
    <w:tmpl w:val="3B1034BE"/>
    <w:lvl w:ilvl="0" w:tplc="DE2846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8B3582"/>
    <w:multiLevelType w:val="multilevel"/>
    <w:tmpl w:val="88E2B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4400750"/>
    <w:multiLevelType w:val="hybridMultilevel"/>
    <w:tmpl w:val="4D3082A8"/>
    <w:lvl w:ilvl="0" w:tplc="DE2846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673652B"/>
    <w:multiLevelType w:val="hybridMultilevel"/>
    <w:tmpl w:val="9E4A0A3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46A573B3"/>
    <w:multiLevelType w:val="hybridMultilevel"/>
    <w:tmpl w:val="DF764138"/>
    <w:lvl w:ilvl="0" w:tplc="DE2846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89F3500"/>
    <w:multiLevelType w:val="multilevel"/>
    <w:tmpl w:val="F598841C"/>
    <w:lvl w:ilvl="0">
      <w:start w:val="1"/>
      <w:numFmt w:val="decimal"/>
      <w:lvlText w:val="%1"/>
      <w:lvlJc w:val="left"/>
      <w:pPr>
        <w:ind w:left="685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5" w:hanging="426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5849" w:hanging="496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</w:rPr>
    </w:lvl>
    <w:lvl w:ilvl="3">
      <w:numFmt w:val="bullet"/>
      <w:lvlText w:val="•"/>
      <w:lvlJc w:val="left"/>
      <w:pPr>
        <w:ind w:left="6764" w:hanging="496"/>
      </w:pPr>
      <w:rPr>
        <w:rFonts w:hint="default"/>
      </w:rPr>
    </w:lvl>
    <w:lvl w:ilvl="4">
      <w:numFmt w:val="bullet"/>
      <w:lvlText w:val="•"/>
      <w:lvlJc w:val="left"/>
      <w:pPr>
        <w:ind w:left="7226" w:hanging="496"/>
      </w:pPr>
      <w:rPr>
        <w:rFonts w:hint="default"/>
      </w:rPr>
    </w:lvl>
    <w:lvl w:ilvl="5">
      <w:numFmt w:val="bullet"/>
      <w:lvlText w:val="•"/>
      <w:lvlJc w:val="left"/>
      <w:pPr>
        <w:ind w:left="7688" w:hanging="496"/>
      </w:pPr>
      <w:rPr>
        <w:rFonts w:hint="default"/>
      </w:rPr>
    </w:lvl>
    <w:lvl w:ilvl="6">
      <w:numFmt w:val="bullet"/>
      <w:lvlText w:val="•"/>
      <w:lvlJc w:val="left"/>
      <w:pPr>
        <w:ind w:left="8151" w:hanging="496"/>
      </w:pPr>
      <w:rPr>
        <w:rFonts w:hint="default"/>
      </w:rPr>
    </w:lvl>
    <w:lvl w:ilvl="7">
      <w:numFmt w:val="bullet"/>
      <w:lvlText w:val="•"/>
      <w:lvlJc w:val="left"/>
      <w:pPr>
        <w:ind w:left="8613" w:hanging="496"/>
      </w:pPr>
      <w:rPr>
        <w:rFonts w:hint="default"/>
      </w:rPr>
    </w:lvl>
    <w:lvl w:ilvl="8">
      <w:numFmt w:val="bullet"/>
      <w:lvlText w:val="•"/>
      <w:lvlJc w:val="left"/>
      <w:pPr>
        <w:ind w:left="9075" w:hanging="496"/>
      </w:pPr>
      <w:rPr>
        <w:rFonts w:hint="default"/>
      </w:rPr>
    </w:lvl>
  </w:abstractNum>
  <w:abstractNum w:abstractNumId="19" w15:restartNumberingAfterBreak="0">
    <w:nsid w:val="4E0F5525"/>
    <w:multiLevelType w:val="hybridMultilevel"/>
    <w:tmpl w:val="681A46F8"/>
    <w:lvl w:ilvl="0" w:tplc="DE28462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FCF72D9"/>
    <w:multiLevelType w:val="multilevel"/>
    <w:tmpl w:val="88E2B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  <w:color w:val="auto"/>
        <w:lang w:val="ru-RU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5F2677F"/>
    <w:multiLevelType w:val="hybridMultilevel"/>
    <w:tmpl w:val="65BC7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01BCA"/>
    <w:multiLevelType w:val="hybridMultilevel"/>
    <w:tmpl w:val="D0E46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7698D"/>
    <w:multiLevelType w:val="hybridMultilevel"/>
    <w:tmpl w:val="6D4438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20E01FC"/>
    <w:multiLevelType w:val="hybridMultilevel"/>
    <w:tmpl w:val="993AA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5751F"/>
    <w:multiLevelType w:val="hybridMultilevel"/>
    <w:tmpl w:val="0A5EF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52EF2"/>
    <w:multiLevelType w:val="hybridMultilevel"/>
    <w:tmpl w:val="86340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62494"/>
    <w:multiLevelType w:val="hybridMultilevel"/>
    <w:tmpl w:val="149A9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A0F16"/>
    <w:multiLevelType w:val="hybridMultilevel"/>
    <w:tmpl w:val="C4826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166A2"/>
    <w:multiLevelType w:val="hybridMultilevel"/>
    <w:tmpl w:val="4EEADC7C"/>
    <w:lvl w:ilvl="0" w:tplc="71A0746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71A09"/>
    <w:multiLevelType w:val="hybridMultilevel"/>
    <w:tmpl w:val="A9CEDBEE"/>
    <w:lvl w:ilvl="0" w:tplc="71A0746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B4EE9"/>
    <w:multiLevelType w:val="hybridMultilevel"/>
    <w:tmpl w:val="06761FF4"/>
    <w:lvl w:ilvl="0" w:tplc="71A0746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8"/>
  </w:num>
  <w:num w:numId="3">
    <w:abstractNumId w:val="5"/>
  </w:num>
  <w:num w:numId="4">
    <w:abstractNumId w:val="8"/>
  </w:num>
  <w:num w:numId="5">
    <w:abstractNumId w:val="15"/>
  </w:num>
  <w:num w:numId="6">
    <w:abstractNumId w:val="17"/>
  </w:num>
  <w:num w:numId="7">
    <w:abstractNumId w:val="30"/>
  </w:num>
  <w:num w:numId="8">
    <w:abstractNumId w:val="11"/>
  </w:num>
  <w:num w:numId="9">
    <w:abstractNumId w:val="31"/>
  </w:num>
  <w:num w:numId="10">
    <w:abstractNumId w:val="29"/>
  </w:num>
  <w:num w:numId="11">
    <w:abstractNumId w:val="4"/>
  </w:num>
  <w:num w:numId="12">
    <w:abstractNumId w:val="12"/>
  </w:num>
  <w:num w:numId="13">
    <w:abstractNumId w:val="3"/>
  </w:num>
  <w:num w:numId="14">
    <w:abstractNumId w:val="1"/>
  </w:num>
  <w:num w:numId="15">
    <w:abstractNumId w:val="21"/>
  </w:num>
  <w:num w:numId="16">
    <w:abstractNumId w:val="23"/>
  </w:num>
  <w:num w:numId="17">
    <w:abstractNumId w:val="27"/>
  </w:num>
  <w:num w:numId="18">
    <w:abstractNumId w:val="9"/>
  </w:num>
  <w:num w:numId="19">
    <w:abstractNumId w:val="13"/>
  </w:num>
  <w:num w:numId="20">
    <w:abstractNumId w:val="19"/>
  </w:num>
  <w:num w:numId="21">
    <w:abstractNumId w:val="2"/>
  </w:num>
  <w:num w:numId="22">
    <w:abstractNumId w:val="0"/>
  </w:num>
  <w:num w:numId="23">
    <w:abstractNumId w:val="10"/>
  </w:num>
  <w:num w:numId="24">
    <w:abstractNumId w:val="7"/>
  </w:num>
  <w:num w:numId="25">
    <w:abstractNumId w:val="25"/>
  </w:num>
  <w:num w:numId="26">
    <w:abstractNumId w:val="26"/>
  </w:num>
  <w:num w:numId="27">
    <w:abstractNumId w:val="20"/>
  </w:num>
  <w:num w:numId="28">
    <w:abstractNumId w:val="6"/>
  </w:num>
  <w:num w:numId="29">
    <w:abstractNumId w:val="14"/>
  </w:num>
  <w:num w:numId="30">
    <w:abstractNumId w:val="18"/>
  </w:num>
  <w:num w:numId="31">
    <w:abstractNumId w:val="22"/>
  </w:num>
  <w:num w:numId="32">
    <w:abstractNumId w:val="2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DB"/>
    <w:rsid w:val="00027222"/>
    <w:rsid w:val="00085EA7"/>
    <w:rsid w:val="001166DB"/>
    <w:rsid w:val="0016456D"/>
    <w:rsid w:val="001657F2"/>
    <w:rsid w:val="00177C9D"/>
    <w:rsid w:val="00235D93"/>
    <w:rsid w:val="00253DB8"/>
    <w:rsid w:val="002A6CF9"/>
    <w:rsid w:val="002C52DC"/>
    <w:rsid w:val="002D1848"/>
    <w:rsid w:val="002F7447"/>
    <w:rsid w:val="00310569"/>
    <w:rsid w:val="003568C5"/>
    <w:rsid w:val="00376634"/>
    <w:rsid w:val="00385A61"/>
    <w:rsid w:val="003B6951"/>
    <w:rsid w:val="003E516E"/>
    <w:rsid w:val="0045467C"/>
    <w:rsid w:val="004A7F6D"/>
    <w:rsid w:val="004B043A"/>
    <w:rsid w:val="004F08C4"/>
    <w:rsid w:val="0052681B"/>
    <w:rsid w:val="00553943"/>
    <w:rsid w:val="005B0307"/>
    <w:rsid w:val="006114B9"/>
    <w:rsid w:val="00674276"/>
    <w:rsid w:val="006A4824"/>
    <w:rsid w:val="006B0A0D"/>
    <w:rsid w:val="006C2B8A"/>
    <w:rsid w:val="006D1539"/>
    <w:rsid w:val="006D6717"/>
    <w:rsid w:val="006E69C7"/>
    <w:rsid w:val="00774A31"/>
    <w:rsid w:val="007E2C8C"/>
    <w:rsid w:val="00806A02"/>
    <w:rsid w:val="00827915"/>
    <w:rsid w:val="00854954"/>
    <w:rsid w:val="00886C48"/>
    <w:rsid w:val="009B6C66"/>
    <w:rsid w:val="00A4409D"/>
    <w:rsid w:val="00A97FB0"/>
    <w:rsid w:val="00BE1858"/>
    <w:rsid w:val="00BE4FD4"/>
    <w:rsid w:val="00BF65AF"/>
    <w:rsid w:val="00C022C7"/>
    <w:rsid w:val="00C43E72"/>
    <w:rsid w:val="00C80DC9"/>
    <w:rsid w:val="00CB4E48"/>
    <w:rsid w:val="00CC7A2E"/>
    <w:rsid w:val="00D12857"/>
    <w:rsid w:val="00D64E1A"/>
    <w:rsid w:val="00DD7650"/>
    <w:rsid w:val="00EB4515"/>
    <w:rsid w:val="00EE5983"/>
    <w:rsid w:val="00F2334B"/>
    <w:rsid w:val="00F45B17"/>
    <w:rsid w:val="00F74F76"/>
    <w:rsid w:val="00F83D36"/>
    <w:rsid w:val="00FA3E7F"/>
    <w:rsid w:val="00FC45E1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9BEFD"/>
  <w15:chartTrackingRefBased/>
  <w15:docId w15:val="{96066CD2-AC09-4CDD-B076-27641B2DE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66D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16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5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3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33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1166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uiPriority w:val="39"/>
    <w:rsid w:val="001166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1"/>
    <w:qFormat/>
    <w:rsid w:val="001166DB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1166DB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66DB"/>
    <w:pPr>
      <w:spacing w:after="100"/>
    </w:pPr>
  </w:style>
  <w:style w:type="character" w:styleId="a7">
    <w:name w:val="Hyperlink"/>
    <w:basedOn w:val="a0"/>
    <w:uiPriority w:val="99"/>
    <w:unhideWhenUsed/>
    <w:rsid w:val="001166DB"/>
    <w:rPr>
      <w:color w:val="0563C1" w:themeColor="hyperlink"/>
      <w:u w:val="single"/>
    </w:rPr>
  </w:style>
  <w:style w:type="paragraph" w:styleId="a8">
    <w:name w:val="Body Text Indent"/>
    <w:basedOn w:val="a"/>
    <w:link w:val="a9"/>
    <w:uiPriority w:val="99"/>
    <w:semiHidden/>
    <w:rsid w:val="001166DB"/>
    <w:pPr>
      <w:spacing w:after="0" w:line="240" w:lineRule="auto"/>
      <w:ind w:firstLine="567"/>
    </w:pPr>
    <w:rPr>
      <w:rFonts w:eastAsia="Times New Roman" w:cs="Times New Roman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1166D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Абзац списка Знак"/>
    <w:basedOn w:val="a0"/>
    <w:link w:val="a4"/>
    <w:uiPriority w:val="34"/>
    <w:locked/>
    <w:rsid w:val="001166DB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1166DB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085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43E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E116F"/>
    <w:pPr>
      <w:spacing w:after="100"/>
      <w:ind w:left="480"/>
    </w:pPr>
  </w:style>
  <w:style w:type="paragraph" w:styleId="aa">
    <w:name w:val="Body Text"/>
    <w:basedOn w:val="a"/>
    <w:link w:val="ab"/>
    <w:uiPriority w:val="99"/>
    <w:semiHidden/>
    <w:unhideWhenUsed/>
    <w:rsid w:val="00886C4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886C48"/>
    <w:rPr>
      <w:rFonts w:ascii="Times New Roman" w:hAnsi="Times New Roman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2334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table" w:customStyle="1" w:styleId="TableNormal">
    <w:name w:val="Table Normal"/>
    <w:uiPriority w:val="2"/>
    <w:semiHidden/>
    <w:unhideWhenUsed/>
    <w:qFormat/>
    <w:rsid w:val="00F2334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2334B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en-US"/>
    </w:rPr>
  </w:style>
  <w:style w:type="paragraph" w:styleId="ac">
    <w:name w:val="header"/>
    <w:basedOn w:val="a"/>
    <w:link w:val="ad"/>
    <w:uiPriority w:val="99"/>
    <w:unhideWhenUsed/>
    <w:rsid w:val="00F45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45B17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F45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45B17"/>
    <w:rPr>
      <w:rFonts w:ascii="Times New Roman" w:hAnsi="Times New Roman"/>
      <w:sz w:val="24"/>
    </w:rPr>
  </w:style>
  <w:style w:type="paragraph" w:styleId="af0">
    <w:name w:val="Normal (Web)"/>
    <w:basedOn w:val="a"/>
    <w:uiPriority w:val="99"/>
    <w:semiHidden/>
    <w:unhideWhenUsed/>
    <w:rsid w:val="00D1285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rinteg.ru/articles/standarty-informatsionnoy-bezopasnosti-27697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news.ru/reviews/free/oldcom/security/elvis_class.s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88353-BC99-4290-8FD0-14382E550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7454</TotalTime>
  <Pages>58</Pages>
  <Words>11400</Words>
  <Characters>64986</Characters>
  <Application>Microsoft Office Word</Application>
  <DocSecurity>0</DocSecurity>
  <Lines>541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Сагындыков</dc:creator>
  <cp:keywords/>
  <dc:description/>
  <cp:lastModifiedBy>Mazhitov</cp:lastModifiedBy>
  <cp:revision>9</cp:revision>
  <dcterms:created xsi:type="dcterms:W3CDTF">2021-02-28T18:01:00Z</dcterms:created>
  <dcterms:modified xsi:type="dcterms:W3CDTF">2021-04-08T14:30:00Z</dcterms:modified>
</cp:coreProperties>
</file>