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186CA" w14:textId="77777777" w:rsidR="006578BC" w:rsidRPr="006578BC" w:rsidRDefault="006578BC" w:rsidP="00C40139">
      <w:pPr>
        <w:spacing w:line="360" w:lineRule="auto"/>
      </w:pPr>
    </w:p>
    <w:p w14:paraId="719536C4" w14:textId="67B3E8B3" w:rsidR="006578BC" w:rsidRPr="006578BC" w:rsidRDefault="006578BC" w:rsidP="00C40139">
      <w:pPr>
        <w:pStyle w:val="Title"/>
        <w:spacing w:line="360" w:lineRule="auto"/>
        <w:rPr>
          <w:rStyle w:val="Strong"/>
          <w:rFonts w:ascii="Times New Roman" w:hAnsi="Times New Roman"/>
          <w:b/>
          <w:bCs/>
          <w:sz w:val="28"/>
          <w:szCs w:val="28"/>
        </w:rPr>
      </w:pPr>
      <w:bookmarkStart w:id="0" w:name="_Toc190797545"/>
      <w:r w:rsidRPr="004329DD">
        <w:rPr>
          <w:rStyle w:val="Heading1Char"/>
          <w:rFonts w:ascii="Times New Roman" w:hAnsi="Times New Roman"/>
          <w:b/>
          <w:bCs/>
        </w:rPr>
        <w:t xml:space="preserve">DEVELOPMENT OF COMPUTER SOFTWARE FOR THE ANALYSIS OF DATA FROM </w:t>
      </w:r>
      <w:r w:rsidR="002554BC">
        <w:rPr>
          <w:rStyle w:val="Heading1Char"/>
          <w:rFonts w:ascii="Times New Roman" w:hAnsi="Times New Roman"/>
          <w:b/>
          <w:bCs/>
        </w:rPr>
        <w:t>AGRO</w:t>
      </w:r>
      <w:r w:rsidR="002A0A8E">
        <w:rPr>
          <w:rStyle w:val="Heading1Char"/>
          <w:rFonts w:ascii="Times New Roman" w:hAnsi="Times New Roman"/>
          <w:b/>
          <w:bCs/>
        </w:rPr>
        <w:t xml:space="preserve"> </w:t>
      </w:r>
      <w:r w:rsidR="002554BC">
        <w:rPr>
          <w:rStyle w:val="Heading1Char"/>
          <w:rFonts w:ascii="Times New Roman" w:hAnsi="Times New Roman"/>
          <w:b/>
          <w:bCs/>
        </w:rPr>
        <w:t>PRODUCT</w:t>
      </w:r>
      <w:r w:rsidR="002A0A8E">
        <w:rPr>
          <w:rStyle w:val="Heading1Char"/>
          <w:rFonts w:ascii="Times New Roman" w:hAnsi="Times New Roman"/>
          <w:b/>
          <w:bCs/>
        </w:rPr>
        <w:t>S</w:t>
      </w:r>
      <w:r w:rsidRPr="004329DD">
        <w:rPr>
          <w:rStyle w:val="Heading1Char"/>
          <w:rFonts w:ascii="Times New Roman" w:hAnsi="Times New Roman"/>
          <w:b/>
          <w:bCs/>
        </w:rPr>
        <w:t xml:space="preserve"> DEHYDRATION</w:t>
      </w:r>
      <w:r w:rsidRPr="006578BC">
        <w:rPr>
          <w:rStyle w:val="Strong"/>
          <w:rFonts w:ascii="Times New Roman" w:hAnsi="Times New Roman"/>
          <w:b/>
          <w:bCs/>
          <w:sz w:val="28"/>
          <w:szCs w:val="28"/>
        </w:rPr>
        <w:t>.</w:t>
      </w:r>
      <w:bookmarkEnd w:id="0"/>
    </w:p>
    <w:p w14:paraId="0462ECED" w14:textId="77777777" w:rsidR="006578BC" w:rsidRPr="006578BC" w:rsidRDefault="006578BC" w:rsidP="00C40139">
      <w:pPr>
        <w:pStyle w:val="Heading1"/>
        <w:spacing w:line="360" w:lineRule="auto"/>
        <w:rPr>
          <w:rStyle w:val="Strong"/>
          <w:rFonts w:ascii="Times New Roman" w:hAnsi="Times New Roman"/>
          <w:sz w:val="24"/>
          <w:szCs w:val="24"/>
        </w:rPr>
      </w:pPr>
    </w:p>
    <w:p w14:paraId="30BB2B75" w14:textId="77777777" w:rsidR="006578BC" w:rsidRPr="006578BC" w:rsidRDefault="006578BC" w:rsidP="00C40139">
      <w:pPr>
        <w:spacing w:line="360" w:lineRule="auto"/>
        <w:rPr>
          <w:rStyle w:val="Strong"/>
        </w:rPr>
      </w:pPr>
    </w:p>
    <w:p w14:paraId="177EEBEB" w14:textId="77777777" w:rsidR="006578BC" w:rsidRPr="006578BC" w:rsidRDefault="006578BC" w:rsidP="00C40139">
      <w:pPr>
        <w:spacing w:line="360" w:lineRule="auto"/>
        <w:jc w:val="center"/>
        <w:rPr>
          <w:rStyle w:val="Strong"/>
        </w:rPr>
      </w:pPr>
    </w:p>
    <w:p w14:paraId="7B2D43A0" w14:textId="77777777" w:rsidR="006578BC" w:rsidRPr="006578BC" w:rsidRDefault="006578BC" w:rsidP="00C40139">
      <w:pPr>
        <w:spacing w:line="360" w:lineRule="auto"/>
        <w:jc w:val="center"/>
        <w:rPr>
          <w:rStyle w:val="Strong"/>
          <w:b w:val="0"/>
        </w:rPr>
      </w:pPr>
    </w:p>
    <w:p w14:paraId="1288463E" w14:textId="77777777" w:rsidR="006578BC" w:rsidRPr="006578BC" w:rsidRDefault="006578BC" w:rsidP="00C40139">
      <w:pPr>
        <w:spacing w:line="360" w:lineRule="auto"/>
        <w:jc w:val="center"/>
        <w:rPr>
          <w:rStyle w:val="Strong"/>
          <w:b w:val="0"/>
        </w:rPr>
      </w:pPr>
      <w:r w:rsidRPr="006578BC">
        <w:rPr>
          <w:rStyle w:val="Strong"/>
          <w:b w:val="0"/>
        </w:rPr>
        <w:t>Presented to</w:t>
      </w:r>
    </w:p>
    <w:p w14:paraId="10FB6868" w14:textId="77777777" w:rsidR="006578BC" w:rsidRPr="006578BC" w:rsidRDefault="006578BC" w:rsidP="00C40139">
      <w:pPr>
        <w:spacing w:line="360" w:lineRule="auto"/>
        <w:jc w:val="center"/>
        <w:rPr>
          <w:rStyle w:val="Strong"/>
          <w:b w:val="0"/>
        </w:rPr>
      </w:pPr>
      <w:r w:rsidRPr="006578BC">
        <w:rPr>
          <w:rStyle w:val="Strong"/>
          <w:b w:val="0"/>
        </w:rPr>
        <w:t>The Department of Chemical Engineering</w:t>
      </w:r>
    </w:p>
    <w:p w14:paraId="17E113E2" w14:textId="77777777" w:rsidR="006578BC" w:rsidRPr="006578BC" w:rsidRDefault="006578BC" w:rsidP="00C40139">
      <w:pPr>
        <w:spacing w:line="360" w:lineRule="auto"/>
        <w:jc w:val="center"/>
        <w:rPr>
          <w:rStyle w:val="Strong"/>
          <w:b w:val="0"/>
        </w:rPr>
      </w:pPr>
      <w:r w:rsidRPr="006578BC">
        <w:rPr>
          <w:rStyle w:val="Strong"/>
          <w:b w:val="0"/>
        </w:rPr>
        <w:t>By</w:t>
      </w:r>
    </w:p>
    <w:p w14:paraId="30C47E20" w14:textId="77777777" w:rsidR="006578BC" w:rsidRPr="006578BC" w:rsidRDefault="006578BC" w:rsidP="00C40139">
      <w:pPr>
        <w:spacing w:line="360" w:lineRule="auto"/>
        <w:jc w:val="center"/>
        <w:rPr>
          <w:rStyle w:val="Strong"/>
          <w:b w:val="0"/>
        </w:rPr>
      </w:pPr>
    </w:p>
    <w:p w14:paraId="7D274DDD" w14:textId="667EB73F" w:rsidR="006578BC" w:rsidRPr="006578BC" w:rsidRDefault="00D1441B" w:rsidP="00C40139">
      <w:pPr>
        <w:spacing w:line="360" w:lineRule="auto"/>
        <w:jc w:val="center"/>
        <w:rPr>
          <w:rStyle w:val="Strong"/>
          <w:bCs w:val="0"/>
        </w:rPr>
      </w:pPr>
      <w:r>
        <w:rPr>
          <w:rStyle w:val="Strong"/>
          <w:bCs w:val="0"/>
        </w:rPr>
        <w:t>O</w:t>
      </w:r>
      <w:r w:rsidR="00B20BE8">
        <w:rPr>
          <w:rStyle w:val="Strong"/>
          <w:bCs w:val="0"/>
        </w:rPr>
        <w:t>LAKUNLE</w:t>
      </w:r>
      <w:r w:rsidR="00A159D1">
        <w:rPr>
          <w:rStyle w:val="Strong"/>
          <w:bCs w:val="0"/>
        </w:rPr>
        <w:t>.</w:t>
      </w:r>
      <w:r>
        <w:rPr>
          <w:rStyle w:val="Strong"/>
          <w:bCs w:val="0"/>
        </w:rPr>
        <w:t xml:space="preserve"> M. OLORUNFEMI</w:t>
      </w:r>
      <w:r w:rsidR="006578BC" w:rsidRPr="006578BC">
        <w:rPr>
          <w:rStyle w:val="Strong"/>
          <w:bCs w:val="0"/>
        </w:rPr>
        <w:t>. (180401040)</w:t>
      </w:r>
    </w:p>
    <w:p w14:paraId="67E318FC" w14:textId="77777777" w:rsidR="006578BC" w:rsidRPr="006578BC" w:rsidRDefault="006578BC" w:rsidP="00C40139">
      <w:pPr>
        <w:spacing w:line="360" w:lineRule="auto"/>
        <w:jc w:val="center"/>
        <w:rPr>
          <w:rStyle w:val="Strong"/>
          <w:bCs w:val="0"/>
        </w:rPr>
      </w:pPr>
    </w:p>
    <w:p w14:paraId="0E426593" w14:textId="77777777" w:rsidR="006578BC" w:rsidRPr="006578BC" w:rsidRDefault="006578BC" w:rsidP="00C40139">
      <w:pPr>
        <w:spacing w:line="360" w:lineRule="auto"/>
        <w:jc w:val="center"/>
        <w:rPr>
          <w:rStyle w:val="Strong"/>
          <w:b w:val="0"/>
        </w:rPr>
      </w:pPr>
      <w:r w:rsidRPr="006578BC">
        <w:rPr>
          <w:rStyle w:val="Strong"/>
          <w:b w:val="0"/>
        </w:rPr>
        <w:t>In Partial Fulfillment of the requirement for the Award of</w:t>
      </w:r>
    </w:p>
    <w:p w14:paraId="243F6CB4" w14:textId="77777777" w:rsidR="006578BC" w:rsidRPr="006578BC" w:rsidRDefault="006578BC" w:rsidP="00C40139">
      <w:pPr>
        <w:spacing w:line="360" w:lineRule="auto"/>
        <w:jc w:val="center"/>
      </w:pPr>
    </w:p>
    <w:p w14:paraId="303A06FD" w14:textId="77777777" w:rsidR="006578BC" w:rsidRPr="006578BC" w:rsidRDefault="006578BC" w:rsidP="00C40139">
      <w:pPr>
        <w:spacing w:line="360" w:lineRule="auto"/>
        <w:jc w:val="center"/>
      </w:pPr>
    </w:p>
    <w:p w14:paraId="3D2AEA55" w14:textId="2FE8FF48" w:rsidR="006578BC" w:rsidRPr="006578BC" w:rsidRDefault="006578BC" w:rsidP="00C40139">
      <w:pPr>
        <w:spacing w:line="360" w:lineRule="auto"/>
        <w:jc w:val="center"/>
      </w:pPr>
      <w:r w:rsidRPr="006578BC">
        <w:t>Bachelor of Science (B.Sc.) Degree</w:t>
      </w:r>
    </w:p>
    <w:p w14:paraId="326C913A" w14:textId="77777777" w:rsidR="006578BC" w:rsidRPr="006578BC" w:rsidRDefault="006578BC" w:rsidP="00C40139">
      <w:pPr>
        <w:spacing w:line="360" w:lineRule="auto"/>
        <w:jc w:val="center"/>
      </w:pPr>
    </w:p>
    <w:p w14:paraId="0A0C2974" w14:textId="77777777" w:rsidR="006578BC" w:rsidRPr="006578BC" w:rsidRDefault="006578BC" w:rsidP="00C40139">
      <w:pPr>
        <w:spacing w:line="360" w:lineRule="auto"/>
        <w:jc w:val="center"/>
      </w:pPr>
      <w:r w:rsidRPr="006578BC">
        <w:t>In Chemical Engineering</w:t>
      </w:r>
    </w:p>
    <w:p w14:paraId="092A54B5" w14:textId="77777777" w:rsidR="006578BC" w:rsidRPr="006578BC" w:rsidRDefault="006578BC" w:rsidP="00C40139">
      <w:pPr>
        <w:pStyle w:val="Heading1"/>
        <w:spacing w:line="360" w:lineRule="auto"/>
        <w:rPr>
          <w:rStyle w:val="Strong"/>
          <w:rFonts w:ascii="Times New Roman" w:hAnsi="Times New Roman"/>
        </w:rPr>
        <w:sectPr w:rsidR="006578BC" w:rsidRPr="006578BC" w:rsidSect="006578BC">
          <w:headerReference w:type="default" r:id="rId8"/>
          <w:footerReference w:type="default" r:id="rId9"/>
          <w:pgSz w:w="12240" w:h="15840"/>
          <w:pgMar w:top="1440" w:right="1800" w:bottom="1440" w:left="1800" w:header="720" w:footer="720" w:gutter="0"/>
          <w:pgNumType w:fmt="lowerRoman"/>
          <w:cols w:space="720"/>
          <w:docGrid w:linePitch="360"/>
        </w:sectPr>
      </w:pPr>
    </w:p>
    <w:p w14:paraId="380062C5" w14:textId="77777777" w:rsidR="006578BC" w:rsidRPr="006578BC" w:rsidRDefault="006578BC" w:rsidP="00C40139">
      <w:pPr>
        <w:pStyle w:val="Heading1"/>
        <w:spacing w:line="360" w:lineRule="auto"/>
        <w:jc w:val="center"/>
        <w:rPr>
          <w:rStyle w:val="Strong"/>
          <w:rFonts w:ascii="Times New Roman" w:hAnsi="Times New Roman"/>
          <w:b/>
          <w:bCs/>
        </w:rPr>
      </w:pPr>
      <w:bookmarkStart w:id="1" w:name="_Toc190797546"/>
      <w:r w:rsidRPr="006578BC">
        <w:rPr>
          <w:rStyle w:val="Strong"/>
          <w:rFonts w:ascii="Times New Roman" w:hAnsi="Times New Roman"/>
          <w:b/>
          <w:bCs/>
        </w:rPr>
        <w:lastRenderedPageBreak/>
        <w:t>CERTIFICATION</w:t>
      </w:r>
      <w:bookmarkEnd w:id="1"/>
    </w:p>
    <w:p w14:paraId="01D9F032" w14:textId="141DBAAC" w:rsidR="006578BC" w:rsidRPr="006578BC" w:rsidRDefault="006578BC" w:rsidP="00C40139">
      <w:pPr>
        <w:spacing w:line="360" w:lineRule="auto"/>
        <w:jc w:val="both"/>
      </w:pPr>
      <w:r w:rsidRPr="006578BC">
        <w:t>This is to certify that this research project entitled “</w:t>
      </w:r>
      <w:r w:rsidR="004329DD" w:rsidRPr="004329DD">
        <w:rPr>
          <w:rStyle w:val="Heading1Char"/>
          <w:rFonts w:ascii="Times New Roman" w:hAnsi="Times New Roman"/>
          <w:sz w:val="24"/>
          <w:szCs w:val="24"/>
        </w:rPr>
        <w:t>DEVELOPMENT OF COMPUTER SOFTWARE FOR THE ANALYSIS OF DATA FROM AGRO PRODUCT DEHYDRATION</w:t>
      </w:r>
      <w:r w:rsidRPr="004329DD">
        <w:t>”</w:t>
      </w:r>
      <w:r w:rsidRPr="006578BC">
        <w:t xml:space="preserve"> is the original work of</w:t>
      </w:r>
      <w:r w:rsidR="004329DD">
        <w:t xml:space="preserve"> Olakunle Micheal Olorunfemi</w:t>
      </w:r>
      <w:r w:rsidRPr="006578BC">
        <w:t xml:space="preserve">. The research project is submitted to the Department of Chemical Engineering, University of Lagos, Lagos in Partial fulfillment for the award of the </w:t>
      </w:r>
      <w:r w:rsidR="004329DD" w:rsidRPr="006578BC">
        <w:t>B.Sc.</w:t>
      </w:r>
      <w:r w:rsidRPr="006578BC">
        <w:t xml:space="preserve"> degree.</w:t>
      </w:r>
    </w:p>
    <w:p w14:paraId="20E04C5D" w14:textId="77777777" w:rsidR="006578BC" w:rsidRPr="006578BC" w:rsidRDefault="006578BC" w:rsidP="00C40139">
      <w:pPr>
        <w:pStyle w:val="NoSpacing"/>
        <w:spacing w:line="360" w:lineRule="auto"/>
      </w:pPr>
      <w:r w:rsidRPr="006578BC">
        <w:rPr>
          <w:iCs/>
        </w:rPr>
        <w:t>Signature</w:t>
      </w:r>
      <w:r w:rsidRPr="006578BC">
        <w:t xml:space="preserve"> --------------------------------                  Date------------------------</w:t>
      </w:r>
    </w:p>
    <w:p w14:paraId="57DE46FB" w14:textId="39742122" w:rsidR="006578BC" w:rsidRPr="00125610" w:rsidRDefault="00EC4157" w:rsidP="00C40139">
      <w:pPr>
        <w:spacing w:line="360" w:lineRule="auto"/>
      </w:pPr>
      <w:r w:rsidRPr="00EC4157">
        <w:rPr>
          <w:b/>
          <w:bCs/>
        </w:rPr>
        <w:t>Name</w:t>
      </w:r>
      <w:r>
        <w:t xml:space="preserve">: </w:t>
      </w:r>
      <w:r w:rsidR="004329DD" w:rsidRPr="00125610">
        <w:t>Olakunle Micheal Olorunfemi</w:t>
      </w:r>
    </w:p>
    <w:p w14:paraId="0555E8B3" w14:textId="77777777" w:rsidR="006578BC" w:rsidRPr="006578BC" w:rsidRDefault="006578BC" w:rsidP="00C40139">
      <w:pPr>
        <w:pStyle w:val="NoSpacing"/>
        <w:spacing w:line="360" w:lineRule="auto"/>
        <w:rPr>
          <w:b/>
          <w:lang w:val="en-US"/>
        </w:rPr>
      </w:pPr>
      <w:r w:rsidRPr="006578BC">
        <w:rPr>
          <w:b/>
        </w:rPr>
        <w:t>CERTIFIED BY</w:t>
      </w:r>
    </w:p>
    <w:p w14:paraId="4BCCC284" w14:textId="77777777" w:rsidR="006578BC" w:rsidRPr="006578BC" w:rsidRDefault="006578BC" w:rsidP="00C40139">
      <w:pPr>
        <w:pStyle w:val="NoSpacing"/>
        <w:spacing w:line="360" w:lineRule="auto"/>
      </w:pPr>
      <w:r w:rsidRPr="006578BC">
        <w:rPr>
          <w:iCs/>
        </w:rPr>
        <w:t>Signature</w:t>
      </w:r>
      <w:r w:rsidRPr="006578BC">
        <w:t xml:space="preserve"> --------------------------------                  Date------------------------</w:t>
      </w:r>
    </w:p>
    <w:p w14:paraId="094F113B" w14:textId="0D6B4BD8" w:rsidR="006578BC" w:rsidRPr="00EC4157" w:rsidRDefault="006578BC" w:rsidP="00C40139">
      <w:pPr>
        <w:pStyle w:val="NoSpacing"/>
        <w:spacing w:line="360" w:lineRule="auto"/>
        <w:rPr>
          <w:bCs/>
        </w:rPr>
      </w:pPr>
      <w:r w:rsidRPr="006578BC">
        <w:rPr>
          <w:b/>
        </w:rPr>
        <w:t>Name</w:t>
      </w:r>
      <w:r w:rsidR="00EC4157">
        <w:rPr>
          <w:b/>
        </w:rPr>
        <w:t xml:space="preserve">: </w:t>
      </w:r>
      <w:r w:rsidR="000E4470" w:rsidRPr="000E4470">
        <w:rPr>
          <w:bCs/>
        </w:rPr>
        <w:t>Professor Akinjide</w:t>
      </w:r>
      <w:r w:rsidR="00FF64F0">
        <w:rPr>
          <w:bCs/>
        </w:rPr>
        <w:t xml:space="preserve">. A. </w:t>
      </w:r>
      <w:r w:rsidR="000E4470" w:rsidRPr="000E4470">
        <w:rPr>
          <w:bCs/>
        </w:rPr>
        <w:t>Akinola</w:t>
      </w:r>
    </w:p>
    <w:p w14:paraId="3954BEA7" w14:textId="77777777" w:rsidR="006578BC" w:rsidRPr="006578BC" w:rsidRDefault="006578BC" w:rsidP="00C40139">
      <w:pPr>
        <w:pStyle w:val="NoSpacing"/>
        <w:spacing w:line="360" w:lineRule="auto"/>
        <w:rPr>
          <w:b/>
        </w:rPr>
      </w:pPr>
      <w:r w:rsidRPr="006578BC">
        <w:rPr>
          <w:i/>
        </w:rPr>
        <w:t>(Project Supervisor)</w:t>
      </w:r>
    </w:p>
    <w:p w14:paraId="0322EBAE" w14:textId="77777777" w:rsidR="006578BC" w:rsidRPr="006578BC" w:rsidRDefault="006578BC" w:rsidP="00C40139">
      <w:pPr>
        <w:pStyle w:val="NoSpacing"/>
        <w:spacing w:line="360" w:lineRule="auto"/>
        <w:rPr>
          <w:b/>
        </w:rPr>
      </w:pPr>
    </w:p>
    <w:p w14:paraId="6DB831F9" w14:textId="77777777" w:rsidR="006578BC" w:rsidRPr="006578BC" w:rsidRDefault="006578BC" w:rsidP="00C40139">
      <w:pPr>
        <w:pStyle w:val="NoSpacing"/>
        <w:spacing w:line="360" w:lineRule="auto"/>
        <w:rPr>
          <w:b/>
        </w:rPr>
      </w:pPr>
      <w:r w:rsidRPr="006578BC">
        <w:rPr>
          <w:b/>
        </w:rPr>
        <w:t>APPROVED BY</w:t>
      </w:r>
    </w:p>
    <w:p w14:paraId="4E620D67" w14:textId="77777777" w:rsidR="006578BC" w:rsidRPr="006578BC" w:rsidRDefault="006578BC" w:rsidP="00C40139">
      <w:pPr>
        <w:pStyle w:val="NoSpacing"/>
        <w:spacing w:line="360" w:lineRule="auto"/>
      </w:pPr>
      <w:r w:rsidRPr="006578BC">
        <w:rPr>
          <w:iCs/>
        </w:rPr>
        <w:t>Signature</w:t>
      </w:r>
      <w:r w:rsidRPr="006578BC">
        <w:t xml:space="preserve"> -----------------------------------                    Date----------------------</w:t>
      </w:r>
    </w:p>
    <w:p w14:paraId="22A90136" w14:textId="77777777" w:rsidR="006578BC" w:rsidRPr="006578BC" w:rsidRDefault="006578BC" w:rsidP="00C40139">
      <w:pPr>
        <w:pStyle w:val="NoSpacing"/>
        <w:spacing w:line="360" w:lineRule="auto"/>
        <w:rPr>
          <w:b/>
        </w:rPr>
      </w:pPr>
      <w:r w:rsidRPr="006578BC">
        <w:rPr>
          <w:b/>
        </w:rPr>
        <w:t>Name</w:t>
      </w:r>
    </w:p>
    <w:p w14:paraId="48A03175" w14:textId="77777777" w:rsidR="006578BC" w:rsidRPr="006578BC" w:rsidRDefault="006578BC" w:rsidP="00C40139">
      <w:pPr>
        <w:pStyle w:val="NoSpacing"/>
        <w:spacing w:line="360" w:lineRule="auto"/>
        <w:rPr>
          <w:i/>
        </w:rPr>
      </w:pPr>
      <w:r w:rsidRPr="006578BC">
        <w:rPr>
          <w:i/>
        </w:rPr>
        <w:t>{Programme Coordinator}</w:t>
      </w:r>
    </w:p>
    <w:p w14:paraId="4496423A" w14:textId="77777777" w:rsidR="006578BC" w:rsidRPr="006578BC" w:rsidRDefault="006578BC" w:rsidP="00C40139">
      <w:pPr>
        <w:pStyle w:val="NoSpacing"/>
        <w:spacing w:line="360" w:lineRule="auto"/>
        <w:rPr>
          <w:iCs/>
        </w:rPr>
      </w:pPr>
    </w:p>
    <w:p w14:paraId="5377740D" w14:textId="77777777" w:rsidR="006578BC" w:rsidRPr="006578BC" w:rsidRDefault="006578BC" w:rsidP="00C40139">
      <w:pPr>
        <w:pStyle w:val="NoSpacing"/>
        <w:spacing w:line="360" w:lineRule="auto"/>
      </w:pPr>
      <w:r w:rsidRPr="006578BC">
        <w:rPr>
          <w:iCs/>
        </w:rPr>
        <w:t>Signature</w:t>
      </w:r>
      <w:r w:rsidRPr="006578BC">
        <w:t xml:space="preserve"> -----------------------------------                    Date----------------------</w:t>
      </w:r>
    </w:p>
    <w:p w14:paraId="28ABED6B" w14:textId="77777777" w:rsidR="006578BC" w:rsidRPr="006578BC" w:rsidRDefault="006578BC" w:rsidP="00C40139">
      <w:pPr>
        <w:pStyle w:val="NoSpacing"/>
        <w:spacing w:line="360" w:lineRule="auto"/>
        <w:rPr>
          <w:b/>
        </w:rPr>
      </w:pPr>
      <w:r w:rsidRPr="006578BC">
        <w:rPr>
          <w:b/>
        </w:rPr>
        <w:t>Name</w:t>
      </w:r>
    </w:p>
    <w:p w14:paraId="66BFDB6A" w14:textId="77777777" w:rsidR="006578BC" w:rsidRPr="006578BC" w:rsidRDefault="006578BC" w:rsidP="00C40139">
      <w:pPr>
        <w:pStyle w:val="NoSpacing"/>
        <w:spacing w:line="360" w:lineRule="auto"/>
        <w:rPr>
          <w:i/>
        </w:rPr>
      </w:pPr>
      <w:r w:rsidRPr="006578BC">
        <w:rPr>
          <w:i/>
        </w:rPr>
        <w:t>(Head of Chemical Engineering Department)</w:t>
      </w:r>
    </w:p>
    <w:p w14:paraId="69515E87" w14:textId="77777777" w:rsidR="006578BC" w:rsidRPr="006578BC" w:rsidRDefault="006578BC" w:rsidP="00C40139">
      <w:pPr>
        <w:pStyle w:val="Heading1"/>
        <w:spacing w:line="360" w:lineRule="auto"/>
        <w:jc w:val="center"/>
        <w:rPr>
          <w:rStyle w:val="Strong"/>
          <w:rFonts w:ascii="Times New Roman" w:hAnsi="Times New Roman"/>
          <w:b/>
          <w:bCs/>
        </w:rPr>
      </w:pPr>
      <w:r w:rsidRPr="006578BC">
        <w:rPr>
          <w:rStyle w:val="Strong"/>
          <w:rFonts w:ascii="Times New Roman" w:hAnsi="Times New Roman"/>
          <w:b/>
          <w:bCs/>
        </w:rPr>
        <w:br w:type="page"/>
      </w:r>
      <w:bookmarkStart w:id="2" w:name="_Toc190797547"/>
      <w:r w:rsidRPr="006578BC">
        <w:rPr>
          <w:rStyle w:val="Strong"/>
          <w:rFonts w:ascii="Times New Roman" w:hAnsi="Times New Roman"/>
          <w:b/>
          <w:bCs/>
        </w:rPr>
        <w:lastRenderedPageBreak/>
        <w:t>LETTER OF TRANSMITTAL</w:t>
      </w:r>
      <w:bookmarkEnd w:id="2"/>
    </w:p>
    <w:p w14:paraId="71A445E5" w14:textId="77777777" w:rsidR="006578BC" w:rsidRPr="006578BC" w:rsidRDefault="006578BC" w:rsidP="00C40139">
      <w:pPr>
        <w:spacing w:line="360" w:lineRule="auto"/>
      </w:pPr>
    </w:p>
    <w:p w14:paraId="461A4EC3" w14:textId="77777777" w:rsidR="006578BC" w:rsidRPr="006578BC" w:rsidRDefault="006578BC" w:rsidP="00C40139">
      <w:pPr>
        <w:spacing w:line="360" w:lineRule="auto"/>
      </w:pPr>
    </w:p>
    <w:p w14:paraId="7A4C7051" w14:textId="77777777" w:rsidR="006578BC" w:rsidRPr="006578BC" w:rsidRDefault="006578BC" w:rsidP="00C40139">
      <w:pPr>
        <w:spacing w:line="360" w:lineRule="auto"/>
      </w:pPr>
    </w:p>
    <w:p w14:paraId="617DDFB1" w14:textId="77777777" w:rsidR="006578BC" w:rsidRPr="006578BC" w:rsidRDefault="006578BC" w:rsidP="00C40139">
      <w:pPr>
        <w:spacing w:line="360" w:lineRule="auto"/>
      </w:pPr>
    </w:p>
    <w:p w14:paraId="34FB6457" w14:textId="77777777" w:rsidR="006578BC" w:rsidRPr="006578BC" w:rsidRDefault="006578BC" w:rsidP="00C40139">
      <w:pPr>
        <w:spacing w:line="360" w:lineRule="auto"/>
      </w:pPr>
    </w:p>
    <w:p w14:paraId="2B452BAF" w14:textId="77777777" w:rsidR="006578BC" w:rsidRPr="006578BC" w:rsidRDefault="006578BC" w:rsidP="00C40139">
      <w:pPr>
        <w:spacing w:line="360" w:lineRule="auto"/>
        <w:rPr>
          <w:rStyle w:val="Strong"/>
        </w:rPr>
      </w:pPr>
    </w:p>
    <w:p w14:paraId="17A99665" w14:textId="77777777" w:rsidR="006578BC" w:rsidRPr="006578BC" w:rsidRDefault="006578BC" w:rsidP="00C40139">
      <w:pPr>
        <w:spacing w:line="360" w:lineRule="auto"/>
      </w:pPr>
    </w:p>
    <w:p w14:paraId="5FFB4E8C" w14:textId="77777777" w:rsidR="006578BC" w:rsidRPr="006578BC" w:rsidRDefault="006578BC" w:rsidP="00C40139">
      <w:pPr>
        <w:pStyle w:val="Heading1"/>
        <w:spacing w:line="360" w:lineRule="auto"/>
        <w:jc w:val="center"/>
        <w:rPr>
          <w:rFonts w:ascii="Times New Roman" w:hAnsi="Times New Roman"/>
        </w:rPr>
      </w:pPr>
      <w:r w:rsidRPr="006578BC">
        <w:rPr>
          <w:rFonts w:ascii="Times New Roman" w:hAnsi="Times New Roman"/>
        </w:rPr>
        <w:br w:type="page"/>
      </w:r>
      <w:bookmarkStart w:id="3" w:name="_Toc190797548"/>
      <w:r w:rsidRPr="006578BC">
        <w:rPr>
          <w:rFonts w:ascii="Times New Roman" w:hAnsi="Times New Roman"/>
        </w:rPr>
        <w:lastRenderedPageBreak/>
        <w:t>ACKNOWLEDGEMENT</w:t>
      </w:r>
      <w:bookmarkEnd w:id="3"/>
    </w:p>
    <w:p w14:paraId="470130FE" w14:textId="77777777" w:rsidR="006578BC" w:rsidRPr="006578BC" w:rsidRDefault="006578BC" w:rsidP="00C40139">
      <w:pPr>
        <w:spacing w:line="360" w:lineRule="auto"/>
      </w:pPr>
    </w:p>
    <w:p w14:paraId="13C15BD7" w14:textId="77777777" w:rsidR="006578BC" w:rsidRPr="006578BC" w:rsidRDefault="006578BC" w:rsidP="00C40139">
      <w:pPr>
        <w:spacing w:line="360" w:lineRule="auto"/>
      </w:pPr>
    </w:p>
    <w:p w14:paraId="351CDAD5" w14:textId="6A27033B" w:rsidR="006578BC" w:rsidRDefault="006578BC" w:rsidP="00C40139">
      <w:pPr>
        <w:pStyle w:val="Heading1"/>
        <w:spacing w:line="360" w:lineRule="auto"/>
        <w:jc w:val="center"/>
        <w:rPr>
          <w:rFonts w:ascii="Times New Roman" w:hAnsi="Times New Roman"/>
        </w:rPr>
      </w:pPr>
      <w:r w:rsidRPr="006578BC">
        <w:rPr>
          <w:rFonts w:ascii="Times New Roman" w:hAnsi="Times New Roman"/>
        </w:rPr>
        <w:br w:type="page"/>
      </w:r>
      <w:bookmarkStart w:id="4" w:name="_Toc190797549"/>
      <w:r w:rsidRPr="006578BC">
        <w:rPr>
          <w:rFonts w:ascii="Times New Roman" w:hAnsi="Times New Roman"/>
        </w:rPr>
        <w:lastRenderedPageBreak/>
        <w:t>ABSTRACT</w:t>
      </w:r>
      <w:bookmarkEnd w:id="4"/>
    </w:p>
    <w:p w14:paraId="004F25EE" w14:textId="50FCD5A9" w:rsidR="000E2B0C" w:rsidRDefault="000E2B0C" w:rsidP="000E2B0C">
      <w:pPr>
        <w:spacing w:after="240" w:line="360" w:lineRule="auto"/>
        <w:jc w:val="both"/>
        <w:rPr>
          <w:b/>
          <w:bCs/>
        </w:rPr>
      </w:pPr>
      <w:r>
        <w:t>Agro-product dehydration is an important process in food preservation. As a critical post-harvest process, it reduces the weight and volume of food products, which reduces the expenses for packaging, storage, and transportation</w:t>
      </w:r>
      <w:r w:rsidR="0091106B">
        <w:t xml:space="preserve">. Yet, its optimization remains challenging due to the complexity and variability of process parameters. This research presents the development of a dedicated computer software tool designed to analyze and interpret moisture history ratio data from </w:t>
      </w:r>
      <w:r w:rsidR="00D8019C">
        <w:t>agro-product</w:t>
      </w:r>
      <w:r w:rsidR="0091106B">
        <w:t xml:space="preserve"> dehydration processes.</w:t>
      </w:r>
    </w:p>
    <w:p w14:paraId="7D771626" w14:textId="776ECBF0" w:rsidR="00F6505A" w:rsidRDefault="00F6505A" w:rsidP="00F6505A"/>
    <w:p w14:paraId="29700D13" w14:textId="77777777" w:rsidR="00F6505A" w:rsidRDefault="00F6505A" w:rsidP="00F6505A"/>
    <w:p w14:paraId="3607F5CC" w14:textId="77777777" w:rsidR="00F6505A" w:rsidRDefault="00F6505A" w:rsidP="00F6505A"/>
    <w:p w14:paraId="00C8F12C" w14:textId="77777777" w:rsidR="00F6505A" w:rsidRDefault="00F6505A" w:rsidP="00F6505A"/>
    <w:p w14:paraId="14961CD0" w14:textId="77777777" w:rsidR="00F6505A" w:rsidRDefault="00F6505A" w:rsidP="00F6505A"/>
    <w:p w14:paraId="5CA91B6D" w14:textId="77777777" w:rsidR="00F6505A" w:rsidRDefault="00F6505A" w:rsidP="00F6505A"/>
    <w:p w14:paraId="09B4515C" w14:textId="77777777" w:rsidR="00F6505A" w:rsidRDefault="00F6505A" w:rsidP="00F6505A"/>
    <w:p w14:paraId="129F0B50" w14:textId="77777777" w:rsidR="00F6505A" w:rsidRDefault="00F6505A" w:rsidP="00F6505A"/>
    <w:p w14:paraId="5C2113D6" w14:textId="77777777" w:rsidR="00F6505A" w:rsidRDefault="00F6505A" w:rsidP="00F6505A"/>
    <w:p w14:paraId="183AB76B" w14:textId="77777777" w:rsidR="00F6505A" w:rsidRDefault="00F6505A" w:rsidP="00F6505A"/>
    <w:p w14:paraId="218D18A9" w14:textId="77777777" w:rsidR="00F6505A" w:rsidRDefault="00F6505A" w:rsidP="00F6505A"/>
    <w:p w14:paraId="09A6E890" w14:textId="77777777" w:rsidR="00F6505A" w:rsidRDefault="00F6505A" w:rsidP="00F6505A"/>
    <w:p w14:paraId="742676E9" w14:textId="77777777" w:rsidR="00F6505A" w:rsidRDefault="00F6505A" w:rsidP="00F6505A"/>
    <w:p w14:paraId="3A2638A1" w14:textId="77777777" w:rsidR="00F6505A" w:rsidRDefault="00F6505A" w:rsidP="00F6505A"/>
    <w:p w14:paraId="1D4E9A10" w14:textId="77777777" w:rsidR="00F6505A" w:rsidRDefault="00F6505A" w:rsidP="00F6505A"/>
    <w:p w14:paraId="1EC11B66" w14:textId="77777777" w:rsidR="00F6505A" w:rsidRDefault="00F6505A" w:rsidP="00F6505A"/>
    <w:p w14:paraId="7C5FB71A" w14:textId="77777777" w:rsidR="00F6505A" w:rsidRDefault="00F6505A" w:rsidP="00F6505A"/>
    <w:p w14:paraId="4C941189" w14:textId="77777777" w:rsidR="00F6505A" w:rsidRDefault="00F6505A" w:rsidP="00F6505A"/>
    <w:p w14:paraId="08FD596B" w14:textId="77777777" w:rsidR="00F6505A" w:rsidRDefault="00F6505A" w:rsidP="00F6505A"/>
    <w:p w14:paraId="3A0989E2" w14:textId="77777777" w:rsidR="00F6505A" w:rsidRDefault="00F6505A" w:rsidP="00F6505A"/>
    <w:p w14:paraId="3B850BC7" w14:textId="77777777" w:rsidR="00F6505A" w:rsidRDefault="00F6505A" w:rsidP="00F6505A"/>
    <w:p w14:paraId="772DDA5A" w14:textId="77777777" w:rsidR="00F6505A" w:rsidRDefault="00F6505A" w:rsidP="00F6505A"/>
    <w:p w14:paraId="719C282A" w14:textId="77777777" w:rsidR="00F6505A" w:rsidRDefault="00F6505A" w:rsidP="00F6505A"/>
    <w:p w14:paraId="240FC010" w14:textId="77777777" w:rsidR="00F6505A" w:rsidRDefault="00F6505A" w:rsidP="00F6505A"/>
    <w:p w14:paraId="5E7BDCA6" w14:textId="77777777" w:rsidR="00F6505A" w:rsidRDefault="00F6505A" w:rsidP="00F6505A"/>
    <w:p w14:paraId="576A7B77" w14:textId="77777777" w:rsidR="00F6505A" w:rsidRDefault="00F6505A" w:rsidP="00F6505A"/>
    <w:p w14:paraId="078A4ADC" w14:textId="77777777" w:rsidR="00F6505A" w:rsidRDefault="00F6505A" w:rsidP="00F6505A"/>
    <w:p w14:paraId="48B6A3D3" w14:textId="77777777" w:rsidR="00F6505A" w:rsidRDefault="00F6505A" w:rsidP="00F6505A"/>
    <w:p w14:paraId="21274BAD" w14:textId="77777777" w:rsidR="00F6505A" w:rsidRDefault="00F6505A" w:rsidP="00F6505A"/>
    <w:p w14:paraId="376CF309" w14:textId="77777777" w:rsidR="00F6505A" w:rsidRDefault="00F6505A" w:rsidP="00F6505A"/>
    <w:p w14:paraId="40C85E58" w14:textId="77777777" w:rsidR="00D66D67" w:rsidRPr="00D66D67" w:rsidRDefault="006578BC" w:rsidP="00D66D67">
      <w:pPr>
        <w:pStyle w:val="Heading1"/>
        <w:spacing w:line="360" w:lineRule="auto"/>
        <w:jc w:val="center"/>
        <w:rPr>
          <w:b w:val="0"/>
          <w:bCs w:val="0"/>
          <w:noProof/>
        </w:rPr>
      </w:pPr>
      <w:bookmarkStart w:id="5" w:name="_Toc190797550"/>
      <w:r w:rsidRPr="006578BC">
        <w:rPr>
          <w:rFonts w:ascii="Times New Roman" w:hAnsi="Times New Roman"/>
        </w:rPr>
        <w:lastRenderedPageBreak/>
        <w:t>TABLE OF CONTENTS</w:t>
      </w:r>
      <w:bookmarkEnd w:id="5"/>
      <w:r w:rsidR="00181EFD" w:rsidRPr="00227320">
        <w:rPr>
          <w:b w:val="0"/>
          <w:bCs w:val="0"/>
        </w:rPr>
        <w:fldChar w:fldCharType="begin"/>
      </w:r>
      <w:r w:rsidR="00181EFD" w:rsidRPr="00227320">
        <w:rPr>
          <w:b w:val="0"/>
          <w:bCs w:val="0"/>
        </w:rPr>
        <w:instrText xml:space="preserve"> TOC \o "1-4" \h \z \u </w:instrText>
      </w:r>
      <w:r w:rsidR="00181EFD" w:rsidRPr="00227320">
        <w:rPr>
          <w:b w:val="0"/>
          <w:bCs w:val="0"/>
        </w:rPr>
        <w:fldChar w:fldCharType="separate"/>
      </w:r>
    </w:p>
    <w:p w14:paraId="61D81D00" w14:textId="31C68586"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45" w:history="1">
        <w:r w:rsidRPr="00D66D67">
          <w:rPr>
            <w:rStyle w:val="Hyperlink"/>
            <w:noProof/>
            <w:kern w:val="32"/>
          </w:rPr>
          <w:t>DEVELOPMENT OF COMPUTER SOFTWARE FOR THE ANALYSIS OF DATA FROM AGRO PRODUCTS DEHYDRATION</w:t>
        </w:r>
        <w:r w:rsidRPr="00D66D67">
          <w:rPr>
            <w:rStyle w:val="Hyperlink"/>
            <w:noProof/>
          </w:rPr>
          <w:t>.</w:t>
        </w:r>
        <w:r w:rsidRPr="00D66D67">
          <w:rPr>
            <w:noProof/>
            <w:webHidden/>
          </w:rPr>
          <w:tab/>
        </w:r>
        <w:r w:rsidRPr="00D66D67">
          <w:rPr>
            <w:noProof/>
            <w:webHidden/>
          </w:rPr>
          <w:fldChar w:fldCharType="begin"/>
        </w:r>
        <w:r w:rsidRPr="00D66D67">
          <w:rPr>
            <w:noProof/>
            <w:webHidden/>
          </w:rPr>
          <w:instrText xml:space="preserve"> PAGEREF _Toc190797545 \h </w:instrText>
        </w:r>
        <w:r w:rsidRPr="00D66D67">
          <w:rPr>
            <w:noProof/>
            <w:webHidden/>
          </w:rPr>
        </w:r>
        <w:r w:rsidRPr="00D66D67">
          <w:rPr>
            <w:noProof/>
            <w:webHidden/>
          </w:rPr>
          <w:fldChar w:fldCharType="separate"/>
        </w:r>
        <w:r w:rsidRPr="00D66D67">
          <w:rPr>
            <w:noProof/>
            <w:webHidden/>
          </w:rPr>
          <w:t>i</w:t>
        </w:r>
        <w:r w:rsidRPr="00D66D67">
          <w:rPr>
            <w:noProof/>
            <w:webHidden/>
          </w:rPr>
          <w:fldChar w:fldCharType="end"/>
        </w:r>
      </w:hyperlink>
    </w:p>
    <w:p w14:paraId="3ADD6A55" w14:textId="0D96AB4C"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46" w:history="1">
        <w:r w:rsidRPr="00D66D67">
          <w:rPr>
            <w:rStyle w:val="Hyperlink"/>
            <w:noProof/>
          </w:rPr>
          <w:t>CERTIFICATION</w:t>
        </w:r>
        <w:r w:rsidRPr="00D66D67">
          <w:rPr>
            <w:noProof/>
            <w:webHidden/>
          </w:rPr>
          <w:tab/>
        </w:r>
        <w:r w:rsidRPr="00D66D67">
          <w:rPr>
            <w:noProof/>
            <w:webHidden/>
          </w:rPr>
          <w:fldChar w:fldCharType="begin"/>
        </w:r>
        <w:r w:rsidRPr="00D66D67">
          <w:rPr>
            <w:noProof/>
            <w:webHidden/>
          </w:rPr>
          <w:instrText xml:space="preserve"> PAGEREF _Toc190797546 \h </w:instrText>
        </w:r>
        <w:r w:rsidRPr="00D66D67">
          <w:rPr>
            <w:noProof/>
            <w:webHidden/>
          </w:rPr>
        </w:r>
        <w:r w:rsidRPr="00D66D67">
          <w:rPr>
            <w:noProof/>
            <w:webHidden/>
          </w:rPr>
          <w:fldChar w:fldCharType="separate"/>
        </w:r>
        <w:r w:rsidRPr="00D66D67">
          <w:rPr>
            <w:noProof/>
            <w:webHidden/>
          </w:rPr>
          <w:t>i</w:t>
        </w:r>
        <w:r w:rsidRPr="00D66D67">
          <w:rPr>
            <w:noProof/>
            <w:webHidden/>
          </w:rPr>
          <w:fldChar w:fldCharType="end"/>
        </w:r>
      </w:hyperlink>
    </w:p>
    <w:p w14:paraId="5B4516D8" w14:textId="1BB9FB1D"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47" w:history="1">
        <w:r w:rsidRPr="00D66D67">
          <w:rPr>
            <w:rStyle w:val="Hyperlink"/>
            <w:noProof/>
          </w:rPr>
          <w:t>LETTER OF TRANSMITTAL</w:t>
        </w:r>
        <w:r w:rsidRPr="00D66D67">
          <w:rPr>
            <w:noProof/>
            <w:webHidden/>
          </w:rPr>
          <w:tab/>
        </w:r>
        <w:r w:rsidRPr="00D66D67">
          <w:rPr>
            <w:noProof/>
            <w:webHidden/>
          </w:rPr>
          <w:fldChar w:fldCharType="begin"/>
        </w:r>
        <w:r w:rsidRPr="00D66D67">
          <w:rPr>
            <w:noProof/>
            <w:webHidden/>
          </w:rPr>
          <w:instrText xml:space="preserve"> PAGEREF _Toc190797547 \h </w:instrText>
        </w:r>
        <w:r w:rsidRPr="00D66D67">
          <w:rPr>
            <w:noProof/>
            <w:webHidden/>
          </w:rPr>
        </w:r>
        <w:r w:rsidRPr="00D66D67">
          <w:rPr>
            <w:noProof/>
            <w:webHidden/>
          </w:rPr>
          <w:fldChar w:fldCharType="separate"/>
        </w:r>
        <w:r w:rsidRPr="00D66D67">
          <w:rPr>
            <w:noProof/>
            <w:webHidden/>
          </w:rPr>
          <w:t>ii</w:t>
        </w:r>
        <w:r w:rsidRPr="00D66D67">
          <w:rPr>
            <w:noProof/>
            <w:webHidden/>
          </w:rPr>
          <w:fldChar w:fldCharType="end"/>
        </w:r>
      </w:hyperlink>
    </w:p>
    <w:p w14:paraId="048A3FC1" w14:textId="43B208F2"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48" w:history="1">
        <w:r w:rsidRPr="00D66D67">
          <w:rPr>
            <w:rStyle w:val="Hyperlink"/>
            <w:noProof/>
          </w:rPr>
          <w:t>ACKNOWLEDGEMENT</w:t>
        </w:r>
        <w:r w:rsidRPr="00D66D67">
          <w:rPr>
            <w:noProof/>
            <w:webHidden/>
          </w:rPr>
          <w:tab/>
        </w:r>
        <w:r w:rsidRPr="00D66D67">
          <w:rPr>
            <w:noProof/>
            <w:webHidden/>
          </w:rPr>
          <w:fldChar w:fldCharType="begin"/>
        </w:r>
        <w:r w:rsidRPr="00D66D67">
          <w:rPr>
            <w:noProof/>
            <w:webHidden/>
          </w:rPr>
          <w:instrText xml:space="preserve"> PAGEREF _Toc190797548 \h </w:instrText>
        </w:r>
        <w:r w:rsidRPr="00D66D67">
          <w:rPr>
            <w:noProof/>
            <w:webHidden/>
          </w:rPr>
        </w:r>
        <w:r w:rsidRPr="00D66D67">
          <w:rPr>
            <w:noProof/>
            <w:webHidden/>
          </w:rPr>
          <w:fldChar w:fldCharType="separate"/>
        </w:r>
        <w:r w:rsidRPr="00D66D67">
          <w:rPr>
            <w:noProof/>
            <w:webHidden/>
          </w:rPr>
          <w:t>iii</w:t>
        </w:r>
        <w:r w:rsidRPr="00D66D67">
          <w:rPr>
            <w:noProof/>
            <w:webHidden/>
          </w:rPr>
          <w:fldChar w:fldCharType="end"/>
        </w:r>
      </w:hyperlink>
    </w:p>
    <w:p w14:paraId="46BC7613" w14:textId="7884E7F6"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49" w:history="1">
        <w:r w:rsidRPr="00D66D67">
          <w:rPr>
            <w:rStyle w:val="Hyperlink"/>
            <w:noProof/>
          </w:rPr>
          <w:t>ABSTRACT</w:t>
        </w:r>
        <w:r w:rsidRPr="00D66D67">
          <w:rPr>
            <w:noProof/>
            <w:webHidden/>
          </w:rPr>
          <w:tab/>
        </w:r>
        <w:r w:rsidRPr="00D66D67">
          <w:rPr>
            <w:noProof/>
            <w:webHidden/>
          </w:rPr>
          <w:fldChar w:fldCharType="begin"/>
        </w:r>
        <w:r w:rsidRPr="00D66D67">
          <w:rPr>
            <w:noProof/>
            <w:webHidden/>
          </w:rPr>
          <w:instrText xml:space="preserve"> PAGEREF _Toc190797549 \h </w:instrText>
        </w:r>
        <w:r w:rsidRPr="00D66D67">
          <w:rPr>
            <w:noProof/>
            <w:webHidden/>
          </w:rPr>
        </w:r>
        <w:r w:rsidRPr="00D66D67">
          <w:rPr>
            <w:noProof/>
            <w:webHidden/>
          </w:rPr>
          <w:fldChar w:fldCharType="separate"/>
        </w:r>
        <w:r w:rsidRPr="00D66D67">
          <w:rPr>
            <w:noProof/>
            <w:webHidden/>
          </w:rPr>
          <w:t>iv</w:t>
        </w:r>
        <w:r w:rsidRPr="00D66D67">
          <w:rPr>
            <w:noProof/>
            <w:webHidden/>
          </w:rPr>
          <w:fldChar w:fldCharType="end"/>
        </w:r>
      </w:hyperlink>
    </w:p>
    <w:p w14:paraId="470AA220" w14:textId="2374C40F"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50" w:history="1">
        <w:r w:rsidRPr="00D66D67">
          <w:rPr>
            <w:rStyle w:val="Hyperlink"/>
            <w:noProof/>
          </w:rPr>
          <w:t>TABLE OF CONTENTS</w:t>
        </w:r>
        <w:r w:rsidRPr="00D66D67">
          <w:rPr>
            <w:noProof/>
            <w:webHidden/>
          </w:rPr>
          <w:tab/>
        </w:r>
        <w:r w:rsidRPr="00D66D67">
          <w:rPr>
            <w:noProof/>
            <w:webHidden/>
          </w:rPr>
          <w:fldChar w:fldCharType="begin"/>
        </w:r>
        <w:r w:rsidRPr="00D66D67">
          <w:rPr>
            <w:noProof/>
            <w:webHidden/>
          </w:rPr>
          <w:instrText xml:space="preserve"> PAGEREF _Toc190797550 \h </w:instrText>
        </w:r>
        <w:r w:rsidRPr="00D66D67">
          <w:rPr>
            <w:noProof/>
            <w:webHidden/>
          </w:rPr>
        </w:r>
        <w:r w:rsidRPr="00D66D67">
          <w:rPr>
            <w:noProof/>
            <w:webHidden/>
          </w:rPr>
          <w:fldChar w:fldCharType="separate"/>
        </w:r>
        <w:r w:rsidRPr="00D66D67">
          <w:rPr>
            <w:noProof/>
            <w:webHidden/>
          </w:rPr>
          <w:t>v</w:t>
        </w:r>
        <w:r w:rsidRPr="00D66D67">
          <w:rPr>
            <w:noProof/>
            <w:webHidden/>
          </w:rPr>
          <w:fldChar w:fldCharType="end"/>
        </w:r>
      </w:hyperlink>
    </w:p>
    <w:p w14:paraId="7DFA7CB0" w14:textId="79D9C225"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51" w:history="1">
        <w:r w:rsidRPr="00D66D67">
          <w:rPr>
            <w:rStyle w:val="Hyperlink"/>
            <w:noProof/>
          </w:rPr>
          <w:t>ACRONYMS AND ABBREVIATIONS</w:t>
        </w:r>
        <w:r w:rsidRPr="00D66D67">
          <w:rPr>
            <w:noProof/>
            <w:webHidden/>
          </w:rPr>
          <w:tab/>
        </w:r>
        <w:r w:rsidRPr="00D66D67">
          <w:rPr>
            <w:noProof/>
            <w:webHidden/>
          </w:rPr>
          <w:fldChar w:fldCharType="begin"/>
        </w:r>
        <w:r w:rsidRPr="00D66D67">
          <w:rPr>
            <w:noProof/>
            <w:webHidden/>
          </w:rPr>
          <w:instrText xml:space="preserve"> PAGEREF _Toc190797551 \h </w:instrText>
        </w:r>
        <w:r w:rsidRPr="00D66D67">
          <w:rPr>
            <w:noProof/>
            <w:webHidden/>
          </w:rPr>
        </w:r>
        <w:r w:rsidRPr="00D66D67">
          <w:rPr>
            <w:noProof/>
            <w:webHidden/>
          </w:rPr>
          <w:fldChar w:fldCharType="separate"/>
        </w:r>
        <w:r w:rsidRPr="00D66D67">
          <w:rPr>
            <w:noProof/>
            <w:webHidden/>
          </w:rPr>
          <w:t>vii</w:t>
        </w:r>
        <w:r w:rsidRPr="00D66D67">
          <w:rPr>
            <w:noProof/>
            <w:webHidden/>
          </w:rPr>
          <w:fldChar w:fldCharType="end"/>
        </w:r>
      </w:hyperlink>
    </w:p>
    <w:p w14:paraId="0D8E6EB1" w14:textId="51C38E12"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52" w:history="1">
        <w:r w:rsidRPr="00D66D67">
          <w:rPr>
            <w:rStyle w:val="Hyperlink"/>
            <w:noProof/>
          </w:rPr>
          <w:t>LIST OF FIGURES</w:t>
        </w:r>
        <w:r w:rsidRPr="00D66D67">
          <w:rPr>
            <w:noProof/>
            <w:webHidden/>
          </w:rPr>
          <w:tab/>
        </w:r>
        <w:r w:rsidRPr="00D66D67">
          <w:rPr>
            <w:noProof/>
            <w:webHidden/>
          </w:rPr>
          <w:fldChar w:fldCharType="begin"/>
        </w:r>
        <w:r w:rsidRPr="00D66D67">
          <w:rPr>
            <w:noProof/>
            <w:webHidden/>
          </w:rPr>
          <w:instrText xml:space="preserve"> PAGEREF _Toc190797552 \h </w:instrText>
        </w:r>
        <w:r w:rsidRPr="00D66D67">
          <w:rPr>
            <w:noProof/>
            <w:webHidden/>
          </w:rPr>
        </w:r>
        <w:r w:rsidRPr="00D66D67">
          <w:rPr>
            <w:noProof/>
            <w:webHidden/>
          </w:rPr>
          <w:fldChar w:fldCharType="separate"/>
        </w:r>
        <w:r w:rsidRPr="00D66D67">
          <w:rPr>
            <w:noProof/>
            <w:webHidden/>
          </w:rPr>
          <w:t>xi</w:t>
        </w:r>
        <w:r w:rsidRPr="00D66D67">
          <w:rPr>
            <w:noProof/>
            <w:webHidden/>
          </w:rPr>
          <w:fldChar w:fldCharType="end"/>
        </w:r>
      </w:hyperlink>
    </w:p>
    <w:p w14:paraId="2C392E6E" w14:textId="5D6A43EA"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53" w:history="1">
        <w:r w:rsidRPr="00D66D67">
          <w:rPr>
            <w:rStyle w:val="Hyperlink"/>
            <w:noProof/>
          </w:rPr>
          <w:t>LIST OF TABLES</w:t>
        </w:r>
        <w:r w:rsidRPr="00D66D67">
          <w:rPr>
            <w:noProof/>
            <w:webHidden/>
          </w:rPr>
          <w:tab/>
        </w:r>
        <w:r w:rsidRPr="00D66D67">
          <w:rPr>
            <w:noProof/>
            <w:webHidden/>
          </w:rPr>
          <w:fldChar w:fldCharType="begin"/>
        </w:r>
        <w:r w:rsidRPr="00D66D67">
          <w:rPr>
            <w:noProof/>
            <w:webHidden/>
          </w:rPr>
          <w:instrText xml:space="preserve"> PAGEREF _Toc190797553 \h </w:instrText>
        </w:r>
        <w:r w:rsidRPr="00D66D67">
          <w:rPr>
            <w:noProof/>
            <w:webHidden/>
          </w:rPr>
        </w:r>
        <w:r w:rsidRPr="00D66D67">
          <w:rPr>
            <w:noProof/>
            <w:webHidden/>
          </w:rPr>
          <w:fldChar w:fldCharType="separate"/>
        </w:r>
        <w:r w:rsidRPr="00D66D67">
          <w:rPr>
            <w:noProof/>
            <w:webHidden/>
          </w:rPr>
          <w:t>xii</w:t>
        </w:r>
        <w:r w:rsidRPr="00D66D67">
          <w:rPr>
            <w:noProof/>
            <w:webHidden/>
          </w:rPr>
          <w:fldChar w:fldCharType="end"/>
        </w:r>
      </w:hyperlink>
    </w:p>
    <w:p w14:paraId="28B6F94B" w14:textId="0FBF1B98"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54" w:history="1">
        <w:r w:rsidRPr="00D66D67">
          <w:rPr>
            <w:rStyle w:val="Hyperlink"/>
            <w:noProof/>
          </w:rPr>
          <w:t>CHAPTER ONE: INTRODUCTION</w:t>
        </w:r>
        <w:r w:rsidRPr="00D66D67">
          <w:rPr>
            <w:noProof/>
            <w:webHidden/>
          </w:rPr>
          <w:tab/>
        </w:r>
        <w:r w:rsidRPr="00D66D67">
          <w:rPr>
            <w:noProof/>
            <w:webHidden/>
          </w:rPr>
          <w:fldChar w:fldCharType="begin"/>
        </w:r>
        <w:r w:rsidRPr="00D66D67">
          <w:rPr>
            <w:noProof/>
            <w:webHidden/>
          </w:rPr>
          <w:instrText xml:space="preserve"> PAGEREF _Toc190797554 \h </w:instrText>
        </w:r>
        <w:r w:rsidRPr="00D66D67">
          <w:rPr>
            <w:noProof/>
            <w:webHidden/>
          </w:rPr>
        </w:r>
        <w:r w:rsidRPr="00D66D67">
          <w:rPr>
            <w:noProof/>
            <w:webHidden/>
          </w:rPr>
          <w:fldChar w:fldCharType="separate"/>
        </w:r>
        <w:r w:rsidRPr="00D66D67">
          <w:rPr>
            <w:noProof/>
            <w:webHidden/>
          </w:rPr>
          <w:t>1</w:t>
        </w:r>
        <w:r w:rsidRPr="00D66D67">
          <w:rPr>
            <w:noProof/>
            <w:webHidden/>
          </w:rPr>
          <w:fldChar w:fldCharType="end"/>
        </w:r>
      </w:hyperlink>
    </w:p>
    <w:p w14:paraId="0E868917" w14:textId="438E663B" w:rsidR="00D66D67" w:rsidRPr="00D66D67" w:rsidRDefault="00D66D67" w:rsidP="00D66D67">
      <w:pPr>
        <w:pStyle w:val="TOC2"/>
        <w:tabs>
          <w:tab w:val="left" w:pos="960"/>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55" w:history="1">
        <w:r w:rsidRPr="00D66D67">
          <w:rPr>
            <w:rStyle w:val="Hyperlink"/>
            <w:noProof/>
          </w:rPr>
          <w:t>1.1</w:t>
        </w:r>
        <w:r w:rsidRPr="00D66D67">
          <w:rPr>
            <w:rFonts w:asciiTheme="minorHAnsi" w:eastAsiaTheme="minorEastAsia" w:hAnsiTheme="minorHAnsi" w:cstheme="minorBidi"/>
            <w:noProof/>
            <w:kern w:val="2"/>
            <w:lang w:val="en-NG" w:eastAsia="en-NG"/>
            <w14:ligatures w14:val="standardContextual"/>
          </w:rPr>
          <w:tab/>
        </w:r>
        <w:r w:rsidRPr="00D66D67">
          <w:rPr>
            <w:rStyle w:val="Hyperlink"/>
            <w:noProof/>
          </w:rPr>
          <w:t>Background of Study</w:t>
        </w:r>
        <w:r w:rsidRPr="00D66D67">
          <w:rPr>
            <w:noProof/>
            <w:webHidden/>
          </w:rPr>
          <w:tab/>
        </w:r>
        <w:r w:rsidRPr="00D66D67">
          <w:rPr>
            <w:noProof/>
            <w:webHidden/>
          </w:rPr>
          <w:fldChar w:fldCharType="begin"/>
        </w:r>
        <w:r w:rsidRPr="00D66D67">
          <w:rPr>
            <w:noProof/>
            <w:webHidden/>
          </w:rPr>
          <w:instrText xml:space="preserve"> PAGEREF _Toc190797555 \h </w:instrText>
        </w:r>
        <w:r w:rsidRPr="00D66D67">
          <w:rPr>
            <w:noProof/>
            <w:webHidden/>
          </w:rPr>
        </w:r>
        <w:r w:rsidRPr="00D66D67">
          <w:rPr>
            <w:noProof/>
            <w:webHidden/>
          </w:rPr>
          <w:fldChar w:fldCharType="separate"/>
        </w:r>
        <w:r w:rsidRPr="00D66D67">
          <w:rPr>
            <w:noProof/>
            <w:webHidden/>
          </w:rPr>
          <w:t>1</w:t>
        </w:r>
        <w:r w:rsidRPr="00D66D67">
          <w:rPr>
            <w:noProof/>
            <w:webHidden/>
          </w:rPr>
          <w:fldChar w:fldCharType="end"/>
        </w:r>
      </w:hyperlink>
    </w:p>
    <w:p w14:paraId="5A45FED6" w14:textId="4B3F60BF" w:rsidR="00D66D67" w:rsidRPr="00D66D67" w:rsidRDefault="00D66D67" w:rsidP="00D66D67">
      <w:pPr>
        <w:pStyle w:val="TOC2"/>
        <w:tabs>
          <w:tab w:val="left" w:pos="960"/>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56" w:history="1">
        <w:r w:rsidRPr="00D66D67">
          <w:rPr>
            <w:rStyle w:val="Hyperlink"/>
            <w:noProof/>
          </w:rPr>
          <w:t>1.2</w:t>
        </w:r>
        <w:r w:rsidRPr="00D66D67">
          <w:rPr>
            <w:rFonts w:asciiTheme="minorHAnsi" w:eastAsiaTheme="minorEastAsia" w:hAnsiTheme="minorHAnsi" w:cstheme="minorBidi"/>
            <w:noProof/>
            <w:kern w:val="2"/>
            <w:lang w:val="en-NG" w:eastAsia="en-NG"/>
            <w14:ligatures w14:val="standardContextual"/>
          </w:rPr>
          <w:tab/>
        </w:r>
        <w:r w:rsidRPr="00D66D67">
          <w:rPr>
            <w:rStyle w:val="Hyperlink"/>
            <w:noProof/>
          </w:rPr>
          <w:t>Aim and Objectives of Study</w:t>
        </w:r>
        <w:r w:rsidRPr="00D66D67">
          <w:rPr>
            <w:noProof/>
            <w:webHidden/>
          </w:rPr>
          <w:tab/>
        </w:r>
        <w:r w:rsidRPr="00D66D67">
          <w:rPr>
            <w:noProof/>
            <w:webHidden/>
          </w:rPr>
          <w:fldChar w:fldCharType="begin"/>
        </w:r>
        <w:r w:rsidRPr="00D66D67">
          <w:rPr>
            <w:noProof/>
            <w:webHidden/>
          </w:rPr>
          <w:instrText xml:space="preserve"> PAGEREF _Toc190797556 \h </w:instrText>
        </w:r>
        <w:r w:rsidRPr="00D66D67">
          <w:rPr>
            <w:noProof/>
            <w:webHidden/>
          </w:rPr>
        </w:r>
        <w:r w:rsidRPr="00D66D67">
          <w:rPr>
            <w:noProof/>
            <w:webHidden/>
          </w:rPr>
          <w:fldChar w:fldCharType="separate"/>
        </w:r>
        <w:r w:rsidRPr="00D66D67">
          <w:rPr>
            <w:noProof/>
            <w:webHidden/>
          </w:rPr>
          <w:t>3</w:t>
        </w:r>
        <w:r w:rsidRPr="00D66D67">
          <w:rPr>
            <w:noProof/>
            <w:webHidden/>
          </w:rPr>
          <w:fldChar w:fldCharType="end"/>
        </w:r>
      </w:hyperlink>
    </w:p>
    <w:p w14:paraId="4A4E3C85" w14:textId="65507FFB" w:rsidR="00D66D67" w:rsidRPr="00D66D67" w:rsidRDefault="00D66D67" w:rsidP="00D66D67">
      <w:pPr>
        <w:pStyle w:val="TOC2"/>
        <w:tabs>
          <w:tab w:val="left" w:pos="960"/>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57" w:history="1">
        <w:r w:rsidRPr="00D66D67">
          <w:rPr>
            <w:rStyle w:val="Hyperlink"/>
            <w:noProof/>
          </w:rPr>
          <w:t>1.3</w:t>
        </w:r>
        <w:r w:rsidRPr="00D66D67">
          <w:rPr>
            <w:rFonts w:asciiTheme="minorHAnsi" w:eastAsiaTheme="minorEastAsia" w:hAnsiTheme="minorHAnsi" w:cstheme="minorBidi"/>
            <w:noProof/>
            <w:kern w:val="2"/>
            <w:lang w:val="en-NG" w:eastAsia="en-NG"/>
            <w14:ligatures w14:val="standardContextual"/>
          </w:rPr>
          <w:tab/>
        </w:r>
        <w:r w:rsidRPr="00D66D67">
          <w:rPr>
            <w:rStyle w:val="Hyperlink"/>
            <w:noProof/>
          </w:rPr>
          <w:t>Scope of Study</w:t>
        </w:r>
        <w:r w:rsidRPr="00D66D67">
          <w:rPr>
            <w:noProof/>
            <w:webHidden/>
          </w:rPr>
          <w:tab/>
        </w:r>
        <w:r w:rsidRPr="00D66D67">
          <w:rPr>
            <w:noProof/>
            <w:webHidden/>
          </w:rPr>
          <w:fldChar w:fldCharType="begin"/>
        </w:r>
        <w:r w:rsidRPr="00D66D67">
          <w:rPr>
            <w:noProof/>
            <w:webHidden/>
          </w:rPr>
          <w:instrText xml:space="preserve"> PAGEREF _Toc190797557 \h </w:instrText>
        </w:r>
        <w:r w:rsidRPr="00D66D67">
          <w:rPr>
            <w:noProof/>
            <w:webHidden/>
          </w:rPr>
        </w:r>
        <w:r w:rsidRPr="00D66D67">
          <w:rPr>
            <w:noProof/>
            <w:webHidden/>
          </w:rPr>
          <w:fldChar w:fldCharType="separate"/>
        </w:r>
        <w:r w:rsidRPr="00D66D67">
          <w:rPr>
            <w:noProof/>
            <w:webHidden/>
          </w:rPr>
          <w:t>3</w:t>
        </w:r>
        <w:r w:rsidRPr="00D66D67">
          <w:rPr>
            <w:noProof/>
            <w:webHidden/>
          </w:rPr>
          <w:fldChar w:fldCharType="end"/>
        </w:r>
      </w:hyperlink>
    </w:p>
    <w:p w14:paraId="36749FEC" w14:textId="3CAF615D"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58" w:history="1">
        <w:r w:rsidRPr="00D66D67">
          <w:rPr>
            <w:rStyle w:val="Hyperlink"/>
            <w:noProof/>
          </w:rPr>
          <w:t>CHAPTER TWO: LITERATURE REVIEW</w:t>
        </w:r>
        <w:r w:rsidRPr="00D66D67">
          <w:rPr>
            <w:noProof/>
            <w:webHidden/>
          </w:rPr>
          <w:tab/>
        </w:r>
        <w:r w:rsidRPr="00D66D67">
          <w:rPr>
            <w:noProof/>
            <w:webHidden/>
          </w:rPr>
          <w:fldChar w:fldCharType="begin"/>
        </w:r>
        <w:r w:rsidRPr="00D66D67">
          <w:rPr>
            <w:noProof/>
            <w:webHidden/>
          </w:rPr>
          <w:instrText xml:space="preserve"> PAGEREF _Toc190797558 \h </w:instrText>
        </w:r>
        <w:r w:rsidRPr="00D66D67">
          <w:rPr>
            <w:noProof/>
            <w:webHidden/>
          </w:rPr>
        </w:r>
        <w:r w:rsidRPr="00D66D67">
          <w:rPr>
            <w:noProof/>
            <w:webHidden/>
          </w:rPr>
          <w:fldChar w:fldCharType="separate"/>
        </w:r>
        <w:r w:rsidRPr="00D66D67">
          <w:rPr>
            <w:noProof/>
            <w:webHidden/>
          </w:rPr>
          <w:t>4</w:t>
        </w:r>
        <w:r w:rsidRPr="00D66D67">
          <w:rPr>
            <w:noProof/>
            <w:webHidden/>
          </w:rPr>
          <w:fldChar w:fldCharType="end"/>
        </w:r>
      </w:hyperlink>
    </w:p>
    <w:p w14:paraId="3327DFE6" w14:textId="52A4C246" w:rsidR="00D66D67" w:rsidRPr="00D66D67" w:rsidRDefault="00D66D67" w:rsidP="00D66D6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59" w:history="1">
        <w:r w:rsidRPr="00D66D67">
          <w:rPr>
            <w:rStyle w:val="Hyperlink"/>
            <w:noProof/>
          </w:rPr>
          <w:t>2.1 Introduction</w:t>
        </w:r>
        <w:r w:rsidRPr="00D66D67">
          <w:rPr>
            <w:noProof/>
            <w:webHidden/>
          </w:rPr>
          <w:tab/>
        </w:r>
        <w:r w:rsidRPr="00D66D67">
          <w:rPr>
            <w:noProof/>
            <w:webHidden/>
          </w:rPr>
          <w:fldChar w:fldCharType="begin"/>
        </w:r>
        <w:r w:rsidRPr="00D66D67">
          <w:rPr>
            <w:noProof/>
            <w:webHidden/>
          </w:rPr>
          <w:instrText xml:space="preserve"> PAGEREF _Toc190797559 \h </w:instrText>
        </w:r>
        <w:r w:rsidRPr="00D66D67">
          <w:rPr>
            <w:noProof/>
            <w:webHidden/>
          </w:rPr>
        </w:r>
        <w:r w:rsidRPr="00D66D67">
          <w:rPr>
            <w:noProof/>
            <w:webHidden/>
          </w:rPr>
          <w:fldChar w:fldCharType="separate"/>
        </w:r>
        <w:r w:rsidRPr="00D66D67">
          <w:rPr>
            <w:noProof/>
            <w:webHidden/>
          </w:rPr>
          <w:t>4</w:t>
        </w:r>
        <w:r w:rsidRPr="00D66D67">
          <w:rPr>
            <w:noProof/>
            <w:webHidden/>
          </w:rPr>
          <w:fldChar w:fldCharType="end"/>
        </w:r>
      </w:hyperlink>
    </w:p>
    <w:p w14:paraId="1BC5591E" w14:textId="68DC12CE" w:rsidR="00D66D67" w:rsidRPr="00D66D67" w:rsidRDefault="00D66D67" w:rsidP="00D66D6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60" w:history="1">
        <w:r w:rsidRPr="00D66D67">
          <w:rPr>
            <w:rStyle w:val="Hyperlink"/>
            <w:noProof/>
          </w:rPr>
          <w:t>2.2 Historical Review of Drying</w:t>
        </w:r>
        <w:r w:rsidRPr="00D66D67">
          <w:rPr>
            <w:noProof/>
            <w:webHidden/>
          </w:rPr>
          <w:tab/>
        </w:r>
        <w:r w:rsidRPr="00D66D67">
          <w:rPr>
            <w:noProof/>
            <w:webHidden/>
          </w:rPr>
          <w:fldChar w:fldCharType="begin"/>
        </w:r>
        <w:r w:rsidRPr="00D66D67">
          <w:rPr>
            <w:noProof/>
            <w:webHidden/>
          </w:rPr>
          <w:instrText xml:space="preserve"> PAGEREF _Toc190797560 \h </w:instrText>
        </w:r>
        <w:r w:rsidRPr="00D66D67">
          <w:rPr>
            <w:noProof/>
            <w:webHidden/>
          </w:rPr>
        </w:r>
        <w:r w:rsidRPr="00D66D67">
          <w:rPr>
            <w:noProof/>
            <w:webHidden/>
          </w:rPr>
          <w:fldChar w:fldCharType="separate"/>
        </w:r>
        <w:r w:rsidRPr="00D66D67">
          <w:rPr>
            <w:noProof/>
            <w:webHidden/>
          </w:rPr>
          <w:t>4</w:t>
        </w:r>
        <w:r w:rsidRPr="00D66D67">
          <w:rPr>
            <w:noProof/>
            <w:webHidden/>
          </w:rPr>
          <w:fldChar w:fldCharType="end"/>
        </w:r>
      </w:hyperlink>
    </w:p>
    <w:p w14:paraId="7CF89036" w14:textId="058A176F" w:rsidR="00D66D67" w:rsidRPr="00D66D67" w:rsidRDefault="00D66D67" w:rsidP="00D66D6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61" w:history="1">
        <w:r w:rsidRPr="00D66D67">
          <w:rPr>
            <w:rStyle w:val="Hyperlink"/>
            <w:noProof/>
          </w:rPr>
          <w:t>2.3 Basic Theory of Drying</w:t>
        </w:r>
        <w:r w:rsidRPr="00D66D67">
          <w:rPr>
            <w:noProof/>
            <w:webHidden/>
          </w:rPr>
          <w:tab/>
        </w:r>
        <w:r w:rsidRPr="00D66D67">
          <w:rPr>
            <w:noProof/>
            <w:webHidden/>
          </w:rPr>
          <w:fldChar w:fldCharType="begin"/>
        </w:r>
        <w:r w:rsidRPr="00D66D67">
          <w:rPr>
            <w:noProof/>
            <w:webHidden/>
          </w:rPr>
          <w:instrText xml:space="preserve"> PAGEREF _Toc190797561 \h </w:instrText>
        </w:r>
        <w:r w:rsidRPr="00D66D67">
          <w:rPr>
            <w:noProof/>
            <w:webHidden/>
          </w:rPr>
        </w:r>
        <w:r w:rsidRPr="00D66D67">
          <w:rPr>
            <w:noProof/>
            <w:webHidden/>
          </w:rPr>
          <w:fldChar w:fldCharType="separate"/>
        </w:r>
        <w:r w:rsidRPr="00D66D67">
          <w:rPr>
            <w:noProof/>
            <w:webHidden/>
          </w:rPr>
          <w:t>6</w:t>
        </w:r>
        <w:r w:rsidRPr="00D66D67">
          <w:rPr>
            <w:noProof/>
            <w:webHidden/>
          </w:rPr>
          <w:fldChar w:fldCharType="end"/>
        </w:r>
      </w:hyperlink>
    </w:p>
    <w:p w14:paraId="66C17049" w14:textId="3612084C" w:rsidR="00D66D67" w:rsidRPr="00D66D67" w:rsidRDefault="00D66D67" w:rsidP="00D66D67">
      <w:pPr>
        <w:pStyle w:val="TOC3"/>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0797562" w:history="1">
        <w:r w:rsidRPr="00D66D67">
          <w:rPr>
            <w:rStyle w:val="Hyperlink"/>
            <w:b w:val="0"/>
            <w:bCs w:val="0"/>
          </w:rPr>
          <w:t>2.3.1 Mechanisms of Drying</w:t>
        </w:r>
        <w:r w:rsidRPr="00D66D67">
          <w:rPr>
            <w:b w:val="0"/>
            <w:bCs w:val="0"/>
            <w:webHidden/>
          </w:rPr>
          <w:tab/>
        </w:r>
        <w:r w:rsidRPr="00D66D67">
          <w:rPr>
            <w:b w:val="0"/>
            <w:bCs w:val="0"/>
            <w:webHidden/>
          </w:rPr>
          <w:fldChar w:fldCharType="begin"/>
        </w:r>
        <w:r w:rsidRPr="00D66D67">
          <w:rPr>
            <w:b w:val="0"/>
            <w:bCs w:val="0"/>
            <w:webHidden/>
          </w:rPr>
          <w:instrText xml:space="preserve"> PAGEREF _Toc190797562 \h </w:instrText>
        </w:r>
        <w:r w:rsidRPr="00D66D67">
          <w:rPr>
            <w:b w:val="0"/>
            <w:bCs w:val="0"/>
            <w:webHidden/>
          </w:rPr>
        </w:r>
        <w:r w:rsidRPr="00D66D67">
          <w:rPr>
            <w:b w:val="0"/>
            <w:bCs w:val="0"/>
            <w:webHidden/>
          </w:rPr>
          <w:fldChar w:fldCharType="separate"/>
        </w:r>
        <w:r w:rsidRPr="00D66D67">
          <w:rPr>
            <w:b w:val="0"/>
            <w:bCs w:val="0"/>
            <w:webHidden/>
          </w:rPr>
          <w:t>6</w:t>
        </w:r>
        <w:r w:rsidRPr="00D66D67">
          <w:rPr>
            <w:b w:val="0"/>
            <w:bCs w:val="0"/>
            <w:webHidden/>
          </w:rPr>
          <w:fldChar w:fldCharType="end"/>
        </w:r>
      </w:hyperlink>
    </w:p>
    <w:p w14:paraId="25FD8659" w14:textId="6D101D8A" w:rsidR="00D66D67" w:rsidRPr="00D66D67" w:rsidRDefault="00D66D67" w:rsidP="00D66D67">
      <w:pPr>
        <w:pStyle w:val="TOC3"/>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0797563" w:history="1">
        <w:r w:rsidRPr="00D66D67">
          <w:rPr>
            <w:rStyle w:val="Hyperlink"/>
            <w:b w:val="0"/>
            <w:bCs w:val="0"/>
          </w:rPr>
          <w:t>2.3.2 Drying Phases</w:t>
        </w:r>
        <w:r w:rsidRPr="00D66D67">
          <w:rPr>
            <w:b w:val="0"/>
            <w:bCs w:val="0"/>
            <w:webHidden/>
          </w:rPr>
          <w:tab/>
        </w:r>
        <w:r w:rsidRPr="00D66D67">
          <w:rPr>
            <w:b w:val="0"/>
            <w:bCs w:val="0"/>
            <w:webHidden/>
          </w:rPr>
          <w:fldChar w:fldCharType="begin"/>
        </w:r>
        <w:r w:rsidRPr="00D66D67">
          <w:rPr>
            <w:b w:val="0"/>
            <w:bCs w:val="0"/>
            <w:webHidden/>
          </w:rPr>
          <w:instrText xml:space="preserve"> PAGEREF _Toc190797563 \h </w:instrText>
        </w:r>
        <w:r w:rsidRPr="00D66D67">
          <w:rPr>
            <w:b w:val="0"/>
            <w:bCs w:val="0"/>
            <w:webHidden/>
          </w:rPr>
        </w:r>
        <w:r w:rsidRPr="00D66D67">
          <w:rPr>
            <w:b w:val="0"/>
            <w:bCs w:val="0"/>
            <w:webHidden/>
          </w:rPr>
          <w:fldChar w:fldCharType="separate"/>
        </w:r>
        <w:r w:rsidRPr="00D66D67">
          <w:rPr>
            <w:b w:val="0"/>
            <w:bCs w:val="0"/>
            <w:webHidden/>
          </w:rPr>
          <w:t>7</w:t>
        </w:r>
        <w:r w:rsidRPr="00D66D67">
          <w:rPr>
            <w:b w:val="0"/>
            <w:bCs w:val="0"/>
            <w:webHidden/>
          </w:rPr>
          <w:fldChar w:fldCharType="end"/>
        </w:r>
      </w:hyperlink>
    </w:p>
    <w:p w14:paraId="0A17D868" w14:textId="13645BAA" w:rsidR="00D66D67" w:rsidRPr="00D66D67" w:rsidRDefault="00D66D67" w:rsidP="00D66D67">
      <w:pPr>
        <w:pStyle w:val="TOC3"/>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0797564" w:history="1">
        <w:r w:rsidRPr="00D66D67">
          <w:rPr>
            <w:rStyle w:val="Hyperlink"/>
            <w:b w:val="0"/>
            <w:bCs w:val="0"/>
          </w:rPr>
          <w:t>2.3.3 Heat Transfer in Dehydration</w:t>
        </w:r>
        <w:r w:rsidRPr="00D66D67">
          <w:rPr>
            <w:b w:val="0"/>
            <w:bCs w:val="0"/>
            <w:webHidden/>
          </w:rPr>
          <w:tab/>
        </w:r>
        <w:r w:rsidRPr="00D66D67">
          <w:rPr>
            <w:b w:val="0"/>
            <w:bCs w:val="0"/>
            <w:webHidden/>
          </w:rPr>
          <w:fldChar w:fldCharType="begin"/>
        </w:r>
        <w:r w:rsidRPr="00D66D67">
          <w:rPr>
            <w:b w:val="0"/>
            <w:bCs w:val="0"/>
            <w:webHidden/>
          </w:rPr>
          <w:instrText xml:space="preserve"> PAGEREF _Toc190797564 \h </w:instrText>
        </w:r>
        <w:r w:rsidRPr="00D66D67">
          <w:rPr>
            <w:b w:val="0"/>
            <w:bCs w:val="0"/>
            <w:webHidden/>
          </w:rPr>
        </w:r>
        <w:r w:rsidRPr="00D66D67">
          <w:rPr>
            <w:b w:val="0"/>
            <w:bCs w:val="0"/>
            <w:webHidden/>
          </w:rPr>
          <w:fldChar w:fldCharType="separate"/>
        </w:r>
        <w:r w:rsidRPr="00D66D67">
          <w:rPr>
            <w:b w:val="0"/>
            <w:bCs w:val="0"/>
            <w:webHidden/>
          </w:rPr>
          <w:t>10</w:t>
        </w:r>
        <w:r w:rsidRPr="00D66D67">
          <w:rPr>
            <w:b w:val="0"/>
            <w:bCs w:val="0"/>
            <w:webHidden/>
          </w:rPr>
          <w:fldChar w:fldCharType="end"/>
        </w:r>
      </w:hyperlink>
    </w:p>
    <w:p w14:paraId="4FD5B99D" w14:textId="53942645" w:rsidR="00D66D67" w:rsidRPr="00D66D67" w:rsidRDefault="00D66D67" w:rsidP="00D66D67">
      <w:pPr>
        <w:pStyle w:val="TOC4"/>
        <w:tabs>
          <w:tab w:val="right" w:leader="dot" w:pos="8630"/>
        </w:tabs>
        <w:rPr>
          <w:rFonts w:asciiTheme="minorHAnsi" w:eastAsiaTheme="minorEastAsia" w:hAnsiTheme="minorHAnsi" w:cstheme="minorBidi"/>
          <w:noProof/>
          <w:kern w:val="2"/>
          <w:lang w:val="en-NG" w:eastAsia="en-NG"/>
          <w14:ligatures w14:val="standardContextual"/>
        </w:rPr>
      </w:pPr>
      <w:hyperlink w:anchor="_Toc190797565" w:history="1">
        <w:r w:rsidRPr="00D66D67">
          <w:rPr>
            <w:rStyle w:val="Hyperlink"/>
            <w:noProof/>
            <w14:textOutline w14:w="0" w14:cap="flat" w14:cmpd="sng" w14:algn="ctr">
              <w14:noFill/>
              <w14:prstDash w14:val="solid"/>
              <w14:round/>
            </w14:textOutline>
          </w:rPr>
          <w:t>2.3.3.1 General Background</w:t>
        </w:r>
        <w:r w:rsidRPr="00D66D67">
          <w:rPr>
            <w:noProof/>
            <w:webHidden/>
          </w:rPr>
          <w:tab/>
        </w:r>
        <w:r w:rsidRPr="00D66D67">
          <w:rPr>
            <w:noProof/>
            <w:webHidden/>
          </w:rPr>
          <w:fldChar w:fldCharType="begin"/>
        </w:r>
        <w:r w:rsidRPr="00D66D67">
          <w:rPr>
            <w:noProof/>
            <w:webHidden/>
          </w:rPr>
          <w:instrText xml:space="preserve"> PAGEREF _Toc190797565 \h </w:instrText>
        </w:r>
        <w:r w:rsidRPr="00D66D67">
          <w:rPr>
            <w:noProof/>
            <w:webHidden/>
          </w:rPr>
        </w:r>
        <w:r w:rsidRPr="00D66D67">
          <w:rPr>
            <w:noProof/>
            <w:webHidden/>
          </w:rPr>
          <w:fldChar w:fldCharType="separate"/>
        </w:r>
        <w:r w:rsidRPr="00D66D67">
          <w:rPr>
            <w:noProof/>
            <w:webHidden/>
          </w:rPr>
          <w:t>10</w:t>
        </w:r>
        <w:r w:rsidRPr="00D66D67">
          <w:rPr>
            <w:noProof/>
            <w:webHidden/>
          </w:rPr>
          <w:fldChar w:fldCharType="end"/>
        </w:r>
      </w:hyperlink>
    </w:p>
    <w:p w14:paraId="553E9FD7" w14:textId="0A271F79" w:rsidR="00D66D67" w:rsidRPr="00D66D67" w:rsidRDefault="00D66D67" w:rsidP="00D66D67">
      <w:pPr>
        <w:pStyle w:val="TOC4"/>
        <w:tabs>
          <w:tab w:val="right" w:leader="dot" w:pos="8630"/>
        </w:tabs>
        <w:rPr>
          <w:rFonts w:asciiTheme="minorHAnsi" w:eastAsiaTheme="minorEastAsia" w:hAnsiTheme="minorHAnsi" w:cstheme="minorBidi"/>
          <w:noProof/>
          <w:kern w:val="2"/>
          <w:lang w:val="en-NG" w:eastAsia="en-NG"/>
          <w14:ligatures w14:val="standardContextual"/>
        </w:rPr>
      </w:pPr>
      <w:hyperlink w:anchor="_Toc190797566" w:history="1">
        <w:r w:rsidRPr="00D66D67">
          <w:rPr>
            <w:rStyle w:val="Hyperlink"/>
            <w:noProof/>
            <w14:textOutline w14:w="0" w14:cap="flat" w14:cmpd="sng" w14:algn="ctr">
              <w14:noFill/>
              <w14:prstDash w14:val="solid"/>
              <w14:round/>
            </w14:textOutline>
          </w:rPr>
          <w:t>2.3.3.2 Heat Transfer by Conduction</w:t>
        </w:r>
        <w:r w:rsidRPr="00D66D67">
          <w:rPr>
            <w:noProof/>
            <w:webHidden/>
          </w:rPr>
          <w:tab/>
        </w:r>
        <w:r w:rsidRPr="00D66D67">
          <w:rPr>
            <w:noProof/>
            <w:webHidden/>
          </w:rPr>
          <w:fldChar w:fldCharType="begin"/>
        </w:r>
        <w:r w:rsidRPr="00D66D67">
          <w:rPr>
            <w:noProof/>
            <w:webHidden/>
          </w:rPr>
          <w:instrText xml:space="preserve"> PAGEREF _Toc190797566 \h </w:instrText>
        </w:r>
        <w:r w:rsidRPr="00D66D67">
          <w:rPr>
            <w:noProof/>
            <w:webHidden/>
          </w:rPr>
        </w:r>
        <w:r w:rsidRPr="00D66D67">
          <w:rPr>
            <w:noProof/>
            <w:webHidden/>
          </w:rPr>
          <w:fldChar w:fldCharType="separate"/>
        </w:r>
        <w:r w:rsidRPr="00D66D67">
          <w:rPr>
            <w:noProof/>
            <w:webHidden/>
          </w:rPr>
          <w:t>10</w:t>
        </w:r>
        <w:r w:rsidRPr="00D66D67">
          <w:rPr>
            <w:noProof/>
            <w:webHidden/>
          </w:rPr>
          <w:fldChar w:fldCharType="end"/>
        </w:r>
      </w:hyperlink>
    </w:p>
    <w:p w14:paraId="5E86D2D8" w14:textId="5A32019C" w:rsidR="00D66D67" w:rsidRPr="00D66D67" w:rsidRDefault="00D66D67" w:rsidP="00D66D67">
      <w:pPr>
        <w:pStyle w:val="TOC4"/>
        <w:tabs>
          <w:tab w:val="right" w:leader="dot" w:pos="8630"/>
        </w:tabs>
        <w:rPr>
          <w:rFonts w:asciiTheme="minorHAnsi" w:eastAsiaTheme="minorEastAsia" w:hAnsiTheme="minorHAnsi" w:cstheme="minorBidi"/>
          <w:noProof/>
          <w:kern w:val="2"/>
          <w:lang w:val="en-NG" w:eastAsia="en-NG"/>
          <w14:ligatures w14:val="standardContextual"/>
        </w:rPr>
      </w:pPr>
      <w:hyperlink w:anchor="_Toc190797567" w:history="1">
        <w:r w:rsidRPr="00D66D67">
          <w:rPr>
            <w:rStyle w:val="Hyperlink"/>
            <w:noProof/>
            <w14:textOutline w14:w="0" w14:cap="flat" w14:cmpd="sng" w14:algn="ctr">
              <w14:noFill/>
              <w14:prstDash w14:val="solid"/>
              <w14:round/>
            </w14:textOutline>
          </w:rPr>
          <w:t>2.3.3.3 Heat Transfer by Convection</w:t>
        </w:r>
        <w:r w:rsidRPr="00D66D67">
          <w:rPr>
            <w:noProof/>
            <w:webHidden/>
          </w:rPr>
          <w:tab/>
        </w:r>
        <w:r w:rsidRPr="00D66D67">
          <w:rPr>
            <w:noProof/>
            <w:webHidden/>
          </w:rPr>
          <w:fldChar w:fldCharType="begin"/>
        </w:r>
        <w:r w:rsidRPr="00D66D67">
          <w:rPr>
            <w:noProof/>
            <w:webHidden/>
          </w:rPr>
          <w:instrText xml:space="preserve"> PAGEREF _Toc190797567 \h </w:instrText>
        </w:r>
        <w:r w:rsidRPr="00D66D67">
          <w:rPr>
            <w:noProof/>
            <w:webHidden/>
          </w:rPr>
        </w:r>
        <w:r w:rsidRPr="00D66D67">
          <w:rPr>
            <w:noProof/>
            <w:webHidden/>
          </w:rPr>
          <w:fldChar w:fldCharType="separate"/>
        </w:r>
        <w:r w:rsidRPr="00D66D67">
          <w:rPr>
            <w:noProof/>
            <w:webHidden/>
          </w:rPr>
          <w:t>12</w:t>
        </w:r>
        <w:r w:rsidRPr="00D66D67">
          <w:rPr>
            <w:noProof/>
            <w:webHidden/>
          </w:rPr>
          <w:fldChar w:fldCharType="end"/>
        </w:r>
      </w:hyperlink>
    </w:p>
    <w:p w14:paraId="75539D34" w14:textId="206BF194" w:rsidR="00D66D67" w:rsidRPr="00D66D67" w:rsidRDefault="00D66D67" w:rsidP="00D66D6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68" w:history="1">
        <w:r w:rsidRPr="00D66D67">
          <w:rPr>
            <w:rStyle w:val="Hyperlink"/>
            <w:noProof/>
            <w14:textOutline w14:w="0" w14:cap="flat" w14:cmpd="sng" w14:algn="ctr">
              <w14:noFill/>
              <w14:prstDash w14:val="solid"/>
              <w14:round/>
            </w14:textOutline>
          </w:rPr>
          <w:t>2.3.3.4 Heat Transfer by Radiation</w:t>
        </w:r>
        <w:r w:rsidRPr="00D66D67">
          <w:rPr>
            <w:noProof/>
            <w:webHidden/>
          </w:rPr>
          <w:tab/>
        </w:r>
        <w:r w:rsidRPr="00D66D67">
          <w:rPr>
            <w:noProof/>
            <w:webHidden/>
          </w:rPr>
          <w:fldChar w:fldCharType="begin"/>
        </w:r>
        <w:r w:rsidRPr="00D66D67">
          <w:rPr>
            <w:noProof/>
            <w:webHidden/>
          </w:rPr>
          <w:instrText xml:space="preserve"> PAGEREF _Toc190797568 \h </w:instrText>
        </w:r>
        <w:r w:rsidRPr="00D66D67">
          <w:rPr>
            <w:noProof/>
            <w:webHidden/>
          </w:rPr>
        </w:r>
        <w:r w:rsidRPr="00D66D67">
          <w:rPr>
            <w:noProof/>
            <w:webHidden/>
          </w:rPr>
          <w:fldChar w:fldCharType="separate"/>
        </w:r>
        <w:r w:rsidRPr="00D66D67">
          <w:rPr>
            <w:noProof/>
            <w:webHidden/>
          </w:rPr>
          <w:t>15</w:t>
        </w:r>
        <w:r w:rsidRPr="00D66D67">
          <w:rPr>
            <w:noProof/>
            <w:webHidden/>
          </w:rPr>
          <w:fldChar w:fldCharType="end"/>
        </w:r>
      </w:hyperlink>
    </w:p>
    <w:p w14:paraId="23C2D3F2" w14:textId="54C85BBA" w:rsidR="00D66D67" w:rsidRPr="00D66D67" w:rsidRDefault="00D66D67" w:rsidP="00D66D67">
      <w:pPr>
        <w:pStyle w:val="TOC3"/>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0797569" w:history="1">
        <w:r w:rsidRPr="00D66D67">
          <w:rPr>
            <w:rStyle w:val="Hyperlink"/>
            <w:b w:val="0"/>
            <w:bCs w:val="0"/>
          </w:rPr>
          <w:t>2.3.4 Mass Transfer in Dehydration</w:t>
        </w:r>
        <w:r w:rsidRPr="00D66D67">
          <w:rPr>
            <w:b w:val="0"/>
            <w:bCs w:val="0"/>
            <w:webHidden/>
          </w:rPr>
          <w:tab/>
        </w:r>
        <w:r w:rsidRPr="00D66D67">
          <w:rPr>
            <w:b w:val="0"/>
            <w:bCs w:val="0"/>
            <w:webHidden/>
          </w:rPr>
          <w:fldChar w:fldCharType="begin"/>
        </w:r>
        <w:r w:rsidRPr="00D66D67">
          <w:rPr>
            <w:b w:val="0"/>
            <w:bCs w:val="0"/>
            <w:webHidden/>
          </w:rPr>
          <w:instrText xml:space="preserve"> PAGEREF _Toc190797569 \h </w:instrText>
        </w:r>
        <w:r w:rsidRPr="00D66D67">
          <w:rPr>
            <w:b w:val="0"/>
            <w:bCs w:val="0"/>
            <w:webHidden/>
          </w:rPr>
        </w:r>
        <w:r w:rsidRPr="00D66D67">
          <w:rPr>
            <w:b w:val="0"/>
            <w:bCs w:val="0"/>
            <w:webHidden/>
          </w:rPr>
          <w:fldChar w:fldCharType="separate"/>
        </w:r>
        <w:r w:rsidRPr="00D66D67">
          <w:rPr>
            <w:b w:val="0"/>
            <w:bCs w:val="0"/>
            <w:webHidden/>
          </w:rPr>
          <w:t>16</w:t>
        </w:r>
        <w:r w:rsidRPr="00D66D67">
          <w:rPr>
            <w:b w:val="0"/>
            <w:bCs w:val="0"/>
            <w:webHidden/>
          </w:rPr>
          <w:fldChar w:fldCharType="end"/>
        </w:r>
      </w:hyperlink>
    </w:p>
    <w:p w14:paraId="0449AEBA" w14:textId="6989B220" w:rsidR="00D66D67" w:rsidRPr="00D66D67" w:rsidRDefault="00D66D67" w:rsidP="00D66D67">
      <w:pPr>
        <w:pStyle w:val="TOC4"/>
        <w:tabs>
          <w:tab w:val="right" w:leader="dot" w:pos="8630"/>
        </w:tabs>
        <w:rPr>
          <w:rFonts w:asciiTheme="minorHAnsi" w:eastAsiaTheme="minorEastAsia" w:hAnsiTheme="minorHAnsi" w:cstheme="minorBidi"/>
          <w:noProof/>
          <w:kern w:val="2"/>
          <w:lang w:val="en-NG" w:eastAsia="en-NG"/>
          <w14:ligatures w14:val="standardContextual"/>
        </w:rPr>
      </w:pPr>
      <w:hyperlink w:anchor="_Toc190797570" w:history="1">
        <w:r w:rsidRPr="00D66D67">
          <w:rPr>
            <w:rStyle w:val="Hyperlink"/>
            <w:noProof/>
            <w14:textOutline w14:w="0" w14:cap="flat" w14:cmpd="sng" w14:algn="ctr">
              <w14:noFill/>
              <w14:prstDash w14:val="solid"/>
              <w14:round/>
            </w14:textOutline>
          </w:rPr>
          <w:t>2.3.4.1 Diffusion</w:t>
        </w:r>
        <w:r w:rsidRPr="00D66D67">
          <w:rPr>
            <w:noProof/>
            <w:webHidden/>
          </w:rPr>
          <w:tab/>
        </w:r>
        <w:r w:rsidRPr="00D66D67">
          <w:rPr>
            <w:noProof/>
            <w:webHidden/>
          </w:rPr>
          <w:fldChar w:fldCharType="begin"/>
        </w:r>
        <w:r w:rsidRPr="00D66D67">
          <w:rPr>
            <w:noProof/>
            <w:webHidden/>
          </w:rPr>
          <w:instrText xml:space="preserve"> PAGEREF _Toc190797570 \h </w:instrText>
        </w:r>
        <w:r w:rsidRPr="00D66D67">
          <w:rPr>
            <w:noProof/>
            <w:webHidden/>
          </w:rPr>
        </w:r>
        <w:r w:rsidRPr="00D66D67">
          <w:rPr>
            <w:noProof/>
            <w:webHidden/>
          </w:rPr>
          <w:fldChar w:fldCharType="separate"/>
        </w:r>
        <w:r w:rsidRPr="00D66D67">
          <w:rPr>
            <w:noProof/>
            <w:webHidden/>
          </w:rPr>
          <w:t>16</w:t>
        </w:r>
        <w:r w:rsidRPr="00D66D67">
          <w:rPr>
            <w:noProof/>
            <w:webHidden/>
          </w:rPr>
          <w:fldChar w:fldCharType="end"/>
        </w:r>
      </w:hyperlink>
    </w:p>
    <w:p w14:paraId="19C0D7CF" w14:textId="1914D458" w:rsidR="00D66D67" w:rsidRPr="00D66D67" w:rsidRDefault="00D66D67" w:rsidP="00D66D67">
      <w:pPr>
        <w:pStyle w:val="TOC4"/>
        <w:tabs>
          <w:tab w:val="right" w:leader="dot" w:pos="8630"/>
        </w:tabs>
        <w:rPr>
          <w:rFonts w:asciiTheme="minorHAnsi" w:eastAsiaTheme="minorEastAsia" w:hAnsiTheme="minorHAnsi" w:cstheme="minorBidi"/>
          <w:noProof/>
          <w:kern w:val="2"/>
          <w:lang w:val="en-NG" w:eastAsia="en-NG"/>
          <w14:ligatures w14:val="standardContextual"/>
        </w:rPr>
      </w:pPr>
      <w:hyperlink w:anchor="_Toc190797571" w:history="1">
        <w:r w:rsidRPr="00D66D67">
          <w:rPr>
            <w:rStyle w:val="Hyperlink"/>
            <w:noProof/>
            <w14:textOutline w14:w="0" w14:cap="flat" w14:cmpd="sng" w14:algn="ctr">
              <w14:noFill/>
              <w14:prstDash w14:val="solid"/>
              <w14:round/>
            </w14:textOutline>
          </w:rPr>
          <w:t>2.3.4.2 Convection</w:t>
        </w:r>
        <w:r w:rsidRPr="00D66D67">
          <w:rPr>
            <w:noProof/>
            <w:webHidden/>
          </w:rPr>
          <w:tab/>
        </w:r>
        <w:r w:rsidRPr="00D66D67">
          <w:rPr>
            <w:noProof/>
            <w:webHidden/>
          </w:rPr>
          <w:fldChar w:fldCharType="begin"/>
        </w:r>
        <w:r w:rsidRPr="00D66D67">
          <w:rPr>
            <w:noProof/>
            <w:webHidden/>
          </w:rPr>
          <w:instrText xml:space="preserve"> PAGEREF _Toc190797571 \h </w:instrText>
        </w:r>
        <w:r w:rsidRPr="00D66D67">
          <w:rPr>
            <w:noProof/>
            <w:webHidden/>
          </w:rPr>
        </w:r>
        <w:r w:rsidRPr="00D66D67">
          <w:rPr>
            <w:noProof/>
            <w:webHidden/>
          </w:rPr>
          <w:fldChar w:fldCharType="separate"/>
        </w:r>
        <w:r w:rsidRPr="00D66D67">
          <w:rPr>
            <w:noProof/>
            <w:webHidden/>
          </w:rPr>
          <w:t>18</w:t>
        </w:r>
        <w:r w:rsidRPr="00D66D67">
          <w:rPr>
            <w:noProof/>
            <w:webHidden/>
          </w:rPr>
          <w:fldChar w:fldCharType="end"/>
        </w:r>
      </w:hyperlink>
    </w:p>
    <w:p w14:paraId="1623E98F" w14:textId="77B75A6A" w:rsidR="00D66D67" w:rsidRPr="00D66D67" w:rsidRDefault="00D66D67" w:rsidP="00D66D67">
      <w:pPr>
        <w:pStyle w:val="TOC4"/>
        <w:tabs>
          <w:tab w:val="right" w:leader="dot" w:pos="8630"/>
        </w:tabs>
        <w:rPr>
          <w:rFonts w:asciiTheme="minorHAnsi" w:eastAsiaTheme="minorEastAsia" w:hAnsiTheme="minorHAnsi" w:cstheme="minorBidi"/>
          <w:noProof/>
          <w:kern w:val="2"/>
          <w:lang w:val="en-NG" w:eastAsia="en-NG"/>
          <w14:ligatures w14:val="standardContextual"/>
        </w:rPr>
      </w:pPr>
      <w:hyperlink w:anchor="_Toc190797572" w:history="1">
        <w:r w:rsidRPr="00D66D67">
          <w:rPr>
            <w:rStyle w:val="Hyperlink"/>
            <w:noProof/>
            <w14:textOutline w14:w="0" w14:cap="flat" w14:cmpd="sng" w14:algn="ctr">
              <w14:noFill/>
              <w14:prstDash w14:val="solid"/>
              <w14:round/>
            </w14:textOutline>
          </w:rPr>
          <w:t>2.3.4.3 Evaporation</w:t>
        </w:r>
        <w:r w:rsidRPr="00D66D67">
          <w:rPr>
            <w:noProof/>
            <w:webHidden/>
          </w:rPr>
          <w:tab/>
        </w:r>
        <w:r w:rsidRPr="00D66D67">
          <w:rPr>
            <w:noProof/>
            <w:webHidden/>
          </w:rPr>
          <w:fldChar w:fldCharType="begin"/>
        </w:r>
        <w:r w:rsidRPr="00D66D67">
          <w:rPr>
            <w:noProof/>
            <w:webHidden/>
          </w:rPr>
          <w:instrText xml:space="preserve"> PAGEREF _Toc190797572 \h </w:instrText>
        </w:r>
        <w:r w:rsidRPr="00D66D67">
          <w:rPr>
            <w:noProof/>
            <w:webHidden/>
          </w:rPr>
        </w:r>
        <w:r w:rsidRPr="00D66D67">
          <w:rPr>
            <w:noProof/>
            <w:webHidden/>
          </w:rPr>
          <w:fldChar w:fldCharType="separate"/>
        </w:r>
        <w:r w:rsidRPr="00D66D67">
          <w:rPr>
            <w:noProof/>
            <w:webHidden/>
          </w:rPr>
          <w:t>18</w:t>
        </w:r>
        <w:r w:rsidRPr="00D66D67">
          <w:rPr>
            <w:noProof/>
            <w:webHidden/>
          </w:rPr>
          <w:fldChar w:fldCharType="end"/>
        </w:r>
      </w:hyperlink>
    </w:p>
    <w:p w14:paraId="7AC3BFC1" w14:textId="34E71F9D" w:rsidR="00D66D67" w:rsidRPr="00D66D67" w:rsidRDefault="00D66D67" w:rsidP="00D66D6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73" w:history="1">
        <w:r w:rsidRPr="00D66D67">
          <w:rPr>
            <w:rStyle w:val="Hyperlink"/>
            <w:noProof/>
          </w:rPr>
          <w:t>2.4 Mathematical Modelling of Drying</w:t>
        </w:r>
        <w:r w:rsidRPr="00D66D67">
          <w:rPr>
            <w:noProof/>
            <w:webHidden/>
          </w:rPr>
          <w:tab/>
        </w:r>
        <w:r w:rsidRPr="00D66D67">
          <w:rPr>
            <w:noProof/>
            <w:webHidden/>
          </w:rPr>
          <w:fldChar w:fldCharType="begin"/>
        </w:r>
        <w:r w:rsidRPr="00D66D67">
          <w:rPr>
            <w:noProof/>
            <w:webHidden/>
          </w:rPr>
          <w:instrText xml:space="preserve"> PAGEREF _Toc190797573 \h </w:instrText>
        </w:r>
        <w:r w:rsidRPr="00D66D67">
          <w:rPr>
            <w:noProof/>
            <w:webHidden/>
          </w:rPr>
        </w:r>
        <w:r w:rsidRPr="00D66D67">
          <w:rPr>
            <w:noProof/>
            <w:webHidden/>
          </w:rPr>
          <w:fldChar w:fldCharType="separate"/>
        </w:r>
        <w:r w:rsidRPr="00D66D67">
          <w:rPr>
            <w:noProof/>
            <w:webHidden/>
          </w:rPr>
          <w:t>19</w:t>
        </w:r>
        <w:r w:rsidRPr="00D66D67">
          <w:rPr>
            <w:noProof/>
            <w:webHidden/>
          </w:rPr>
          <w:fldChar w:fldCharType="end"/>
        </w:r>
      </w:hyperlink>
    </w:p>
    <w:p w14:paraId="42A040C8" w14:textId="45EBCD48" w:rsidR="00D66D67" w:rsidRPr="00D66D67" w:rsidRDefault="00D66D67" w:rsidP="00D66D67">
      <w:pPr>
        <w:pStyle w:val="TOC3"/>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0797574" w:history="1">
        <w:r w:rsidRPr="00D66D67">
          <w:rPr>
            <w:rStyle w:val="Hyperlink"/>
            <w:b w:val="0"/>
            <w:bCs w:val="0"/>
          </w:rPr>
          <w:t>2.4.1 Thin Layer Drying Models</w:t>
        </w:r>
        <w:r w:rsidRPr="00D66D67">
          <w:rPr>
            <w:b w:val="0"/>
            <w:bCs w:val="0"/>
            <w:webHidden/>
          </w:rPr>
          <w:tab/>
        </w:r>
        <w:r w:rsidRPr="00D66D67">
          <w:rPr>
            <w:b w:val="0"/>
            <w:bCs w:val="0"/>
            <w:webHidden/>
          </w:rPr>
          <w:fldChar w:fldCharType="begin"/>
        </w:r>
        <w:r w:rsidRPr="00D66D67">
          <w:rPr>
            <w:b w:val="0"/>
            <w:bCs w:val="0"/>
            <w:webHidden/>
          </w:rPr>
          <w:instrText xml:space="preserve"> PAGEREF _Toc190797574 \h </w:instrText>
        </w:r>
        <w:r w:rsidRPr="00D66D67">
          <w:rPr>
            <w:b w:val="0"/>
            <w:bCs w:val="0"/>
            <w:webHidden/>
          </w:rPr>
        </w:r>
        <w:r w:rsidRPr="00D66D67">
          <w:rPr>
            <w:b w:val="0"/>
            <w:bCs w:val="0"/>
            <w:webHidden/>
          </w:rPr>
          <w:fldChar w:fldCharType="separate"/>
        </w:r>
        <w:r w:rsidRPr="00D66D67">
          <w:rPr>
            <w:b w:val="0"/>
            <w:bCs w:val="0"/>
            <w:webHidden/>
          </w:rPr>
          <w:t>20</w:t>
        </w:r>
        <w:r w:rsidRPr="00D66D67">
          <w:rPr>
            <w:b w:val="0"/>
            <w:bCs w:val="0"/>
            <w:webHidden/>
          </w:rPr>
          <w:fldChar w:fldCharType="end"/>
        </w:r>
      </w:hyperlink>
    </w:p>
    <w:p w14:paraId="18E20144" w14:textId="069882B2" w:rsidR="00D66D67" w:rsidRPr="00D66D67" w:rsidRDefault="00D66D67" w:rsidP="00D66D67">
      <w:pPr>
        <w:pStyle w:val="TOC4"/>
        <w:tabs>
          <w:tab w:val="right" w:leader="dot" w:pos="8630"/>
        </w:tabs>
        <w:rPr>
          <w:rFonts w:asciiTheme="minorHAnsi" w:eastAsiaTheme="minorEastAsia" w:hAnsiTheme="minorHAnsi" w:cstheme="minorBidi"/>
          <w:noProof/>
          <w:kern w:val="2"/>
          <w:lang w:val="en-NG" w:eastAsia="en-NG"/>
          <w14:ligatures w14:val="standardContextual"/>
        </w:rPr>
      </w:pPr>
      <w:hyperlink w:anchor="_Toc190797575" w:history="1">
        <w:r w:rsidRPr="00D66D67">
          <w:rPr>
            <w:rStyle w:val="Hyperlink"/>
            <w:noProof/>
            <w14:textOutline w14:w="0" w14:cap="flat" w14:cmpd="sng" w14:algn="ctr">
              <w14:noFill/>
              <w14:prstDash w14:val="solid"/>
              <w14:round/>
            </w14:textOutline>
          </w:rPr>
          <w:t>2.4.1.1 Models Derived from Newton’s Law of Cooling</w:t>
        </w:r>
        <w:r w:rsidRPr="00D66D67">
          <w:rPr>
            <w:noProof/>
            <w:webHidden/>
          </w:rPr>
          <w:tab/>
        </w:r>
        <w:r w:rsidRPr="00D66D67">
          <w:rPr>
            <w:noProof/>
            <w:webHidden/>
          </w:rPr>
          <w:fldChar w:fldCharType="begin"/>
        </w:r>
        <w:r w:rsidRPr="00D66D67">
          <w:rPr>
            <w:noProof/>
            <w:webHidden/>
          </w:rPr>
          <w:instrText xml:space="preserve"> PAGEREF _Toc190797575 \h </w:instrText>
        </w:r>
        <w:r w:rsidRPr="00D66D67">
          <w:rPr>
            <w:noProof/>
            <w:webHidden/>
          </w:rPr>
        </w:r>
        <w:r w:rsidRPr="00D66D67">
          <w:rPr>
            <w:noProof/>
            <w:webHidden/>
          </w:rPr>
          <w:fldChar w:fldCharType="separate"/>
        </w:r>
        <w:r w:rsidRPr="00D66D67">
          <w:rPr>
            <w:noProof/>
            <w:webHidden/>
          </w:rPr>
          <w:t>22</w:t>
        </w:r>
        <w:r w:rsidRPr="00D66D67">
          <w:rPr>
            <w:noProof/>
            <w:webHidden/>
          </w:rPr>
          <w:fldChar w:fldCharType="end"/>
        </w:r>
      </w:hyperlink>
    </w:p>
    <w:p w14:paraId="3157418E" w14:textId="0D273F91" w:rsidR="00D66D67" w:rsidRPr="00D66D67" w:rsidRDefault="00D66D67" w:rsidP="00D66D67">
      <w:pPr>
        <w:pStyle w:val="TOC4"/>
        <w:tabs>
          <w:tab w:val="left" w:pos="1680"/>
          <w:tab w:val="right" w:leader="dot" w:pos="8630"/>
        </w:tabs>
        <w:rPr>
          <w:rFonts w:asciiTheme="minorHAnsi" w:eastAsiaTheme="minorEastAsia" w:hAnsiTheme="minorHAnsi" w:cstheme="minorBidi"/>
          <w:noProof/>
          <w:kern w:val="2"/>
          <w:lang w:val="en-NG" w:eastAsia="en-NG"/>
          <w14:ligatures w14:val="standardContextual"/>
        </w:rPr>
      </w:pPr>
      <w:hyperlink w:anchor="_Toc190797576" w:history="1">
        <w:r w:rsidRPr="00D66D67">
          <w:rPr>
            <w:rStyle w:val="Hyperlink"/>
            <w:noProof/>
            <w14:textOutline w14:w="0" w14:cap="flat" w14:cmpd="sng" w14:algn="ctr">
              <w14:noFill/>
              <w14:prstDash w14:val="solid"/>
              <w14:round/>
            </w14:textOutline>
          </w:rPr>
          <w:t>2.4.1.2</w:t>
        </w:r>
        <w:r w:rsidRPr="00D66D67">
          <w:rPr>
            <w:rFonts w:asciiTheme="minorHAnsi" w:eastAsiaTheme="minorEastAsia" w:hAnsiTheme="minorHAnsi" w:cstheme="minorBidi"/>
            <w:noProof/>
            <w:kern w:val="2"/>
            <w:lang w:val="en-NG" w:eastAsia="en-NG"/>
            <w14:ligatures w14:val="standardContextual"/>
          </w:rPr>
          <w:tab/>
        </w:r>
        <w:r w:rsidRPr="00D66D67">
          <w:rPr>
            <w:rStyle w:val="Hyperlink"/>
            <w:noProof/>
            <w14:textOutline w14:w="0" w14:cap="flat" w14:cmpd="sng" w14:algn="ctr">
              <w14:noFill/>
              <w14:prstDash w14:val="solid"/>
              <w14:round/>
            </w14:textOutline>
          </w:rPr>
          <w:t>Models Derived from Fick’s Second Law of Diffusion</w:t>
        </w:r>
        <w:r w:rsidRPr="00D66D67">
          <w:rPr>
            <w:noProof/>
            <w:webHidden/>
          </w:rPr>
          <w:tab/>
        </w:r>
        <w:r w:rsidRPr="00D66D67">
          <w:rPr>
            <w:noProof/>
            <w:webHidden/>
          </w:rPr>
          <w:fldChar w:fldCharType="begin"/>
        </w:r>
        <w:r w:rsidRPr="00D66D67">
          <w:rPr>
            <w:noProof/>
            <w:webHidden/>
          </w:rPr>
          <w:instrText xml:space="preserve"> PAGEREF _Toc190797576 \h </w:instrText>
        </w:r>
        <w:r w:rsidRPr="00D66D67">
          <w:rPr>
            <w:noProof/>
            <w:webHidden/>
          </w:rPr>
        </w:r>
        <w:r w:rsidRPr="00D66D67">
          <w:rPr>
            <w:noProof/>
            <w:webHidden/>
          </w:rPr>
          <w:fldChar w:fldCharType="separate"/>
        </w:r>
        <w:r w:rsidRPr="00D66D67">
          <w:rPr>
            <w:noProof/>
            <w:webHidden/>
          </w:rPr>
          <w:t>23</w:t>
        </w:r>
        <w:r w:rsidRPr="00D66D67">
          <w:rPr>
            <w:noProof/>
            <w:webHidden/>
          </w:rPr>
          <w:fldChar w:fldCharType="end"/>
        </w:r>
      </w:hyperlink>
    </w:p>
    <w:p w14:paraId="7B7AB2BC" w14:textId="6CC66C8F" w:rsidR="00D66D67" w:rsidRPr="00D66D67" w:rsidRDefault="00D66D67" w:rsidP="00D66D67">
      <w:pPr>
        <w:pStyle w:val="TOC4"/>
        <w:tabs>
          <w:tab w:val="left" w:pos="1680"/>
          <w:tab w:val="right" w:leader="dot" w:pos="8630"/>
        </w:tabs>
        <w:rPr>
          <w:rFonts w:asciiTheme="minorHAnsi" w:eastAsiaTheme="minorEastAsia" w:hAnsiTheme="minorHAnsi" w:cstheme="minorBidi"/>
          <w:noProof/>
          <w:kern w:val="2"/>
          <w:lang w:val="en-NG" w:eastAsia="en-NG"/>
          <w14:ligatures w14:val="standardContextual"/>
        </w:rPr>
      </w:pPr>
      <w:hyperlink w:anchor="_Toc190797577" w:history="1">
        <w:r w:rsidRPr="00D66D67">
          <w:rPr>
            <w:rStyle w:val="Hyperlink"/>
            <w:noProof/>
            <w14:textOutline w14:w="0" w14:cap="flat" w14:cmpd="sng" w14:algn="ctr">
              <w14:noFill/>
              <w14:prstDash w14:val="solid"/>
              <w14:round/>
            </w14:textOutline>
          </w:rPr>
          <w:t>2.4.1.3</w:t>
        </w:r>
        <w:r w:rsidRPr="00D66D67">
          <w:rPr>
            <w:rFonts w:asciiTheme="minorHAnsi" w:eastAsiaTheme="minorEastAsia" w:hAnsiTheme="minorHAnsi" w:cstheme="minorBidi"/>
            <w:noProof/>
            <w:kern w:val="2"/>
            <w:lang w:val="en-NG" w:eastAsia="en-NG"/>
            <w14:ligatures w14:val="standardContextual"/>
          </w:rPr>
          <w:tab/>
        </w:r>
        <w:r w:rsidRPr="00D66D67">
          <w:rPr>
            <w:rStyle w:val="Hyperlink"/>
            <w:noProof/>
            <w14:textOutline w14:w="0" w14:cap="flat" w14:cmpd="sng" w14:algn="ctr">
              <w14:noFill/>
              <w14:prstDash w14:val="solid"/>
              <w14:round/>
            </w14:textOutline>
          </w:rPr>
          <w:t>Empirical models</w:t>
        </w:r>
        <w:r w:rsidRPr="00D66D67">
          <w:rPr>
            <w:noProof/>
            <w:webHidden/>
          </w:rPr>
          <w:tab/>
        </w:r>
        <w:r w:rsidRPr="00D66D67">
          <w:rPr>
            <w:noProof/>
            <w:webHidden/>
          </w:rPr>
          <w:fldChar w:fldCharType="begin"/>
        </w:r>
        <w:r w:rsidRPr="00D66D67">
          <w:rPr>
            <w:noProof/>
            <w:webHidden/>
          </w:rPr>
          <w:instrText xml:space="preserve"> PAGEREF _Toc190797577 \h </w:instrText>
        </w:r>
        <w:r w:rsidRPr="00D66D67">
          <w:rPr>
            <w:noProof/>
            <w:webHidden/>
          </w:rPr>
        </w:r>
        <w:r w:rsidRPr="00D66D67">
          <w:rPr>
            <w:noProof/>
            <w:webHidden/>
          </w:rPr>
          <w:fldChar w:fldCharType="separate"/>
        </w:r>
        <w:r w:rsidRPr="00D66D67">
          <w:rPr>
            <w:noProof/>
            <w:webHidden/>
          </w:rPr>
          <w:t>26</w:t>
        </w:r>
        <w:r w:rsidRPr="00D66D67">
          <w:rPr>
            <w:noProof/>
            <w:webHidden/>
          </w:rPr>
          <w:fldChar w:fldCharType="end"/>
        </w:r>
      </w:hyperlink>
    </w:p>
    <w:p w14:paraId="2D27C172" w14:textId="3999DCC1" w:rsidR="00D66D67" w:rsidRPr="00D66D67" w:rsidRDefault="00D66D67" w:rsidP="00D66D67">
      <w:pPr>
        <w:pStyle w:val="TOC2"/>
        <w:tabs>
          <w:tab w:val="left" w:pos="960"/>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78" w:history="1">
        <w:r w:rsidRPr="00D66D67">
          <w:rPr>
            <w:rStyle w:val="Hyperlink"/>
            <w:noProof/>
          </w:rPr>
          <w:t>2.5</w:t>
        </w:r>
        <w:r w:rsidRPr="00D66D67">
          <w:rPr>
            <w:rFonts w:asciiTheme="minorHAnsi" w:eastAsiaTheme="minorEastAsia" w:hAnsiTheme="minorHAnsi" w:cstheme="minorBidi"/>
            <w:noProof/>
            <w:kern w:val="2"/>
            <w:lang w:val="en-NG" w:eastAsia="en-NG"/>
            <w14:ligatures w14:val="standardContextual"/>
          </w:rPr>
          <w:tab/>
        </w:r>
        <w:r w:rsidRPr="00D66D67">
          <w:rPr>
            <w:rStyle w:val="Hyperlink"/>
            <w:noProof/>
          </w:rPr>
          <w:t>Parameters Estimation during drying</w:t>
        </w:r>
        <w:r w:rsidRPr="00D66D67">
          <w:rPr>
            <w:noProof/>
            <w:webHidden/>
          </w:rPr>
          <w:tab/>
        </w:r>
        <w:r w:rsidRPr="00D66D67">
          <w:rPr>
            <w:noProof/>
            <w:webHidden/>
          </w:rPr>
          <w:fldChar w:fldCharType="begin"/>
        </w:r>
        <w:r w:rsidRPr="00D66D67">
          <w:rPr>
            <w:noProof/>
            <w:webHidden/>
          </w:rPr>
          <w:instrText xml:space="preserve"> PAGEREF _Toc190797578 \h </w:instrText>
        </w:r>
        <w:r w:rsidRPr="00D66D67">
          <w:rPr>
            <w:noProof/>
            <w:webHidden/>
          </w:rPr>
        </w:r>
        <w:r w:rsidRPr="00D66D67">
          <w:rPr>
            <w:noProof/>
            <w:webHidden/>
          </w:rPr>
          <w:fldChar w:fldCharType="separate"/>
        </w:r>
        <w:r w:rsidRPr="00D66D67">
          <w:rPr>
            <w:noProof/>
            <w:webHidden/>
          </w:rPr>
          <w:t>28</w:t>
        </w:r>
        <w:r w:rsidRPr="00D66D67">
          <w:rPr>
            <w:noProof/>
            <w:webHidden/>
          </w:rPr>
          <w:fldChar w:fldCharType="end"/>
        </w:r>
      </w:hyperlink>
    </w:p>
    <w:p w14:paraId="693502A9" w14:textId="430D79BC" w:rsidR="00D66D67" w:rsidRPr="00D66D67" w:rsidRDefault="00D66D67" w:rsidP="00D66D67">
      <w:pPr>
        <w:pStyle w:val="TOC3"/>
        <w:tabs>
          <w:tab w:val="left" w:pos="1440"/>
        </w:tabs>
        <w:spacing w:line="240"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0797579" w:history="1">
        <w:r w:rsidRPr="00D66D67">
          <w:rPr>
            <w:rStyle w:val="Hyperlink"/>
            <w:b w:val="0"/>
            <w:bCs w:val="0"/>
          </w:rPr>
          <w:t>2.5.1</w:t>
        </w:r>
        <w:r w:rsidRPr="00D66D67">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D66D67">
          <w:rPr>
            <w:rStyle w:val="Hyperlink"/>
            <w:b w:val="0"/>
            <w:bCs w:val="0"/>
          </w:rPr>
          <w:t>Estimation of effective moisture diffusivity during drying</w:t>
        </w:r>
        <w:r w:rsidRPr="00D66D67">
          <w:rPr>
            <w:b w:val="0"/>
            <w:bCs w:val="0"/>
            <w:webHidden/>
          </w:rPr>
          <w:tab/>
        </w:r>
        <w:r w:rsidRPr="00D66D67">
          <w:rPr>
            <w:b w:val="0"/>
            <w:bCs w:val="0"/>
            <w:webHidden/>
          </w:rPr>
          <w:fldChar w:fldCharType="begin"/>
        </w:r>
        <w:r w:rsidRPr="00D66D67">
          <w:rPr>
            <w:b w:val="0"/>
            <w:bCs w:val="0"/>
            <w:webHidden/>
          </w:rPr>
          <w:instrText xml:space="preserve"> PAGEREF _Toc190797579 \h </w:instrText>
        </w:r>
        <w:r w:rsidRPr="00D66D67">
          <w:rPr>
            <w:b w:val="0"/>
            <w:bCs w:val="0"/>
            <w:webHidden/>
          </w:rPr>
        </w:r>
        <w:r w:rsidRPr="00D66D67">
          <w:rPr>
            <w:b w:val="0"/>
            <w:bCs w:val="0"/>
            <w:webHidden/>
          </w:rPr>
          <w:fldChar w:fldCharType="separate"/>
        </w:r>
        <w:r w:rsidRPr="00D66D67">
          <w:rPr>
            <w:b w:val="0"/>
            <w:bCs w:val="0"/>
            <w:webHidden/>
          </w:rPr>
          <w:t>28</w:t>
        </w:r>
        <w:r w:rsidRPr="00D66D67">
          <w:rPr>
            <w:b w:val="0"/>
            <w:bCs w:val="0"/>
            <w:webHidden/>
          </w:rPr>
          <w:fldChar w:fldCharType="end"/>
        </w:r>
      </w:hyperlink>
    </w:p>
    <w:p w14:paraId="31B3FBD7" w14:textId="3C9AC6CA" w:rsidR="00D66D67" w:rsidRPr="00D66D67" w:rsidRDefault="00D66D67" w:rsidP="00D66D67">
      <w:pPr>
        <w:pStyle w:val="TOC3"/>
        <w:tabs>
          <w:tab w:val="left" w:pos="1440"/>
        </w:tabs>
        <w:spacing w:line="240"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0797580" w:history="1">
        <w:r w:rsidRPr="00D66D67">
          <w:rPr>
            <w:rStyle w:val="Hyperlink"/>
            <w:b w:val="0"/>
            <w:bCs w:val="0"/>
          </w:rPr>
          <w:t>2.5.2</w:t>
        </w:r>
        <w:r w:rsidRPr="00D66D67">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D66D67">
          <w:rPr>
            <w:rStyle w:val="Hyperlink"/>
            <w:b w:val="0"/>
            <w:bCs w:val="0"/>
          </w:rPr>
          <w:t>Estimation of the activation energy</w:t>
        </w:r>
        <w:r w:rsidRPr="00D66D67">
          <w:rPr>
            <w:b w:val="0"/>
            <w:bCs w:val="0"/>
            <w:webHidden/>
          </w:rPr>
          <w:tab/>
        </w:r>
        <w:r w:rsidRPr="00D66D67">
          <w:rPr>
            <w:b w:val="0"/>
            <w:bCs w:val="0"/>
            <w:webHidden/>
          </w:rPr>
          <w:fldChar w:fldCharType="begin"/>
        </w:r>
        <w:r w:rsidRPr="00D66D67">
          <w:rPr>
            <w:b w:val="0"/>
            <w:bCs w:val="0"/>
            <w:webHidden/>
          </w:rPr>
          <w:instrText xml:space="preserve"> PAGEREF _Toc190797580 \h </w:instrText>
        </w:r>
        <w:r w:rsidRPr="00D66D67">
          <w:rPr>
            <w:b w:val="0"/>
            <w:bCs w:val="0"/>
            <w:webHidden/>
          </w:rPr>
        </w:r>
        <w:r w:rsidRPr="00D66D67">
          <w:rPr>
            <w:b w:val="0"/>
            <w:bCs w:val="0"/>
            <w:webHidden/>
          </w:rPr>
          <w:fldChar w:fldCharType="separate"/>
        </w:r>
        <w:r w:rsidRPr="00D66D67">
          <w:rPr>
            <w:b w:val="0"/>
            <w:bCs w:val="0"/>
            <w:webHidden/>
          </w:rPr>
          <w:t>28</w:t>
        </w:r>
        <w:r w:rsidRPr="00D66D67">
          <w:rPr>
            <w:b w:val="0"/>
            <w:bCs w:val="0"/>
            <w:webHidden/>
          </w:rPr>
          <w:fldChar w:fldCharType="end"/>
        </w:r>
      </w:hyperlink>
    </w:p>
    <w:p w14:paraId="60D136E7" w14:textId="3CD3CE19" w:rsidR="00D66D67" w:rsidRPr="00D66D67" w:rsidRDefault="00D66D67" w:rsidP="00D66D67">
      <w:pPr>
        <w:pStyle w:val="TOC2"/>
        <w:tabs>
          <w:tab w:val="left" w:pos="960"/>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81" w:history="1">
        <w:r w:rsidRPr="00D66D67">
          <w:rPr>
            <w:rStyle w:val="Hyperlink"/>
            <w:noProof/>
          </w:rPr>
          <w:t>2.6</w:t>
        </w:r>
        <w:r w:rsidRPr="00D66D67">
          <w:rPr>
            <w:rFonts w:asciiTheme="minorHAnsi" w:eastAsiaTheme="minorEastAsia" w:hAnsiTheme="minorHAnsi" w:cstheme="minorBidi"/>
            <w:noProof/>
            <w:kern w:val="2"/>
            <w:lang w:val="en-NG" w:eastAsia="en-NG"/>
            <w14:ligatures w14:val="standardContextual"/>
          </w:rPr>
          <w:tab/>
        </w:r>
        <w:r w:rsidRPr="00D66D67">
          <w:rPr>
            <w:rStyle w:val="Hyperlink"/>
            <w:noProof/>
          </w:rPr>
          <w:t>Data Analysis</w:t>
        </w:r>
        <w:r w:rsidRPr="00D66D67">
          <w:rPr>
            <w:noProof/>
            <w:webHidden/>
          </w:rPr>
          <w:tab/>
        </w:r>
        <w:r w:rsidRPr="00D66D67">
          <w:rPr>
            <w:noProof/>
            <w:webHidden/>
          </w:rPr>
          <w:fldChar w:fldCharType="begin"/>
        </w:r>
        <w:r w:rsidRPr="00D66D67">
          <w:rPr>
            <w:noProof/>
            <w:webHidden/>
          </w:rPr>
          <w:instrText xml:space="preserve"> PAGEREF _Toc190797581 \h </w:instrText>
        </w:r>
        <w:r w:rsidRPr="00D66D67">
          <w:rPr>
            <w:noProof/>
            <w:webHidden/>
          </w:rPr>
        </w:r>
        <w:r w:rsidRPr="00D66D67">
          <w:rPr>
            <w:noProof/>
            <w:webHidden/>
          </w:rPr>
          <w:fldChar w:fldCharType="separate"/>
        </w:r>
        <w:r w:rsidRPr="00D66D67">
          <w:rPr>
            <w:noProof/>
            <w:webHidden/>
          </w:rPr>
          <w:t>29</w:t>
        </w:r>
        <w:r w:rsidRPr="00D66D67">
          <w:rPr>
            <w:noProof/>
            <w:webHidden/>
          </w:rPr>
          <w:fldChar w:fldCharType="end"/>
        </w:r>
      </w:hyperlink>
    </w:p>
    <w:p w14:paraId="553426EA" w14:textId="4ECF215B" w:rsidR="00D66D67" w:rsidRPr="00D66D67" w:rsidRDefault="00D66D67" w:rsidP="00D66D67">
      <w:pPr>
        <w:pStyle w:val="TOC3"/>
        <w:tabs>
          <w:tab w:val="left" w:pos="1440"/>
        </w:tabs>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0797582" w:history="1">
        <w:r w:rsidRPr="00D66D67">
          <w:rPr>
            <w:rStyle w:val="Hyperlink"/>
            <w:b w:val="0"/>
            <w:bCs w:val="0"/>
          </w:rPr>
          <w:t>2.6.1</w:t>
        </w:r>
        <w:r w:rsidRPr="00D66D67">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D66D67">
          <w:rPr>
            <w:rStyle w:val="Hyperlink"/>
            <w:b w:val="0"/>
            <w:bCs w:val="0"/>
          </w:rPr>
          <w:t>Quantitative Data Analysis</w:t>
        </w:r>
        <w:r w:rsidRPr="00D66D67">
          <w:rPr>
            <w:b w:val="0"/>
            <w:bCs w:val="0"/>
            <w:webHidden/>
          </w:rPr>
          <w:tab/>
        </w:r>
        <w:r w:rsidRPr="00D66D67">
          <w:rPr>
            <w:b w:val="0"/>
            <w:bCs w:val="0"/>
            <w:webHidden/>
          </w:rPr>
          <w:fldChar w:fldCharType="begin"/>
        </w:r>
        <w:r w:rsidRPr="00D66D67">
          <w:rPr>
            <w:b w:val="0"/>
            <w:bCs w:val="0"/>
            <w:webHidden/>
          </w:rPr>
          <w:instrText xml:space="preserve"> PAGEREF _Toc190797582 \h </w:instrText>
        </w:r>
        <w:r w:rsidRPr="00D66D67">
          <w:rPr>
            <w:b w:val="0"/>
            <w:bCs w:val="0"/>
            <w:webHidden/>
          </w:rPr>
        </w:r>
        <w:r w:rsidRPr="00D66D67">
          <w:rPr>
            <w:b w:val="0"/>
            <w:bCs w:val="0"/>
            <w:webHidden/>
          </w:rPr>
          <w:fldChar w:fldCharType="separate"/>
        </w:r>
        <w:r w:rsidRPr="00D66D67">
          <w:rPr>
            <w:b w:val="0"/>
            <w:bCs w:val="0"/>
            <w:webHidden/>
          </w:rPr>
          <w:t>29</w:t>
        </w:r>
        <w:r w:rsidRPr="00D66D67">
          <w:rPr>
            <w:b w:val="0"/>
            <w:bCs w:val="0"/>
            <w:webHidden/>
          </w:rPr>
          <w:fldChar w:fldCharType="end"/>
        </w:r>
      </w:hyperlink>
    </w:p>
    <w:p w14:paraId="4CC5C788" w14:textId="44F0016C" w:rsidR="00D66D67" w:rsidRPr="00D66D67" w:rsidRDefault="00D66D67" w:rsidP="00D66D67">
      <w:pPr>
        <w:pStyle w:val="TOC4"/>
        <w:tabs>
          <w:tab w:val="right" w:leader="dot" w:pos="8630"/>
        </w:tabs>
        <w:rPr>
          <w:rFonts w:asciiTheme="minorHAnsi" w:eastAsiaTheme="minorEastAsia" w:hAnsiTheme="minorHAnsi" w:cstheme="minorBidi"/>
          <w:noProof/>
          <w:kern w:val="2"/>
          <w:lang w:val="en-NG" w:eastAsia="en-NG"/>
          <w14:ligatures w14:val="standardContextual"/>
        </w:rPr>
      </w:pPr>
      <w:hyperlink w:anchor="_Toc190797583" w:history="1">
        <w:r w:rsidRPr="00D66D67">
          <w:rPr>
            <w:rStyle w:val="Hyperlink"/>
            <w:noProof/>
            <w14:textOutline w14:w="0" w14:cap="flat" w14:cmpd="sng" w14:algn="ctr">
              <w14:noFill/>
              <w14:prstDash w14:val="solid"/>
              <w14:round/>
            </w14:textOutline>
          </w:rPr>
          <w:t>2.5.1.1 Methods of Quantitative Data Analysis</w:t>
        </w:r>
        <w:r w:rsidRPr="00D66D67">
          <w:rPr>
            <w:noProof/>
            <w:webHidden/>
          </w:rPr>
          <w:tab/>
        </w:r>
        <w:r w:rsidRPr="00D66D67">
          <w:rPr>
            <w:noProof/>
            <w:webHidden/>
          </w:rPr>
          <w:fldChar w:fldCharType="begin"/>
        </w:r>
        <w:r w:rsidRPr="00D66D67">
          <w:rPr>
            <w:noProof/>
            <w:webHidden/>
          </w:rPr>
          <w:instrText xml:space="preserve"> PAGEREF _Toc190797583 \h </w:instrText>
        </w:r>
        <w:r w:rsidRPr="00D66D67">
          <w:rPr>
            <w:noProof/>
            <w:webHidden/>
          </w:rPr>
        </w:r>
        <w:r w:rsidRPr="00D66D67">
          <w:rPr>
            <w:noProof/>
            <w:webHidden/>
          </w:rPr>
          <w:fldChar w:fldCharType="separate"/>
        </w:r>
        <w:r w:rsidRPr="00D66D67">
          <w:rPr>
            <w:noProof/>
            <w:webHidden/>
          </w:rPr>
          <w:t>30</w:t>
        </w:r>
        <w:r w:rsidRPr="00D66D67">
          <w:rPr>
            <w:noProof/>
            <w:webHidden/>
          </w:rPr>
          <w:fldChar w:fldCharType="end"/>
        </w:r>
      </w:hyperlink>
    </w:p>
    <w:p w14:paraId="5A849528" w14:textId="071A9009" w:rsidR="00D66D67" w:rsidRPr="00D66D67" w:rsidRDefault="00D66D67" w:rsidP="00D66D67">
      <w:pPr>
        <w:pStyle w:val="TOC4"/>
        <w:tabs>
          <w:tab w:val="right" w:leader="dot" w:pos="8630"/>
        </w:tabs>
        <w:rPr>
          <w:rFonts w:asciiTheme="minorHAnsi" w:eastAsiaTheme="minorEastAsia" w:hAnsiTheme="minorHAnsi" w:cstheme="minorBidi"/>
          <w:noProof/>
          <w:kern w:val="2"/>
          <w:lang w:val="en-NG" w:eastAsia="en-NG"/>
          <w14:ligatures w14:val="standardContextual"/>
        </w:rPr>
      </w:pPr>
      <w:hyperlink w:anchor="_Toc190797584" w:history="1">
        <w:r w:rsidRPr="00D66D67">
          <w:rPr>
            <w:rStyle w:val="Hyperlink"/>
            <w:noProof/>
            <w14:textOutline w14:w="0" w14:cap="flat" w14:cmpd="sng" w14:algn="ctr">
              <w14:noFill/>
              <w14:prstDash w14:val="solid"/>
              <w14:round/>
            </w14:textOutline>
          </w:rPr>
          <w:t>2.5.1.2 Regression Analysis</w:t>
        </w:r>
        <w:r w:rsidRPr="00D66D67">
          <w:rPr>
            <w:noProof/>
            <w:webHidden/>
          </w:rPr>
          <w:tab/>
        </w:r>
        <w:r w:rsidRPr="00D66D67">
          <w:rPr>
            <w:noProof/>
            <w:webHidden/>
          </w:rPr>
          <w:fldChar w:fldCharType="begin"/>
        </w:r>
        <w:r w:rsidRPr="00D66D67">
          <w:rPr>
            <w:noProof/>
            <w:webHidden/>
          </w:rPr>
          <w:instrText xml:space="preserve"> PAGEREF _Toc190797584 \h </w:instrText>
        </w:r>
        <w:r w:rsidRPr="00D66D67">
          <w:rPr>
            <w:noProof/>
            <w:webHidden/>
          </w:rPr>
        </w:r>
        <w:r w:rsidRPr="00D66D67">
          <w:rPr>
            <w:noProof/>
            <w:webHidden/>
          </w:rPr>
          <w:fldChar w:fldCharType="separate"/>
        </w:r>
        <w:r w:rsidRPr="00D66D67">
          <w:rPr>
            <w:noProof/>
            <w:webHidden/>
          </w:rPr>
          <w:t>32</w:t>
        </w:r>
        <w:r w:rsidRPr="00D66D67">
          <w:rPr>
            <w:noProof/>
            <w:webHidden/>
          </w:rPr>
          <w:fldChar w:fldCharType="end"/>
        </w:r>
      </w:hyperlink>
    </w:p>
    <w:p w14:paraId="2B5AF6D3" w14:textId="36FEB0F7" w:rsidR="00D66D67" w:rsidRPr="00D66D67" w:rsidRDefault="00D66D67" w:rsidP="00D66D67">
      <w:pPr>
        <w:pStyle w:val="TOC4"/>
        <w:tabs>
          <w:tab w:val="right" w:leader="dot" w:pos="8630"/>
        </w:tabs>
        <w:rPr>
          <w:rFonts w:asciiTheme="minorHAnsi" w:eastAsiaTheme="minorEastAsia" w:hAnsiTheme="minorHAnsi" w:cstheme="minorBidi"/>
          <w:noProof/>
          <w:kern w:val="2"/>
          <w:lang w:val="en-NG" w:eastAsia="en-NG"/>
          <w14:ligatures w14:val="standardContextual"/>
        </w:rPr>
      </w:pPr>
      <w:hyperlink w:anchor="_Toc190797585" w:history="1">
        <w:r w:rsidRPr="00D66D67">
          <w:rPr>
            <w:rStyle w:val="Hyperlink"/>
            <w:noProof/>
            <w14:textOutline w14:w="0" w14:cap="flat" w14:cmpd="sng" w14:algn="ctr">
              <w14:noFill/>
              <w14:prstDash w14:val="solid"/>
              <w14:round/>
            </w14:textOutline>
          </w:rPr>
          <w:t>2.5.1.3 The Basic Types of Regression</w:t>
        </w:r>
        <w:r w:rsidRPr="00D66D67">
          <w:rPr>
            <w:noProof/>
            <w:webHidden/>
          </w:rPr>
          <w:tab/>
        </w:r>
        <w:r w:rsidRPr="00D66D67">
          <w:rPr>
            <w:noProof/>
            <w:webHidden/>
          </w:rPr>
          <w:fldChar w:fldCharType="begin"/>
        </w:r>
        <w:r w:rsidRPr="00D66D67">
          <w:rPr>
            <w:noProof/>
            <w:webHidden/>
          </w:rPr>
          <w:instrText xml:space="preserve"> PAGEREF _Toc190797585 \h </w:instrText>
        </w:r>
        <w:r w:rsidRPr="00D66D67">
          <w:rPr>
            <w:noProof/>
            <w:webHidden/>
          </w:rPr>
        </w:r>
        <w:r w:rsidRPr="00D66D67">
          <w:rPr>
            <w:noProof/>
            <w:webHidden/>
          </w:rPr>
          <w:fldChar w:fldCharType="separate"/>
        </w:r>
        <w:r w:rsidRPr="00D66D67">
          <w:rPr>
            <w:noProof/>
            <w:webHidden/>
          </w:rPr>
          <w:t>32</w:t>
        </w:r>
        <w:r w:rsidRPr="00D66D67">
          <w:rPr>
            <w:noProof/>
            <w:webHidden/>
          </w:rPr>
          <w:fldChar w:fldCharType="end"/>
        </w:r>
      </w:hyperlink>
    </w:p>
    <w:p w14:paraId="5BBBC794" w14:textId="3D562D15" w:rsidR="00D66D67" w:rsidRPr="00D66D67" w:rsidRDefault="00D66D67" w:rsidP="00D66D67">
      <w:pPr>
        <w:pStyle w:val="TOC4"/>
        <w:tabs>
          <w:tab w:val="right" w:leader="dot" w:pos="8630"/>
        </w:tabs>
        <w:rPr>
          <w:rFonts w:asciiTheme="minorHAnsi" w:eastAsiaTheme="minorEastAsia" w:hAnsiTheme="minorHAnsi" w:cstheme="minorBidi"/>
          <w:noProof/>
          <w:kern w:val="2"/>
          <w:lang w:val="en-NG" w:eastAsia="en-NG"/>
          <w14:ligatures w14:val="standardContextual"/>
        </w:rPr>
      </w:pPr>
      <w:hyperlink w:anchor="_Toc190797586" w:history="1">
        <w:r w:rsidRPr="00D66D67">
          <w:rPr>
            <w:rStyle w:val="Hyperlink"/>
            <w:noProof/>
            <w14:textOutline w14:w="0" w14:cap="flat" w14:cmpd="sng" w14:algn="ctr">
              <w14:noFill/>
              <w14:prstDash w14:val="solid"/>
              <w14:round/>
            </w14:textOutline>
          </w:rPr>
          <w:t>2.5.1.4 Statistical Methods for Determination of Appropriate Models in Regression Analysis</w:t>
        </w:r>
        <w:r w:rsidRPr="00D66D67">
          <w:rPr>
            <w:noProof/>
            <w:webHidden/>
          </w:rPr>
          <w:tab/>
        </w:r>
        <w:r w:rsidRPr="00D66D67">
          <w:rPr>
            <w:noProof/>
            <w:webHidden/>
          </w:rPr>
          <w:fldChar w:fldCharType="begin"/>
        </w:r>
        <w:r w:rsidRPr="00D66D67">
          <w:rPr>
            <w:noProof/>
            <w:webHidden/>
          </w:rPr>
          <w:instrText xml:space="preserve"> PAGEREF _Toc190797586 \h </w:instrText>
        </w:r>
        <w:r w:rsidRPr="00D66D67">
          <w:rPr>
            <w:noProof/>
            <w:webHidden/>
          </w:rPr>
        </w:r>
        <w:r w:rsidRPr="00D66D67">
          <w:rPr>
            <w:noProof/>
            <w:webHidden/>
          </w:rPr>
          <w:fldChar w:fldCharType="separate"/>
        </w:r>
        <w:r w:rsidRPr="00D66D67">
          <w:rPr>
            <w:noProof/>
            <w:webHidden/>
          </w:rPr>
          <w:t>34</w:t>
        </w:r>
        <w:r w:rsidRPr="00D66D67">
          <w:rPr>
            <w:noProof/>
            <w:webHidden/>
          </w:rPr>
          <w:fldChar w:fldCharType="end"/>
        </w:r>
      </w:hyperlink>
    </w:p>
    <w:p w14:paraId="4DE46B2E" w14:textId="0C686EEE" w:rsidR="00D66D67" w:rsidRPr="00D66D67" w:rsidRDefault="00D66D67" w:rsidP="00D66D67">
      <w:pPr>
        <w:pStyle w:val="TOC3"/>
        <w:tabs>
          <w:tab w:val="left" w:pos="1440"/>
        </w:tabs>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0797587" w:history="1">
        <w:r w:rsidRPr="00D66D67">
          <w:rPr>
            <w:rStyle w:val="Hyperlink"/>
            <w:b w:val="0"/>
            <w:bCs w:val="0"/>
          </w:rPr>
          <w:t>2.6.2</w:t>
        </w:r>
        <w:r w:rsidRPr="00D66D67">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D66D67">
          <w:rPr>
            <w:rStyle w:val="Hyperlink"/>
            <w:b w:val="0"/>
            <w:bCs w:val="0"/>
          </w:rPr>
          <w:t>Qualitative Data Analysis</w:t>
        </w:r>
        <w:r w:rsidRPr="00D66D67">
          <w:rPr>
            <w:b w:val="0"/>
            <w:bCs w:val="0"/>
            <w:webHidden/>
          </w:rPr>
          <w:tab/>
        </w:r>
        <w:r w:rsidRPr="00D66D67">
          <w:rPr>
            <w:b w:val="0"/>
            <w:bCs w:val="0"/>
            <w:webHidden/>
          </w:rPr>
          <w:fldChar w:fldCharType="begin"/>
        </w:r>
        <w:r w:rsidRPr="00D66D67">
          <w:rPr>
            <w:b w:val="0"/>
            <w:bCs w:val="0"/>
            <w:webHidden/>
          </w:rPr>
          <w:instrText xml:space="preserve"> PAGEREF _Toc190797587 \h </w:instrText>
        </w:r>
        <w:r w:rsidRPr="00D66D67">
          <w:rPr>
            <w:b w:val="0"/>
            <w:bCs w:val="0"/>
            <w:webHidden/>
          </w:rPr>
        </w:r>
        <w:r w:rsidRPr="00D66D67">
          <w:rPr>
            <w:b w:val="0"/>
            <w:bCs w:val="0"/>
            <w:webHidden/>
          </w:rPr>
          <w:fldChar w:fldCharType="separate"/>
        </w:r>
        <w:r w:rsidRPr="00D66D67">
          <w:rPr>
            <w:b w:val="0"/>
            <w:bCs w:val="0"/>
            <w:webHidden/>
          </w:rPr>
          <w:t>35</w:t>
        </w:r>
        <w:r w:rsidRPr="00D66D67">
          <w:rPr>
            <w:b w:val="0"/>
            <w:bCs w:val="0"/>
            <w:webHidden/>
          </w:rPr>
          <w:fldChar w:fldCharType="end"/>
        </w:r>
      </w:hyperlink>
    </w:p>
    <w:p w14:paraId="4EF0AB90" w14:textId="023D0280"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88" w:history="1">
        <w:r w:rsidRPr="00D66D67">
          <w:rPr>
            <w:rStyle w:val="Hyperlink"/>
            <w:noProof/>
            <w:lang w:val="en-AU"/>
          </w:rPr>
          <w:t>CHAPTER THREE: METHODS AND MATERIALS</w:t>
        </w:r>
        <w:r w:rsidRPr="00D66D67">
          <w:rPr>
            <w:noProof/>
            <w:webHidden/>
          </w:rPr>
          <w:tab/>
        </w:r>
        <w:r w:rsidRPr="00D66D67">
          <w:rPr>
            <w:noProof/>
            <w:webHidden/>
          </w:rPr>
          <w:fldChar w:fldCharType="begin"/>
        </w:r>
        <w:r w:rsidRPr="00D66D67">
          <w:rPr>
            <w:noProof/>
            <w:webHidden/>
          </w:rPr>
          <w:instrText xml:space="preserve"> PAGEREF _Toc190797588 \h </w:instrText>
        </w:r>
        <w:r w:rsidRPr="00D66D67">
          <w:rPr>
            <w:noProof/>
            <w:webHidden/>
          </w:rPr>
        </w:r>
        <w:r w:rsidRPr="00D66D67">
          <w:rPr>
            <w:noProof/>
            <w:webHidden/>
          </w:rPr>
          <w:fldChar w:fldCharType="separate"/>
        </w:r>
        <w:r w:rsidRPr="00D66D67">
          <w:rPr>
            <w:noProof/>
            <w:webHidden/>
          </w:rPr>
          <w:t>36</w:t>
        </w:r>
        <w:r w:rsidRPr="00D66D67">
          <w:rPr>
            <w:noProof/>
            <w:webHidden/>
          </w:rPr>
          <w:fldChar w:fldCharType="end"/>
        </w:r>
      </w:hyperlink>
    </w:p>
    <w:p w14:paraId="01F283B7" w14:textId="59100F0B" w:rsidR="00D66D67" w:rsidRPr="00D66D67" w:rsidRDefault="00D66D67" w:rsidP="00D66D67">
      <w:pPr>
        <w:pStyle w:val="TOC2"/>
        <w:tabs>
          <w:tab w:val="left" w:pos="960"/>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89" w:history="1">
        <w:r w:rsidRPr="00D66D67">
          <w:rPr>
            <w:rStyle w:val="Hyperlink"/>
            <w:noProof/>
          </w:rPr>
          <w:t>3.1</w:t>
        </w:r>
        <w:r w:rsidRPr="00D66D67">
          <w:rPr>
            <w:rFonts w:asciiTheme="minorHAnsi" w:eastAsiaTheme="minorEastAsia" w:hAnsiTheme="minorHAnsi" w:cstheme="minorBidi"/>
            <w:noProof/>
            <w:kern w:val="2"/>
            <w:lang w:val="en-NG" w:eastAsia="en-NG"/>
            <w14:ligatures w14:val="standardContextual"/>
          </w:rPr>
          <w:tab/>
        </w:r>
        <w:r w:rsidRPr="00D66D67">
          <w:rPr>
            <w:rStyle w:val="Hyperlink"/>
            <w:noProof/>
          </w:rPr>
          <w:t>Introduction</w:t>
        </w:r>
        <w:r w:rsidRPr="00D66D67">
          <w:rPr>
            <w:noProof/>
            <w:webHidden/>
          </w:rPr>
          <w:tab/>
        </w:r>
        <w:r w:rsidRPr="00D66D67">
          <w:rPr>
            <w:noProof/>
            <w:webHidden/>
          </w:rPr>
          <w:fldChar w:fldCharType="begin"/>
        </w:r>
        <w:r w:rsidRPr="00D66D67">
          <w:rPr>
            <w:noProof/>
            <w:webHidden/>
          </w:rPr>
          <w:instrText xml:space="preserve"> PAGEREF _Toc190797589 \h </w:instrText>
        </w:r>
        <w:r w:rsidRPr="00D66D67">
          <w:rPr>
            <w:noProof/>
            <w:webHidden/>
          </w:rPr>
        </w:r>
        <w:r w:rsidRPr="00D66D67">
          <w:rPr>
            <w:noProof/>
            <w:webHidden/>
          </w:rPr>
          <w:fldChar w:fldCharType="separate"/>
        </w:r>
        <w:r w:rsidRPr="00D66D67">
          <w:rPr>
            <w:noProof/>
            <w:webHidden/>
          </w:rPr>
          <w:t>36</w:t>
        </w:r>
        <w:r w:rsidRPr="00D66D67">
          <w:rPr>
            <w:noProof/>
            <w:webHidden/>
          </w:rPr>
          <w:fldChar w:fldCharType="end"/>
        </w:r>
      </w:hyperlink>
    </w:p>
    <w:p w14:paraId="4FB3B322" w14:textId="71262DDF" w:rsidR="00D66D67" w:rsidRPr="00D66D67" w:rsidRDefault="00D66D67" w:rsidP="00D66D67">
      <w:pPr>
        <w:pStyle w:val="TOC2"/>
        <w:tabs>
          <w:tab w:val="left" w:pos="960"/>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90" w:history="1">
        <w:r w:rsidRPr="00D66D67">
          <w:rPr>
            <w:rStyle w:val="Hyperlink"/>
            <w:noProof/>
          </w:rPr>
          <w:t>3.2</w:t>
        </w:r>
        <w:r w:rsidRPr="00D66D67">
          <w:rPr>
            <w:rFonts w:asciiTheme="minorHAnsi" w:eastAsiaTheme="minorEastAsia" w:hAnsiTheme="minorHAnsi" w:cstheme="minorBidi"/>
            <w:noProof/>
            <w:kern w:val="2"/>
            <w:lang w:val="en-NG" w:eastAsia="en-NG"/>
            <w14:ligatures w14:val="standardContextual"/>
          </w:rPr>
          <w:tab/>
        </w:r>
        <w:r w:rsidRPr="00D66D67">
          <w:rPr>
            <w:rStyle w:val="Hyperlink"/>
            <w:noProof/>
          </w:rPr>
          <w:t>Materials</w:t>
        </w:r>
        <w:r w:rsidRPr="00D66D67">
          <w:rPr>
            <w:noProof/>
            <w:webHidden/>
          </w:rPr>
          <w:tab/>
        </w:r>
        <w:r w:rsidRPr="00D66D67">
          <w:rPr>
            <w:noProof/>
            <w:webHidden/>
          </w:rPr>
          <w:fldChar w:fldCharType="begin"/>
        </w:r>
        <w:r w:rsidRPr="00D66D67">
          <w:rPr>
            <w:noProof/>
            <w:webHidden/>
          </w:rPr>
          <w:instrText xml:space="preserve"> PAGEREF _Toc190797590 \h </w:instrText>
        </w:r>
        <w:r w:rsidRPr="00D66D67">
          <w:rPr>
            <w:noProof/>
            <w:webHidden/>
          </w:rPr>
        </w:r>
        <w:r w:rsidRPr="00D66D67">
          <w:rPr>
            <w:noProof/>
            <w:webHidden/>
          </w:rPr>
          <w:fldChar w:fldCharType="separate"/>
        </w:r>
        <w:r w:rsidRPr="00D66D67">
          <w:rPr>
            <w:noProof/>
            <w:webHidden/>
          </w:rPr>
          <w:t>36</w:t>
        </w:r>
        <w:r w:rsidRPr="00D66D67">
          <w:rPr>
            <w:noProof/>
            <w:webHidden/>
          </w:rPr>
          <w:fldChar w:fldCharType="end"/>
        </w:r>
      </w:hyperlink>
    </w:p>
    <w:p w14:paraId="3BEC0D46" w14:textId="08662696" w:rsidR="00D66D67" w:rsidRPr="00D66D67" w:rsidRDefault="00D66D67" w:rsidP="00D66D67">
      <w:pPr>
        <w:pStyle w:val="TOC3"/>
        <w:tabs>
          <w:tab w:val="left" w:pos="1440"/>
        </w:tabs>
        <w:spacing w:line="240"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0797591" w:history="1">
        <w:r w:rsidRPr="00D66D67">
          <w:rPr>
            <w:rStyle w:val="Hyperlink"/>
            <w:b w:val="0"/>
            <w:bCs w:val="0"/>
          </w:rPr>
          <w:t>3.2.1</w:t>
        </w:r>
        <w:r w:rsidRPr="00D66D67">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D66D67">
          <w:rPr>
            <w:rStyle w:val="Hyperlink"/>
            <w:b w:val="0"/>
            <w:bCs w:val="0"/>
          </w:rPr>
          <w:t>Hardware</w:t>
        </w:r>
        <w:r w:rsidRPr="00D66D67">
          <w:rPr>
            <w:b w:val="0"/>
            <w:bCs w:val="0"/>
            <w:webHidden/>
          </w:rPr>
          <w:tab/>
        </w:r>
        <w:r w:rsidRPr="00D66D67">
          <w:rPr>
            <w:b w:val="0"/>
            <w:bCs w:val="0"/>
            <w:webHidden/>
          </w:rPr>
          <w:fldChar w:fldCharType="begin"/>
        </w:r>
        <w:r w:rsidRPr="00D66D67">
          <w:rPr>
            <w:b w:val="0"/>
            <w:bCs w:val="0"/>
            <w:webHidden/>
          </w:rPr>
          <w:instrText xml:space="preserve"> PAGEREF _Toc190797591 \h </w:instrText>
        </w:r>
        <w:r w:rsidRPr="00D66D67">
          <w:rPr>
            <w:b w:val="0"/>
            <w:bCs w:val="0"/>
            <w:webHidden/>
          </w:rPr>
        </w:r>
        <w:r w:rsidRPr="00D66D67">
          <w:rPr>
            <w:b w:val="0"/>
            <w:bCs w:val="0"/>
            <w:webHidden/>
          </w:rPr>
          <w:fldChar w:fldCharType="separate"/>
        </w:r>
        <w:r w:rsidRPr="00D66D67">
          <w:rPr>
            <w:b w:val="0"/>
            <w:bCs w:val="0"/>
            <w:webHidden/>
          </w:rPr>
          <w:t>36</w:t>
        </w:r>
        <w:r w:rsidRPr="00D66D67">
          <w:rPr>
            <w:b w:val="0"/>
            <w:bCs w:val="0"/>
            <w:webHidden/>
          </w:rPr>
          <w:fldChar w:fldCharType="end"/>
        </w:r>
      </w:hyperlink>
    </w:p>
    <w:p w14:paraId="69C612D0" w14:textId="6D1DC059" w:rsidR="00D66D67" w:rsidRPr="00D66D67" w:rsidRDefault="00D66D67" w:rsidP="00D66D67">
      <w:pPr>
        <w:pStyle w:val="TOC3"/>
        <w:tabs>
          <w:tab w:val="left" w:pos="1440"/>
        </w:tabs>
        <w:spacing w:line="240"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0797592" w:history="1">
        <w:r w:rsidRPr="00D66D67">
          <w:rPr>
            <w:rStyle w:val="Hyperlink"/>
            <w:b w:val="0"/>
            <w:bCs w:val="0"/>
          </w:rPr>
          <w:t>3.2.2</w:t>
        </w:r>
        <w:r w:rsidRPr="00D66D67">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D66D67">
          <w:rPr>
            <w:rStyle w:val="Hyperlink"/>
            <w:b w:val="0"/>
            <w:bCs w:val="0"/>
          </w:rPr>
          <w:t>Software and Programming Tools</w:t>
        </w:r>
        <w:r w:rsidRPr="00D66D67">
          <w:rPr>
            <w:b w:val="0"/>
            <w:bCs w:val="0"/>
            <w:webHidden/>
          </w:rPr>
          <w:tab/>
        </w:r>
        <w:r w:rsidRPr="00D66D67">
          <w:rPr>
            <w:b w:val="0"/>
            <w:bCs w:val="0"/>
            <w:webHidden/>
          </w:rPr>
          <w:fldChar w:fldCharType="begin"/>
        </w:r>
        <w:r w:rsidRPr="00D66D67">
          <w:rPr>
            <w:b w:val="0"/>
            <w:bCs w:val="0"/>
            <w:webHidden/>
          </w:rPr>
          <w:instrText xml:space="preserve"> PAGEREF _Toc190797592 \h </w:instrText>
        </w:r>
        <w:r w:rsidRPr="00D66D67">
          <w:rPr>
            <w:b w:val="0"/>
            <w:bCs w:val="0"/>
            <w:webHidden/>
          </w:rPr>
        </w:r>
        <w:r w:rsidRPr="00D66D67">
          <w:rPr>
            <w:b w:val="0"/>
            <w:bCs w:val="0"/>
            <w:webHidden/>
          </w:rPr>
          <w:fldChar w:fldCharType="separate"/>
        </w:r>
        <w:r w:rsidRPr="00D66D67">
          <w:rPr>
            <w:b w:val="0"/>
            <w:bCs w:val="0"/>
            <w:webHidden/>
          </w:rPr>
          <w:t>36</w:t>
        </w:r>
        <w:r w:rsidRPr="00D66D67">
          <w:rPr>
            <w:b w:val="0"/>
            <w:bCs w:val="0"/>
            <w:webHidden/>
          </w:rPr>
          <w:fldChar w:fldCharType="end"/>
        </w:r>
      </w:hyperlink>
    </w:p>
    <w:p w14:paraId="6ECCB457" w14:textId="77F81324"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93" w:history="1">
        <w:r w:rsidRPr="00D66D67">
          <w:rPr>
            <w:rStyle w:val="Hyperlink"/>
            <w:noProof/>
            <w:lang w:val="en-AU"/>
          </w:rPr>
          <w:t>CHAPTER FOUR: RESULTS AND DISCUSSION</w:t>
        </w:r>
        <w:r w:rsidRPr="00D66D67">
          <w:rPr>
            <w:noProof/>
            <w:webHidden/>
          </w:rPr>
          <w:tab/>
        </w:r>
        <w:r w:rsidRPr="00D66D67">
          <w:rPr>
            <w:noProof/>
            <w:webHidden/>
          </w:rPr>
          <w:fldChar w:fldCharType="begin"/>
        </w:r>
        <w:r w:rsidRPr="00D66D67">
          <w:rPr>
            <w:noProof/>
            <w:webHidden/>
          </w:rPr>
          <w:instrText xml:space="preserve"> PAGEREF _Toc190797593 \h </w:instrText>
        </w:r>
        <w:r w:rsidRPr="00D66D67">
          <w:rPr>
            <w:noProof/>
            <w:webHidden/>
          </w:rPr>
        </w:r>
        <w:r w:rsidRPr="00D66D67">
          <w:rPr>
            <w:noProof/>
            <w:webHidden/>
          </w:rPr>
          <w:fldChar w:fldCharType="separate"/>
        </w:r>
        <w:r w:rsidRPr="00D66D67">
          <w:rPr>
            <w:noProof/>
            <w:webHidden/>
          </w:rPr>
          <w:t>38</w:t>
        </w:r>
        <w:r w:rsidRPr="00D66D67">
          <w:rPr>
            <w:noProof/>
            <w:webHidden/>
          </w:rPr>
          <w:fldChar w:fldCharType="end"/>
        </w:r>
      </w:hyperlink>
    </w:p>
    <w:p w14:paraId="3E2F5455" w14:textId="6AB6CABE" w:rsidR="00D66D67" w:rsidRPr="00D66D67" w:rsidRDefault="00D66D67" w:rsidP="00D66D6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94" w:history="1">
        <w:r w:rsidRPr="00D66D67">
          <w:rPr>
            <w:rStyle w:val="Hyperlink"/>
            <w:noProof/>
            <w:lang w:val="en-AU"/>
          </w:rPr>
          <w:t>4.1 Introduction</w:t>
        </w:r>
        <w:r w:rsidRPr="00D66D67">
          <w:rPr>
            <w:noProof/>
            <w:webHidden/>
          </w:rPr>
          <w:tab/>
        </w:r>
        <w:r w:rsidRPr="00D66D67">
          <w:rPr>
            <w:noProof/>
            <w:webHidden/>
          </w:rPr>
          <w:fldChar w:fldCharType="begin"/>
        </w:r>
        <w:r w:rsidRPr="00D66D67">
          <w:rPr>
            <w:noProof/>
            <w:webHidden/>
          </w:rPr>
          <w:instrText xml:space="preserve"> PAGEREF _Toc190797594 \h </w:instrText>
        </w:r>
        <w:r w:rsidRPr="00D66D67">
          <w:rPr>
            <w:noProof/>
            <w:webHidden/>
          </w:rPr>
        </w:r>
        <w:r w:rsidRPr="00D66D67">
          <w:rPr>
            <w:noProof/>
            <w:webHidden/>
          </w:rPr>
          <w:fldChar w:fldCharType="separate"/>
        </w:r>
        <w:r w:rsidRPr="00D66D67">
          <w:rPr>
            <w:noProof/>
            <w:webHidden/>
          </w:rPr>
          <w:t>38</w:t>
        </w:r>
        <w:r w:rsidRPr="00D66D67">
          <w:rPr>
            <w:noProof/>
            <w:webHidden/>
          </w:rPr>
          <w:fldChar w:fldCharType="end"/>
        </w:r>
      </w:hyperlink>
    </w:p>
    <w:p w14:paraId="38C31BEB" w14:textId="55773624"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95" w:history="1">
        <w:r w:rsidRPr="00D66D67">
          <w:rPr>
            <w:rStyle w:val="Hyperlink"/>
            <w:noProof/>
            <w:lang w:val="en-AU"/>
          </w:rPr>
          <w:t>CHAPTER FIVE: CONCLUSION</w:t>
        </w:r>
        <w:r w:rsidRPr="00D66D67">
          <w:rPr>
            <w:noProof/>
            <w:webHidden/>
          </w:rPr>
          <w:tab/>
        </w:r>
        <w:r w:rsidRPr="00D66D67">
          <w:rPr>
            <w:noProof/>
            <w:webHidden/>
          </w:rPr>
          <w:fldChar w:fldCharType="begin"/>
        </w:r>
        <w:r w:rsidRPr="00D66D67">
          <w:rPr>
            <w:noProof/>
            <w:webHidden/>
          </w:rPr>
          <w:instrText xml:space="preserve"> PAGEREF _Toc190797595 \h </w:instrText>
        </w:r>
        <w:r w:rsidRPr="00D66D67">
          <w:rPr>
            <w:noProof/>
            <w:webHidden/>
          </w:rPr>
        </w:r>
        <w:r w:rsidRPr="00D66D67">
          <w:rPr>
            <w:noProof/>
            <w:webHidden/>
          </w:rPr>
          <w:fldChar w:fldCharType="separate"/>
        </w:r>
        <w:r w:rsidRPr="00D66D67">
          <w:rPr>
            <w:noProof/>
            <w:webHidden/>
          </w:rPr>
          <w:t>39</w:t>
        </w:r>
        <w:r w:rsidRPr="00D66D67">
          <w:rPr>
            <w:noProof/>
            <w:webHidden/>
          </w:rPr>
          <w:fldChar w:fldCharType="end"/>
        </w:r>
      </w:hyperlink>
    </w:p>
    <w:p w14:paraId="3012D473" w14:textId="5349732A"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96" w:history="1">
        <w:r w:rsidRPr="00D66D67">
          <w:rPr>
            <w:rStyle w:val="Hyperlink"/>
            <w:noProof/>
          </w:rPr>
          <w:t>REFERENCES</w:t>
        </w:r>
        <w:r w:rsidRPr="00D66D67">
          <w:rPr>
            <w:noProof/>
            <w:webHidden/>
          </w:rPr>
          <w:tab/>
        </w:r>
        <w:r w:rsidRPr="00D66D67">
          <w:rPr>
            <w:noProof/>
            <w:webHidden/>
          </w:rPr>
          <w:fldChar w:fldCharType="begin"/>
        </w:r>
        <w:r w:rsidRPr="00D66D67">
          <w:rPr>
            <w:noProof/>
            <w:webHidden/>
          </w:rPr>
          <w:instrText xml:space="preserve"> PAGEREF _Toc190797596 \h </w:instrText>
        </w:r>
        <w:r w:rsidRPr="00D66D67">
          <w:rPr>
            <w:noProof/>
            <w:webHidden/>
          </w:rPr>
        </w:r>
        <w:r w:rsidRPr="00D66D67">
          <w:rPr>
            <w:noProof/>
            <w:webHidden/>
          </w:rPr>
          <w:fldChar w:fldCharType="separate"/>
        </w:r>
        <w:r w:rsidRPr="00D66D67">
          <w:rPr>
            <w:noProof/>
            <w:webHidden/>
          </w:rPr>
          <w:t>40</w:t>
        </w:r>
        <w:r w:rsidRPr="00D66D67">
          <w:rPr>
            <w:noProof/>
            <w:webHidden/>
          </w:rPr>
          <w:fldChar w:fldCharType="end"/>
        </w:r>
      </w:hyperlink>
    </w:p>
    <w:p w14:paraId="5D6CFD97" w14:textId="5ADFC6A8" w:rsidR="00D66D67" w:rsidRPr="00D66D67" w:rsidRDefault="00D66D67" w:rsidP="00D66D67">
      <w:pPr>
        <w:pStyle w:val="TOC1"/>
        <w:rPr>
          <w:rFonts w:asciiTheme="minorHAnsi" w:eastAsiaTheme="minorEastAsia" w:hAnsiTheme="minorHAnsi" w:cstheme="minorBidi"/>
          <w:noProof/>
          <w:kern w:val="2"/>
          <w:lang w:val="en-NG" w:eastAsia="en-NG"/>
          <w14:ligatures w14:val="standardContextual"/>
        </w:rPr>
      </w:pPr>
      <w:hyperlink w:anchor="_Toc190797597" w:history="1">
        <w:r w:rsidRPr="00D66D67">
          <w:rPr>
            <w:rStyle w:val="Hyperlink"/>
            <w:noProof/>
            <w:lang w:val="en-AU"/>
          </w:rPr>
          <w:t>APPENDICES</w:t>
        </w:r>
        <w:r w:rsidRPr="00D66D67">
          <w:rPr>
            <w:noProof/>
            <w:webHidden/>
          </w:rPr>
          <w:tab/>
        </w:r>
        <w:r w:rsidRPr="00D66D67">
          <w:rPr>
            <w:noProof/>
            <w:webHidden/>
          </w:rPr>
          <w:fldChar w:fldCharType="begin"/>
        </w:r>
        <w:r w:rsidRPr="00D66D67">
          <w:rPr>
            <w:noProof/>
            <w:webHidden/>
          </w:rPr>
          <w:instrText xml:space="preserve"> PAGEREF _Toc190797597 \h </w:instrText>
        </w:r>
        <w:r w:rsidRPr="00D66D67">
          <w:rPr>
            <w:noProof/>
            <w:webHidden/>
          </w:rPr>
        </w:r>
        <w:r w:rsidRPr="00D66D67">
          <w:rPr>
            <w:noProof/>
            <w:webHidden/>
          </w:rPr>
          <w:fldChar w:fldCharType="separate"/>
        </w:r>
        <w:r w:rsidRPr="00D66D67">
          <w:rPr>
            <w:noProof/>
            <w:webHidden/>
          </w:rPr>
          <w:t>45</w:t>
        </w:r>
        <w:r w:rsidRPr="00D66D67">
          <w:rPr>
            <w:noProof/>
            <w:webHidden/>
          </w:rPr>
          <w:fldChar w:fldCharType="end"/>
        </w:r>
      </w:hyperlink>
    </w:p>
    <w:p w14:paraId="39498470" w14:textId="6A8BF79E" w:rsidR="00D66D67" w:rsidRPr="00D66D67" w:rsidRDefault="00D66D67" w:rsidP="00D66D6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98" w:history="1">
        <w:r w:rsidRPr="00D66D67">
          <w:rPr>
            <w:rStyle w:val="Hyperlink"/>
            <w:noProof/>
            <w:lang w:val="en-AU"/>
          </w:rPr>
          <w:t>Appendix A</w:t>
        </w:r>
        <w:r w:rsidRPr="00D66D67">
          <w:rPr>
            <w:noProof/>
            <w:webHidden/>
          </w:rPr>
          <w:tab/>
        </w:r>
        <w:r w:rsidRPr="00D66D67">
          <w:rPr>
            <w:noProof/>
            <w:webHidden/>
          </w:rPr>
          <w:fldChar w:fldCharType="begin"/>
        </w:r>
        <w:r w:rsidRPr="00D66D67">
          <w:rPr>
            <w:noProof/>
            <w:webHidden/>
          </w:rPr>
          <w:instrText xml:space="preserve"> PAGEREF _Toc190797598 \h </w:instrText>
        </w:r>
        <w:r w:rsidRPr="00D66D67">
          <w:rPr>
            <w:noProof/>
            <w:webHidden/>
          </w:rPr>
        </w:r>
        <w:r w:rsidRPr="00D66D67">
          <w:rPr>
            <w:noProof/>
            <w:webHidden/>
          </w:rPr>
          <w:fldChar w:fldCharType="separate"/>
        </w:r>
        <w:r w:rsidRPr="00D66D67">
          <w:rPr>
            <w:noProof/>
            <w:webHidden/>
          </w:rPr>
          <w:t>46</w:t>
        </w:r>
        <w:r w:rsidRPr="00D66D67">
          <w:rPr>
            <w:noProof/>
            <w:webHidden/>
          </w:rPr>
          <w:fldChar w:fldCharType="end"/>
        </w:r>
      </w:hyperlink>
    </w:p>
    <w:p w14:paraId="546A9CD2" w14:textId="1382DA05" w:rsidR="00D66D67" w:rsidRDefault="00D66D67" w:rsidP="00D66D6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90797599" w:history="1">
        <w:r w:rsidRPr="00D66D67">
          <w:rPr>
            <w:rStyle w:val="Hyperlink"/>
            <w:noProof/>
            <w:lang w:val="en-AU"/>
          </w:rPr>
          <w:t>Appendix B</w:t>
        </w:r>
        <w:r w:rsidRPr="00D66D67">
          <w:rPr>
            <w:noProof/>
            <w:webHidden/>
          </w:rPr>
          <w:tab/>
        </w:r>
        <w:r w:rsidRPr="00D66D67">
          <w:rPr>
            <w:noProof/>
            <w:webHidden/>
          </w:rPr>
          <w:fldChar w:fldCharType="begin"/>
        </w:r>
        <w:r w:rsidRPr="00D66D67">
          <w:rPr>
            <w:noProof/>
            <w:webHidden/>
          </w:rPr>
          <w:instrText xml:space="preserve"> PAGEREF _Toc190797599 \h </w:instrText>
        </w:r>
        <w:r w:rsidRPr="00D66D67">
          <w:rPr>
            <w:noProof/>
            <w:webHidden/>
          </w:rPr>
        </w:r>
        <w:r w:rsidRPr="00D66D67">
          <w:rPr>
            <w:noProof/>
            <w:webHidden/>
          </w:rPr>
          <w:fldChar w:fldCharType="separate"/>
        </w:r>
        <w:r w:rsidRPr="00D66D67">
          <w:rPr>
            <w:noProof/>
            <w:webHidden/>
          </w:rPr>
          <w:t>47</w:t>
        </w:r>
        <w:r w:rsidRPr="00D66D67">
          <w:rPr>
            <w:noProof/>
            <w:webHidden/>
          </w:rPr>
          <w:fldChar w:fldCharType="end"/>
        </w:r>
      </w:hyperlink>
    </w:p>
    <w:p w14:paraId="6DA2F853" w14:textId="7E38E2A6" w:rsidR="00F84FE9" w:rsidRDefault="00181EFD" w:rsidP="00E44AE9">
      <w:pPr>
        <w:pStyle w:val="Heading1"/>
        <w:spacing w:line="360" w:lineRule="auto"/>
        <w:jc w:val="center"/>
        <w:rPr>
          <w:rFonts w:ascii="Times New Roman" w:hAnsi="Times New Roman"/>
        </w:rPr>
      </w:pPr>
      <w:r w:rsidRPr="00227320">
        <w:lastRenderedPageBreak/>
        <w:fldChar w:fldCharType="end"/>
      </w:r>
      <w:bookmarkStart w:id="6" w:name="_Toc190797551"/>
      <w:r w:rsidR="006578BC" w:rsidRPr="00897D19">
        <w:rPr>
          <w:rFonts w:ascii="Times New Roman" w:hAnsi="Times New Roman"/>
        </w:rPr>
        <w:t>ACRONYMS AND ABBREVIATIONS</w:t>
      </w:r>
      <w:bookmarkEnd w:id="6"/>
    </w:p>
    <w:p w14:paraId="18F9F384" w14:textId="77777777" w:rsidR="00E44AE9" w:rsidRPr="00E44AE9" w:rsidRDefault="00E44AE9" w:rsidP="00E44AE9"/>
    <w:tbl>
      <w:tblPr>
        <w:tblStyle w:val="TableGrid"/>
        <w:tblW w:w="8926" w:type="dxa"/>
        <w:tblLook w:val="04A0" w:firstRow="1" w:lastRow="0" w:firstColumn="1" w:lastColumn="0" w:noHBand="0" w:noVBand="1"/>
      </w:tblPr>
      <w:tblGrid>
        <w:gridCol w:w="665"/>
        <w:gridCol w:w="3710"/>
        <w:gridCol w:w="4551"/>
      </w:tblGrid>
      <w:tr w:rsidR="006103C8" w14:paraId="5E9EBF0F" w14:textId="77777777" w:rsidTr="006103C8">
        <w:trPr>
          <w:tblHeader/>
        </w:trPr>
        <w:tc>
          <w:tcPr>
            <w:tcW w:w="665" w:type="dxa"/>
          </w:tcPr>
          <w:p w14:paraId="55228196" w14:textId="77777777" w:rsidR="006103C8" w:rsidRPr="004E188C" w:rsidRDefault="006103C8" w:rsidP="00486F26">
            <w:pPr>
              <w:rPr>
                <w:b/>
                <w:bCs/>
              </w:rPr>
            </w:pPr>
            <w:r w:rsidRPr="004E188C">
              <w:rPr>
                <w:b/>
                <w:bCs/>
              </w:rPr>
              <w:t>S/N</w:t>
            </w:r>
          </w:p>
        </w:tc>
        <w:tc>
          <w:tcPr>
            <w:tcW w:w="3710" w:type="dxa"/>
          </w:tcPr>
          <w:p w14:paraId="27D24903" w14:textId="77777777" w:rsidR="006103C8" w:rsidRPr="004E188C" w:rsidRDefault="006103C8" w:rsidP="00486F26">
            <w:pPr>
              <w:rPr>
                <w:b/>
                <w:bCs/>
              </w:rPr>
            </w:pPr>
            <w:r w:rsidRPr="004E188C">
              <w:rPr>
                <w:b/>
                <w:bCs/>
              </w:rPr>
              <w:t>ACRONYMS/ABBREVIATIONS</w:t>
            </w:r>
          </w:p>
        </w:tc>
        <w:tc>
          <w:tcPr>
            <w:tcW w:w="4551" w:type="dxa"/>
          </w:tcPr>
          <w:p w14:paraId="4947B2AF" w14:textId="77777777" w:rsidR="006103C8" w:rsidRPr="004E188C" w:rsidRDefault="006103C8" w:rsidP="00486F26">
            <w:pPr>
              <w:rPr>
                <w:b/>
                <w:bCs/>
              </w:rPr>
            </w:pPr>
            <w:r w:rsidRPr="004E188C">
              <w:rPr>
                <w:b/>
                <w:bCs/>
              </w:rPr>
              <w:t>DESCRIPTION</w:t>
            </w:r>
          </w:p>
        </w:tc>
      </w:tr>
      <w:tr w:rsidR="006103C8" w14:paraId="22351A5B" w14:textId="77777777" w:rsidTr="006103C8">
        <w:tc>
          <w:tcPr>
            <w:tcW w:w="665" w:type="dxa"/>
            <w:vAlign w:val="center"/>
          </w:tcPr>
          <w:p w14:paraId="0B149A57" w14:textId="77777777" w:rsidR="006103C8" w:rsidRPr="004E188C" w:rsidRDefault="006103C8" w:rsidP="00486F26">
            <w:r w:rsidRPr="004E188C">
              <w:t>1</w:t>
            </w:r>
          </w:p>
        </w:tc>
        <w:tc>
          <w:tcPr>
            <w:tcW w:w="3710" w:type="dxa"/>
            <w:vAlign w:val="center"/>
          </w:tcPr>
          <w:p w14:paraId="3071A0B2" w14:textId="77777777" w:rsidR="006103C8" w:rsidRPr="004E188C" w:rsidRDefault="006103C8" w:rsidP="00486F26">
            <w:r w:rsidRPr="004E188C">
              <w:t>ANOVA</w:t>
            </w:r>
          </w:p>
        </w:tc>
        <w:tc>
          <w:tcPr>
            <w:tcW w:w="4551" w:type="dxa"/>
            <w:vAlign w:val="center"/>
          </w:tcPr>
          <w:p w14:paraId="122EA322" w14:textId="77777777" w:rsidR="006103C8" w:rsidRPr="004E188C" w:rsidRDefault="006103C8" w:rsidP="00486F26">
            <w:r w:rsidRPr="004E188C">
              <w:t>Analysis of variance</w:t>
            </w:r>
          </w:p>
        </w:tc>
      </w:tr>
      <w:tr w:rsidR="006103C8" w14:paraId="278713A4" w14:textId="77777777" w:rsidTr="006103C8">
        <w:tc>
          <w:tcPr>
            <w:tcW w:w="665" w:type="dxa"/>
            <w:vAlign w:val="center"/>
          </w:tcPr>
          <w:p w14:paraId="6A40E814" w14:textId="77777777" w:rsidR="006103C8" w:rsidRPr="004E188C" w:rsidRDefault="006103C8" w:rsidP="00486F26">
            <w:r w:rsidRPr="004E188C">
              <w:t>2</w:t>
            </w:r>
          </w:p>
        </w:tc>
        <w:tc>
          <w:tcPr>
            <w:tcW w:w="3710" w:type="dxa"/>
            <w:vAlign w:val="center"/>
          </w:tcPr>
          <w:p w14:paraId="57142AFE" w14:textId="77777777" w:rsidR="006103C8" w:rsidRPr="004E188C" w:rsidRDefault="006103C8" w:rsidP="00486F26">
            <w:r w:rsidRPr="004E188C">
              <w:t>A</w:t>
            </w:r>
          </w:p>
        </w:tc>
        <w:tc>
          <w:tcPr>
            <w:tcW w:w="4551" w:type="dxa"/>
            <w:vAlign w:val="center"/>
          </w:tcPr>
          <w:p w14:paraId="3BC24969" w14:textId="77777777" w:rsidR="006103C8" w:rsidRPr="004E188C" w:rsidRDefault="006103C8" w:rsidP="00486F26">
            <w:r w:rsidRPr="004E188C">
              <w:t>Interchange area</w:t>
            </w:r>
          </w:p>
        </w:tc>
      </w:tr>
      <w:tr w:rsidR="006103C8" w14:paraId="356A486C" w14:textId="77777777" w:rsidTr="006103C8">
        <w:tc>
          <w:tcPr>
            <w:tcW w:w="665" w:type="dxa"/>
            <w:vAlign w:val="center"/>
          </w:tcPr>
          <w:p w14:paraId="040953E6" w14:textId="77777777" w:rsidR="006103C8" w:rsidRPr="004E188C" w:rsidRDefault="006103C8" w:rsidP="00486F26">
            <w:r w:rsidRPr="004E188C">
              <w:t>3</w:t>
            </w:r>
          </w:p>
        </w:tc>
        <w:tc>
          <w:tcPr>
            <w:tcW w:w="3710" w:type="dxa"/>
            <w:vAlign w:val="center"/>
          </w:tcPr>
          <w:p w14:paraId="74E43F72" w14:textId="77777777" w:rsidR="006103C8" w:rsidRPr="004E188C" w:rsidRDefault="006103C8" w:rsidP="00486F26">
            <w:r w:rsidRPr="004E188C">
              <w:t>c</w:t>
            </w:r>
          </w:p>
        </w:tc>
        <w:tc>
          <w:tcPr>
            <w:tcW w:w="4551" w:type="dxa"/>
            <w:vAlign w:val="center"/>
          </w:tcPr>
          <w:p w14:paraId="7362EEA6" w14:textId="77777777" w:rsidR="006103C8" w:rsidRPr="004E188C" w:rsidRDefault="006103C8" w:rsidP="00486F26">
            <w:r>
              <w:t>I</w:t>
            </w:r>
            <w:r w:rsidRPr="004E188C">
              <w:t>ntercept</w:t>
            </w:r>
          </w:p>
        </w:tc>
      </w:tr>
      <w:tr w:rsidR="006103C8" w14:paraId="6B6163A9" w14:textId="77777777" w:rsidTr="006103C8">
        <w:tc>
          <w:tcPr>
            <w:tcW w:w="665" w:type="dxa"/>
            <w:vAlign w:val="center"/>
          </w:tcPr>
          <w:p w14:paraId="49692349" w14:textId="77777777" w:rsidR="006103C8" w:rsidRPr="004E188C" w:rsidRDefault="006103C8" w:rsidP="00486F26">
            <w:r w:rsidRPr="004E188C">
              <w:t>4</w:t>
            </w:r>
          </w:p>
        </w:tc>
        <w:tc>
          <w:tcPr>
            <w:tcW w:w="3710" w:type="dxa"/>
            <w:vAlign w:val="center"/>
          </w:tcPr>
          <w:p w14:paraId="617B8F5E" w14:textId="77777777" w:rsidR="006103C8" w:rsidRPr="004E188C" w:rsidRDefault="006103C8" w:rsidP="00486F26">
            <w:r w:rsidRPr="004E188C">
              <w:t>d</w:t>
            </w:r>
          </w:p>
        </w:tc>
        <w:tc>
          <w:tcPr>
            <w:tcW w:w="4551" w:type="dxa"/>
            <w:vAlign w:val="center"/>
          </w:tcPr>
          <w:p w14:paraId="5C37FFE9" w14:textId="77777777" w:rsidR="006103C8" w:rsidRPr="004E188C" w:rsidRDefault="006103C8" w:rsidP="00486F26">
            <w:r>
              <w:t>C</w:t>
            </w:r>
            <w:r w:rsidRPr="004E188C">
              <w:t>haracteristic dimension of a system.</w:t>
            </w:r>
          </w:p>
        </w:tc>
      </w:tr>
      <w:tr w:rsidR="006103C8" w14:paraId="65383101" w14:textId="77777777" w:rsidTr="006103C8">
        <w:tc>
          <w:tcPr>
            <w:tcW w:w="665" w:type="dxa"/>
            <w:vAlign w:val="center"/>
          </w:tcPr>
          <w:p w14:paraId="12393851" w14:textId="77777777" w:rsidR="006103C8" w:rsidRPr="004E188C" w:rsidRDefault="006103C8" w:rsidP="00486F26">
            <w:r w:rsidRPr="004E188C">
              <w:t>5</w:t>
            </w:r>
          </w:p>
        </w:tc>
        <w:tc>
          <w:tcPr>
            <w:tcW w:w="3710" w:type="dxa"/>
            <w:vAlign w:val="center"/>
          </w:tcPr>
          <w:p w14:paraId="383240E3" w14:textId="77777777" w:rsidR="006103C8" w:rsidRPr="004E188C" w:rsidRDefault="006103C8" w:rsidP="00486F26">
            <w:r w:rsidRPr="004E188C">
              <w:t>D</w:t>
            </w:r>
            <w:r w:rsidRPr="004E188C">
              <w:rPr>
                <w:vertAlign w:val="subscript"/>
              </w:rPr>
              <w:t>AW</w:t>
            </w:r>
          </w:p>
        </w:tc>
        <w:tc>
          <w:tcPr>
            <w:tcW w:w="4551" w:type="dxa"/>
            <w:vAlign w:val="center"/>
          </w:tcPr>
          <w:p w14:paraId="7AF0068C" w14:textId="77777777" w:rsidR="006103C8" w:rsidRPr="004E188C" w:rsidRDefault="006103C8" w:rsidP="00486F26">
            <w:r w:rsidRPr="004E188C">
              <w:t xml:space="preserve">Binary coefficient of species A to diffuse through a </w:t>
            </w:r>
            <w:r>
              <w:t>M</w:t>
            </w:r>
            <w:r w:rsidRPr="004E188C">
              <w:t>edium W.</w:t>
            </w:r>
          </w:p>
        </w:tc>
      </w:tr>
      <w:tr w:rsidR="006103C8" w14:paraId="4798C214" w14:textId="77777777" w:rsidTr="006103C8">
        <w:tc>
          <w:tcPr>
            <w:tcW w:w="665" w:type="dxa"/>
            <w:vAlign w:val="center"/>
          </w:tcPr>
          <w:p w14:paraId="37BCCEDA" w14:textId="77777777" w:rsidR="006103C8" w:rsidRPr="004E188C" w:rsidRDefault="006103C8" w:rsidP="00486F26">
            <w:r w:rsidRPr="004E188C">
              <w:t>6</w:t>
            </w:r>
          </w:p>
        </w:tc>
        <w:tc>
          <w:tcPr>
            <w:tcW w:w="3710" w:type="dxa"/>
            <w:vAlign w:val="center"/>
          </w:tcPr>
          <w:p w14:paraId="615852B7" w14:textId="77777777" w:rsidR="006103C8" w:rsidRPr="004E188C" w:rsidRDefault="006103C8" w:rsidP="00486F26">
            <w:r w:rsidRPr="004E188C">
              <w:t>D</w:t>
            </w:r>
            <w:r w:rsidRPr="004E188C">
              <w:rPr>
                <w:vertAlign w:val="subscript"/>
              </w:rPr>
              <w:t>eff</w:t>
            </w:r>
          </w:p>
        </w:tc>
        <w:tc>
          <w:tcPr>
            <w:tcW w:w="4551" w:type="dxa"/>
            <w:vAlign w:val="center"/>
          </w:tcPr>
          <w:p w14:paraId="146A284D" w14:textId="77777777" w:rsidR="006103C8" w:rsidRPr="004E188C" w:rsidRDefault="006103C8" w:rsidP="00486F26">
            <w:r>
              <w:t>M</w:t>
            </w:r>
            <w:r w:rsidRPr="004E188C">
              <w:t>oisture diffusivity</w:t>
            </w:r>
          </w:p>
        </w:tc>
      </w:tr>
      <w:tr w:rsidR="0057782B" w14:paraId="615D986C" w14:textId="77777777" w:rsidTr="006103C8">
        <w:tc>
          <w:tcPr>
            <w:tcW w:w="665" w:type="dxa"/>
            <w:vAlign w:val="center"/>
          </w:tcPr>
          <w:p w14:paraId="66829F31" w14:textId="5EAD5933" w:rsidR="0057782B" w:rsidRPr="004E188C" w:rsidRDefault="0057782B" w:rsidP="00486F26">
            <w:r>
              <w:t>7</w:t>
            </w:r>
          </w:p>
        </w:tc>
        <w:tc>
          <w:tcPr>
            <w:tcW w:w="3710" w:type="dxa"/>
            <w:vAlign w:val="center"/>
          </w:tcPr>
          <w:p w14:paraId="3C221A7B" w14:textId="6B23F906" w:rsidR="0057782B" w:rsidRPr="004E188C" w:rsidRDefault="0057782B" w:rsidP="00486F26">
            <w:r>
              <w:t>Ea</w:t>
            </w:r>
          </w:p>
        </w:tc>
        <w:tc>
          <w:tcPr>
            <w:tcW w:w="4551" w:type="dxa"/>
            <w:vAlign w:val="center"/>
          </w:tcPr>
          <w:p w14:paraId="035EA7F2" w14:textId="65E39ABE" w:rsidR="0057782B" w:rsidRDefault="0057782B" w:rsidP="00486F26">
            <w:r>
              <w:t>Activation energy</w:t>
            </w:r>
          </w:p>
        </w:tc>
      </w:tr>
      <w:tr w:rsidR="006103C8" w14:paraId="1118EAFC" w14:textId="77777777" w:rsidTr="006103C8">
        <w:tc>
          <w:tcPr>
            <w:tcW w:w="665" w:type="dxa"/>
            <w:vAlign w:val="center"/>
          </w:tcPr>
          <w:p w14:paraId="4A5A4445" w14:textId="0EC1CA69" w:rsidR="006103C8" w:rsidRPr="004E188C" w:rsidRDefault="0057782B" w:rsidP="00486F26">
            <w:r>
              <w:t>8</w:t>
            </w:r>
          </w:p>
        </w:tc>
        <w:tc>
          <w:tcPr>
            <w:tcW w:w="3710" w:type="dxa"/>
            <w:vAlign w:val="center"/>
          </w:tcPr>
          <w:p w14:paraId="03F9DE17" w14:textId="77777777" w:rsidR="006103C8" w:rsidRPr="004E188C" w:rsidRDefault="006103C8" w:rsidP="00486F26">
            <w:pPr>
              <w:spacing w:after="240"/>
            </w:pPr>
            <w:r w:rsidRPr="004E188C">
              <w:t>g</w:t>
            </w:r>
          </w:p>
        </w:tc>
        <w:tc>
          <w:tcPr>
            <w:tcW w:w="4551" w:type="dxa"/>
            <w:vAlign w:val="center"/>
          </w:tcPr>
          <w:p w14:paraId="23C9D5B9" w14:textId="77777777" w:rsidR="006103C8" w:rsidRPr="004E188C" w:rsidRDefault="006103C8" w:rsidP="00486F26">
            <w:r>
              <w:t>A</w:t>
            </w:r>
            <w:r w:rsidRPr="004E188C">
              <w:t>cceleration due to gravity.</w:t>
            </w:r>
          </w:p>
        </w:tc>
      </w:tr>
      <w:tr w:rsidR="006103C8" w14:paraId="255E94D9" w14:textId="77777777" w:rsidTr="006103C8">
        <w:tc>
          <w:tcPr>
            <w:tcW w:w="665" w:type="dxa"/>
            <w:vAlign w:val="center"/>
          </w:tcPr>
          <w:p w14:paraId="03FB71AF" w14:textId="0C4DA627" w:rsidR="006103C8" w:rsidRPr="004E188C" w:rsidRDefault="0057782B" w:rsidP="00486F26">
            <w:r>
              <w:t>9</w:t>
            </w:r>
          </w:p>
        </w:tc>
        <w:tc>
          <w:tcPr>
            <w:tcW w:w="3710" w:type="dxa"/>
            <w:vAlign w:val="center"/>
          </w:tcPr>
          <w:p w14:paraId="6044F986" w14:textId="77777777" w:rsidR="006103C8" w:rsidRPr="004E188C" w:rsidRDefault="006103C8" w:rsidP="00486F26">
            <w:pPr>
              <w:spacing w:after="240"/>
            </w:pPr>
            <w:r w:rsidRPr="004E188C">
              <w:t>Gr</w:t>
            </w:r>
          </w:p>
        </w:tc>
        <w:tc>
          <w:tcPr>
            <w:tcW w:w="4551" w:type="dxa"/>
            <w:vAlign w:val="center"/>
          </w:tcPr>
          <w:p w14:paraId="5125774D" w14:textId="77777777" w:rsidR="006103C8" w:rsidRPr="004E188C" w:rsidRDefault="006103C8" w:rsidP="00486F26">
            <w:r w:rsidRPr="004E188C">
              <w:t>Grashof number.</w:t>
            </w:r>
          </w:p>
        </w:tc>
      </w:tr>
      <w:tr w:rsidR="006103C8" w14:paraId="04E9C270" w14:textId="77777777" w:rsidTr="006103C8">
        <w:tc>
          <w:tcPr>
            <w:tcW w:w="665" w:type="dxa"/>
            <w:vAlign w:val="center"/>
          </w:tcPr>
          <w:p w14:paraId="3881146F" w14:textId="1A445690" w:rsidR="006103C8" w:rsidRPr="004E188C" w:rsidRDefault="0057782B" w:rsidP="00486F26">
            <w:r>
              <w:t>10</w:t>
            </w:r>
          </w:p>
        </w:tc>
        <w:tc>
          <w:tcPr>
            <w:tcW w:w="3710" w:type="dxa"/>
            <w:vAlign w:val="center"/>
          </w:tcPr>
          <w:p w14:paraId="4AF9CABA" w14:textId="77777777" w:rsidR="006103C8" w:rsidRPr="004E188C" w:rsidRDefault="006103C8" w:rsidP="00486F26">
            <w:pPr>
              <w:spacing w:after="240"/>
            </w:pPr>
            <w:r w:rsidRPr="004E188C">
              <w:t>h</w:t>
            </w:r>
          </w:p>
        </w:tc>
        <w:tc>
          <w:tcPr>
            <w:tcW w:w="4551" w:type="dxa"/>
            <w:vAlign w:val="center"/>
          </w:tcPr>
          <w:p w14:paraId="6BE32AB1" w14:textId="77777777" w:rsidR="006103C8" w:rsidRPr="004E188C" w:rsidRDefault="006103C8" w:rsidP="00486F26">
            <w:r>
              <w:t>H</w:t>
            </w:r>
            <w:r w:rsidRPr="004E188C">
              <w:t>eat transfer coefficient.</w:t>
            </w:r>
          </w:p>
        </w:tc>
      </w:tr>
      <w:tr w:rsidR="006103C8" w14:paraId="09316289" w14:textId="77777777" w:rsidTr="006103C8">
        <w:tc>
          <w:tcPr>
            <w:tcW w:w="665" w:type="dxa"/>
            <w:vAlign w:val="center"/>
          </w:tcPr>
          <w:p w14:paraId="16D4F92A" w14:textId="4DD4FF72" w:rsidR="006103C8" w:rsidRPr="004E188C" w:rsidRDefault="006103C8" w:rsidP="00486F26">
            <w:r w:rsidRPr="004E188C">
              <w:t>1</w:t>
            </w:r>
            <w:r w:rsidR="0057782B">
              <w:t>1</w:t>
            </w:r>
          </w:p>
        </w:tc>
        <w:tc>
          <w:tcPr>
            <w:tcW w:w="3710" w:type="dxa"/>
            <w:vAlign w:val="center"/>
          </w:tcPr>
          <w:p w14:paraId="036775C3" w14:textId="77777777" w:rsidR="006103C8" w:rsidRPr="004E188C" w:rsidRDefault="006103C8" w:rsidP="00486F26">
            <w:pPr>
              <w:spacing w:after="240"/>
            </w:pPr>
            <w:r w:rsidRPr="004E188C">
              <w:t>K</w:t>
            </w:r>
          </w:p>
        </w:tc>
        <w:tc>
          <w:tcPr>
            <w:tcW w:w="4551" w:type="dxa"/>
            <w:vAlign w:val="center"/>
          </w:tcPr>
          <w:p w14:paraId="331D617A" w14:textId="77777777" w:rsidR="006103C8" w:rsidRPr="004E188C" w:rsidRDefault="006103C8" w:rsidP="00486F26">
            <w:r w:rsidRPr="004E188C">
              <w:t>Thermal conductivity</w:t>
            </w:r>
          </w:p>
        </w:tc>
      </w:tr>
      <w:tr w:rsidR="006103C8" w14:paraId="7AD259C6" w14:textId="77777777" w:rsidTr="006103C8">
        <w:tc>
          <w:tcPr>
            <w:tcW w:w="665" w:type="dxa"/>
            <w:vAlign w:val="center"/>
          </w:tcPr>
          <w:p w14:paraId="469DD3BF" w14:textId="056B0838" w:rsidR="006103C8" w:rsidRPr="004E188C" w:rsidRDefault="006103C8" w:rsidP="00486F26">
            <w:r w:rsidRPr="004E188C">
              <w:t>1</w:t>
            </w:r>
            <w:r w:rsidR="0057782B">
              <w:t>2</w:t>
            </w:r>
          </w:p>
        </w:tc>
        <w:tc>
          <w:tcPr>
            <w:tcW w:w="3710" w:type="dxa"/>
            <w:vAlign w:val="center"/>
          </w:tcPr>
          <w:p w14:paraId="2FD12625" w14:textId="77777777" w:rsidR="006103C8" w:rsidRPr="004E188C" w:rsidRDefault="006103C8" w:rsidP="00486F26">
            <w:pPr>
              <w:spacing w:after="240"/>
            </w:pPr>
            <w:r w:rsidRPr="004E188C">
              <w:t>K</w:t>
            </w:r>
            <w:r w:rsidRPr="004E188C">
              <w:rPr>
                <w:vertAlign w:val="subscript"/>
              </w:rPr>
              <w:t>e</w:t>
            </w:r>
          </w:p>
        </w:tc>
        <w:tc>
          <w:tcPr>
            <w:tcW w:w="4551" w:type="dxa"/>
            <w:vAlign w:val="center"/>
          </w:tcPr>
          <w:p w14:paraId="05B13887" w14:textId="77777777" w:rsidR="006103C8" w:rsidRPr="004E188C" w:rsidRDefault="006103C8" w:rsidP="00486F26">
            <w:r>
              <w:t>E</w:t>
            </w:r>
            <w:r w:rsidRPr="004E188C">
              <w:t>vaporation constant.</w:t>
            </w:r>
          </w:p>
        </w:tc>
      </w:tr>
      <w:tr w:rsidR="006103C8" w14:paraId="2140E3F3" w14:textId="77777777" w:rsidTr="006103C8">
        <w:tc>
          <w:tcPr>
            <w:tcW w:w="665" w:type="dxa"/>
            <w:vAlign w:val="center"/>
          </w:tcPr>
          <w:p w14:paraId="72CAECC0" w14:textId="501CF960" w:rsidR="006103C8" w:rsidRPr="004E188C" w:rsidRDefault="006103C8" w:rsidP="00486F26">
            <w:r w:rsidRPr="004E188C">
              <w:t>1</w:t>
            </w:r>
            <w:r w:rsidR="0057782B">
              <w:t>3</w:t>
            </w:r>
          </w:p>
        </w:tc>
        <w:tc>
          <w:tcPr>
            <w:tcW w:w="3710" w:type="dxa"/>
            <w:vAlign w:val="center"/>
          </w:tcPr>
          <w:p w14:paraId="6DE96A46" w14:textId="77777777" w:rsidR="006103C8" w:rsidRPr="004E188C" w:rsidRDefault="006103C8" w:rsidP="00486F26">
            <w:pPr>
              <w:spacing w:after="240"/>
            </w:pPr>
            <w:r w:rsidRPr="004E188C">
              <w:t>k</w:t>
            </w:r>
            <w:r w:rsidRPr="004E188C">
              <w:rPr>
                <w:vertAlign w:val="subscript"/>
              </w:rPr>
              <w:t>l</w:t>
            </w:r>
          </w:p>
        </w:tc>
        <w:tc>
          <w:tcPr>
            <w:tcW w:w="4551" w:type="dxa"/>
            <w:vAlign w:val="center"/>
          </w:tcPr>
          <w:p w14:paraId="2E9EE841" w14:textId="77777777" w:rsidR="006103C8" w:rsidRPr="004E188C" w:rsidRDefault="006103C8" w:rsidP="00486F26">
            <w:r>
              <w:t>P</w:t>
            </w:r>
            <w:r w:rsidRPr="004E188C">
              <w:t>orous material permeability.</w:t>
            </w:r>
          </w:p>
        </w:tc>
      </w:tr>
      <w:tr w:rsidR="006103C8" w14:paraId="7664E28A" w14:textId="77777777" w:rsidTr="006103C8">
        <w:tc>
          <w:tcPr>
            <w:tcW w:w="665" w:type="dxa"/>
            <w:vAlign w:val="center"/>
          </w:tcPr>
          <w:p w14:paraId="5175AF0D" w14:textId="1249F6FB" w:rsidR="006103C8" w:rsidRPr="004E188C" w:rsidRDefault="006103C8" w:rsidP="00486F26">
            <w:r w:rsidRPr="004E188C">
              <w:t>1</w:t>
            </w:r>
            <w:r w:rsidR="0057782B">
              <w:t>4</w:t>
            </w:r>
          </w:p>
        </w:tc>
        <w:tc>
          <w:tcPr>
            <w:tcW w:w="3710" w:type="dxa"/>
            <w:vAlign w:val="center"/>
          </w:tcPr>
          <w:p w14:paraId="2AC97465" w14:textId="77777777" w:rsidR="006103C8" w:rsidRPr="004E188C" w:rsidRDefault="006103C8" w:rsidP="00486F26">
            <w:pPr>
              <w:spacing w:after="240"/>
            </w:pPr>
            <w:r w:rsidRPr="004E188C">
              <w:t>L</w:t>
            </w:r>
          </w:p>
        </w:tc>
        <w:tc>
          <w:tcPr>
            <w:tcW w:w="4551" w:type="dxa"/>
            <w:vAlign w:val="center"/>
          </w:tcPr>
          <w:p w14:paraId="0D830509" w14:textId="77777777" w:rsidR="006103C8" w:rsidRPr="004E188C" w:rsidRDefault="006103C8" w:rsidP="00486F26">
            <w:r w:rsidRPr="004E188C">
              <w:t>Thickness of the species</w:t>
            </w:r>
          </w:p>
        </w:tc>
      </w:tr>
      <w:tr w:rsidR="006103C8" w14:paraId="6207DC07" w14:textId="77777777" w:rsidTr="006103C8">
        <w:tc>
          <w:tcPr>
            <w:tcW w:w="665" w:type="dxa"/>
            <w:vAlign w:val="center"/>
          </w:tcPr>
          <w:p w14:paraId="1753B1C9" w14:textId="7650A2CE" w:rsidR="006103C8" w:rsidRPr="004E188C" w:rsidRDefault="006103C8" w:rsidP="00486F26">
            <w:r w:rsidRPr="004E188C">
              <w:t>1</w:t>
            </w:r>
            <w:r w:rsidR="0057782B">
              <w:t>5</w:t>
            </w:r>
          </w:p>
        </w:tc>
        <w:tc>
          <w:tcPr>
            <w:tcW w:w="3710" w:type="dxa"/>
            <w:vAlign w:val="center"/>
          </w:tcPr>
          <w:p w14:paraId="00D823FF" w14:textId="77777777" w:rsidR="006103C8" w:rsidRPr="004E188C" w:rsidRDefault="006103C8" w:rsidP="00486F26">
            <w:pPr>
              <w:spacing w:after="240"/>
            </w:pPr>
            <w:r w:rsidRPr="004E188C">
              <w:t>M</w:t>
            </w:r>
          </w:p>
        </w:tc>
        <w:tc>
          <w:tcPr>
            <w:tcW w:w="4551" w:type="dxa"/>
            <w:vAlign w:val="center"/>
          </w:tcPr>
          <w:p w14:paraId="7EE9950C" w14:textId="77777777" w:rsidR="006103C8" w:rsidRPr="004E188C" w:rsidRDefault="006103C8" w:rsidP="00486F26">
            <w:r>
              <w:t>D</w:t>
            </w:r>
            <w:r w:rsidRPr="004E188C">
              <w:t>ry basis moisture content at any time t.</w:t>
            </w:r>
          </w:p>
        </w:tc>
      </w:tr>
      <w:tr w:rsidR="006103C8" w14:paraId="4391E46B" w14:textId="77777777" w:rsidTr="006103C8">
        <w:tc>
          <w:tcPr>
            <w:tcW w:w="665" w:type="dxa"/>
            <w:vAlign w:val="center"/>
          </w:tcPr>
          <w:p w14:paraId="6290E8DC" w14:textId="4871A169" w:rsidR="006103C8" w:rsidRPr="004E188C" w:rsidRDefault="006103C8" w:rsidP="00486F26">
            <w:r w:rsidRPr="004E188C">
              <w:t>1</w:t>
            </w:r>
            <w:r w:rsidR="0057782B">
              <w:t>6</w:t>
            </w:r>
          </w:p>
        </w:tc>
        <w:tc>
          <w:tcPr>
            <w:tcW w:w="3710" w:type="dxa"/>
            <w:vAlign w:val="center"/>
          </w:tcPr>
          <w:p w14:paraId="6C422479" w14:textId="77777777" w:rsidR="006103C8" w:rsidRPr="004E188C" w:rsidRDefault="006103C8" w:rsidP="00486F26">
            <w:pPr>
              <w:spacing w:after="240"/>
            </w:pPr>
            <w:r w:rsidRPr="004E188C">
              <w:t>m</w:t>
            </w:r>
          </w:p>
        </w:tc>
        <w:tc>
          <w:tcPr>
            <w:tcW w:w="4551" w:type="dxa"/>
            <w:vAlign w:val="center"/>
          </w:tcPr>
          <w:p w14:paraId="407E2D05" w14:textId="77777777" w:rsidR="006103C8" w:rsidRPr="004E188C" w:rsidRDefault="006103C8" w:rsidP="00486F26">
            <w:r w:rsidRPr="004E188C">
              <w:t>Slope</w:t>
            </w:r>
          </w:p>
        </w:tc>
      </w:tr>
      <w:tr w:rsidR="006103C8" w14:paraId="00BD29C0" w14:textId="77777777" w:rsidTr="006103C8">
        <w:tc>
          <w:tcPr>
            <w:tcW w:w="665" w:type="dxa"/>
            <w:vAlign w:val="center"/>
          </w:tcPr>
          <w:p w14:paraId="4EF4C146" w14:textId="17B5B47D" w:rsidR="006103C8" w:rsidRPr="004E188C" w:rsidRDefault="006103C8" w:rsidP="00486F26">
            <w:r w:rsidRPr="004E188C">
              <w:t>1</w:t>
            </w:r>
            <w:r w:rsidR="0057782B">
              <w:t>7</w:t>
            </w:r>
          </w:p>
        </w:tc>
        <w:tc>
          <w:tcPr>
            <w:tcW w:w="3710" w:type="dxa"/>
            <w:vAlign w:val="center"/>
          </w:tcPr>
          <w:p w14:paraId="1EA7838E" w14:textId="77777777" w:rsidR="006103C8" w:rsidRPr="004E188C" w:rsidRDefault="006103C8" w:rsidP="00486F26">
            <w:pPr>
              <w:spacing w:after="240"/>
            </w:pPr>
            <w:r w:rsidRPr="004E188C">
              <w:t>M</w:t>
            </w:r>
            <w:r w:rsidRPr="004E188C">
              <w:rPr>
                <w:vertAlign w:val="subscript"/>
              </w:rPr>
              <w:t>e</w:t>
            </w:r>
          </w:p>
        </w:tc>
        <w:tc>
          <w:tcPr>
            <w:tcW w:w="4551" w:type="dxa"/>
            <w:vAlign w:val="center"/>
          </w:tcPr>
          <w:p w14:paraId="1B6EB25C" w14:textId="77777777" w:rsidR="006103C8" w:rsidRPr="004E188C" w:rsidRDefault="006103C8" w:rsidP="00486F26">
            <w:r>
              <w:t>E</w:t>
            </w:r>
            <w:r w:rsidRPr="004E188C">
              <w:t>quilibrium moisture content.</w:t>
            </w:r>
          </w:p>
        </w:tc>
      </w:tr>
      <w:tr w:rsidR="006103C8" w14:paraId="32C51E86" w14:textId="77777777" w:rsidTr="006103C8">
        <w:tc>
          <w:tcPr>
            <w:tcW w:w="665" w:type="dxa"/>
            <w:vAlign w:val="center"/>
          </w:tcPr>
          <w:p w14:paraId="73F7524F" w14:textId="66504989" w:rsidR="006103C8" w:rsidRPr="004E188C" w:rsidRDefault="006103C8" w:rsidP="00486F26">
            <w:r w:rsidRPr="004E188C">
              <w:t>1</w:t>
            </w:r>
            <w:r w:rsidR="0057782B">
              <w:t>8</w:t>
            </w:r>
          </w:p>
        </w:tc>
        <w:tc>
          <w:tcPr>
            <w:tcW w:w="3710" w:type="dxa"/>
            <w:vAlign w:val="center"/>
          </w:tcPr>
          <w:p w14:paraId="721D9D4E" w14:textId="77777777" w:rsidR="006103C8" w:rsidRPr="004E188C" w:rsidRDefault="006103C8" w:rsidP="00486F26">
            <w:pPr>
              <w:spacing w:after="240"/>
            </w:pPr>
            <w:r w:rsidRPr="004E188C">
              <w:t>m</w:t>
            </w:r>
            <w:r w:rsidRPr="004E188C">
              <w:rPr>
                <w:vertAlign w:val="subscript"/>
              </w:rPr>
              <w:t>m</w:t>
            </w:r>
          </w:p>
        </w:tc>
        <w:tc>
          <w:tcPr>
            <w:tcW w:w="4551" w:type="dxa"/>
            <w:vAlign w:val="center"/>
          </w:tcPr>
          <w:p w14:paraId="7528A169" w14:textId="77777777" w:rsidR="006103C8" w:rsidRPr="004E188C" w:rsidRDefault="006103C8" w:rsidP="00486F26">
            <w:r>
              <w:t>M</w:t>
            </w:r>
            <w:r w:rsidRPr="004E188C">
              <w:t>ass of moisture</w:t>
            </w:r>
          </w:p>
        </w:tc>
      </w:tr>
      <w:tr w:rsidR="006103C8" w14:paraId="5B6A1175" w14:textId="77777777" w:rsidTr="006103C8">
        <w:tc>
          <w:tcPr>
            <w:tcW w:w="665" w:type="dxa"/>
            <w:vAlign w:val="center"/>
          </w:tcPr>
          <w:p w14:paraId="4F30CB60" w14:textId="7DF490B1" w:rsidR="006103C8" w:rsidRPr="004E188C" w:rsidRDefault="006103C8" w:rsidP="00486F26">
            <w:r w:rsidRPr="004E188C">
              <w:t>1</w:t>
            </w:r>
            <w:r w:rsidR="0057782B">
              <w:t>9</w:t>
            </w:r>
          </w:p>
        </w:tc>
        <w:tc>
          <w:tcPr>
            <w:tcW w:w="3710" w:type="dxa"/>
            <w:vAlign w:val="center"/>
          </w:tcPr>
          <w:p w14:paraId="1DF713C5" w14:textId="77777777" w:rsidR="006103C8" w:rsidRPr="004E188C" w:rsidRDefault="006103C8" w:rsidP="00486F26">
            <w:pPr>
              <w:spacing w:after="240"/>
            </w:pPr>
            <w:r w:rsidRPr="004E188C">
              <w:t>M</w:t>
            </w:r>
            <w:r w:rsidRPr="004E188C">
              <w:rPr>
                <w:vertAlign w:val="subscript"/>
              </w:rPr>
              <w:t>O</w:t>
            </w:r>
          </w:p>
        </w:tc>
        <w:tc>
          <w:tcPr>
            <w:tcW w:w="4551" w:type="dxa"/>
            <w:vAlign w:val="center"/>
          </w:tcPr>
          <w:p w14:paraId="2ABE23A4" w14:textId="77777777" w:rsidR="006103C8" w:rsidRPr="004E188C" w:rsidRDefault="006103C8" w:rsidP="00486F26">
            <w:pPr>
              <w:spacing w:after="240"/>
            </w:pPr>
            <w:r>
              <w:t>I</w:t>
            </w:r>
            <w:r w:rsidRPr="004E188C">
              <w:t>nitial dry basis moisture content of the sample.</w:t>
            </w:r>
          </w:p>
        </w:tc>
      </w:tr>
      <w:tr w:rsidR="006103C8" w14:paraId="348E3EB3" w14:textId="77777777" w:rsidTr="006103C8">
        <w:tc>
          <w:tcPr>
            <w:tcW w:w="665" w:type="dxa"/>
            <w:vAlign w:val="center"/>
          </w:tcPr>
          <w:p w14:paraId="0F2CAF44" w14:textId="2E0376E3" w:rsidR="006103C8" w:rsidRPr="004E188C" w:rsidRDefault="0057782B" w:rsidP="00486F26">
            <w:r>
              <w:t>20</w:t>
            </w:r>
          </w:p>
        </w:tc>
        <w:tc>
          <w:tcPr>
            <w:tcW w:w="3710" w:type="dxa"/>
            <w:vAlign w:val="center"/>
          </w:tcPr>
          <w:p w14:paraId="404C7D8C" w14:textId="77777777" w:rsidR="006103C8" w:rsidRPr="004E188C" w:rsidRDefault="006103C8" w:rsidP="00486F26">
            <w:pPr>
              <w:spacing w:after="240"/>
            </w:pPr>
            <w:r w:rsidRPr="004E188C">
              <w:t>MR</w:t>
            </w:r>
          </w:p>
        </w:tc>
        <w:tc>
          <w:tcPr>
            <w:tcW w:w="4551" w:type="dxa"/>
            <w:vAlign w:val="center"/>
          </w:tcPr>
          <w:p w14:paraId="51794664" w14:textId="77777777" w:rsidR="006103C8" w:rsidRPr="004E188C" w:rsidRDefault="006103C8" w:rsidP="00486F26">
            <w:pPr>
              <w:spacing w:after="240"/>
            </w:pPr>
            <w:r>
              <w:t>M</w:t>
            </w:r>
            <w:r w:rsidRPr="004E188C">
              <w:t>oisture ratio.</w:t>
            </w:r>
          </w:p>
        </w:tc>
      </w:tr>
      <w:tr w:rsidR="006103C8" w14:paraId="04E9D8DF" w14:textId="77777777" w:rsidTr="006103C8">
        <w:tc>
          <w:tcPr>
            <w:tcW w:w="665" w:type="dxa"/>
            <w:vAlign w:val="center"/>
          </w:tcPr>
          <w:p w14:paraId="500820BC" w14:textId="298CA6A3" w:rsidR="006103C8" w:rsidRPr="004E188C" w:rsidRDefault="006103C8" w:rsidP="00486F26">
            <w:r w:rsidRPr="004E188C">
              <w:t>2</w:t>
            </w:r>
            <w:r w:rsidR="0057782B">
              <w:t>1</w:t>
            </w:r>
          </w:p>
        </w:tc>
        <w:tc>
          <w:tcPr>
            <w:tcW w:w="3710" w:type="dxa"/>
            <w:vAlign w:val="center"/>
          </w:tcPr>
          <w:p w14:paraId="62DC9F9E" w14:textId="77777777" w:rsidR="006103C8" w:rsidRPr="004E188C" w:rsidRDefault="006103C8" w:rsidP="00486F26">
            <w:pPr>
              <w:spacing w:after="240"/>
            </w:pPr>
            <w:r w:rsidRPr="004E188C">
              <w:t>m</w:t>
            </w:r>
            <w:r w:rsidRPr="004E188C">
              <w:rPr>
                <w:vertAlign w:val="subscript"/>
              </w:rPr>
              <w:t>s</w:t>
            </w:r>
          </w:p>
        </w:tc>
        <w:tc>
          <w:tcPr>
            <w:tcW w:w="4551" w:type="dxa"/>
            <w:vAlign w:val="center"/>
          </w:tcPr>
          <w:p w14:paraId="44E449A3" w14:textId="77777777" w:rsidR="006103C8" w:rsidRPr="004E188C" w:rsidRDefault="006103C8" w:rsidP="00486F26">
            <w:pPr>
              <w:spacing w:after="240"/>
            </w:pPr>
            <w:r>
              <w:t>M</w:t>
            </w:r>
            <w:r w:rsidRPr="004E188C">
              <w:t>ass of dry material.</w:t>
            </w:r>
          </w:p>
        </w:tc>
      </w:tr>
      <w:tr w:rsidR="006103C8" w14:paraId="7A7D644C" w14:textId="77777777" w:rsidTr="006103C8">
        <w:tc>
          <w:tcPr>
            <w:tcW w:w="665" w:type="dxa"/>
            <w:vAlign w:val="center"/>
          </w:tcPr>
          <w:p w14:paraId="1A3190A5" w14:textId="4F59B4AE" w:rsidR="006103C8" w:rsidRPr="004E188C" w:rsidRDefault="006103C8" w:rsidP="00486F26">
            <w:r w:rsidRPr="004E188C">
              <w:t>2</w:t>
            </w:r>
            <w:r w:rsidR="0057782B">
              <w:t>2</w:t>
            </w:r>
          </w:p>
        </w:tc>
        <w:tc>
          <w:tcPr>
            <w:tcW w:w="3710" w:type="dxa"/>
            <w:vAlign w:val="center"/>
          </w:tcPr>
          <w:p w14:paraId="7A86D52B" w14:textId="77777777" w:rsidR="006103C8" w:rsidRPr="004E188C" w:rsidRDefault="006103C8" w:rsidP="00486F26">
            <w:pPr>
              <w:spacing w:after="240"/>
            </w:pPr>
            <w:r w:rsidRPr="004E188C">
              <w:t>M</w:t>
            </w:r>
            <w:r w:rsidRPr="004E188C">
              <w:rPr>
                <w:vertAlign w:val="subscript"/>
              </w:rPr>
              <w:t>v</w:t>
            </w:r>
          </w:p>
        </w:tc>
        <w:tc>
          <w:tcPr>
            <w:tcW w:w="4551" w:type="dxa"/>
            <w:vAlign w:val="center"/>
          </w:tcPr>
          <w:p w14:paraId="21ACBA8C" w14:textId="77777777" w:rsidR="006103C8" w:rsidRPr="004E188C" w:rsidRDefault="006103C8" w:rsidP="00486F26">
            <w:pPr>
              <w:spacing w:after="240"/>
            </w:pPr>
            <w:r>
              <w:t>M</w:t>
            </w:r>
            <w:r w:rsidRPr="004E188C">
              <w:t>olecular weight of vapor (kg/mol).</w:t>
            </w:r>
          </w:p>
        </w:tc>
      </w:tr>
      <w:tr w:rsidR="006103C8" w14:paraId="155913F6" w14:textId="77777777" w:rsidTr="006103C8">
        <w:tc>
          <w:tcPr>
            <w:tcW w:w="665" w:type="dxa"/>
            <w:vAlign w:val="center"/>
          </w:tcPr>
          <w:p w14:paraId="377DB6D7" w14:textId="150076E3" w:rsidR="006103C8" w:rsidRPr="004E188C" w:rsidRDefault="006103C8" w:rsidP="00486F26">
            <w:r w:rsidRPr="004E188C">
              <w:t>2</w:t>
            </w:r>
            <w:r w:rsidR="0057782B">
              <w:t>3</w:t>
            </w:r>
          </w:p>
        </w:tc>
        <w:tc>
          <w:tcPr>
            <w:tcW w:w="3710" w:type="dxa"/>
            <w:vAlign w:val="center"/>
          </w:tcPr>
          <w:p w14:paraId="6CDC1A10" w14:textId="77777777" w:rsidR="006103C8" w:rsidRPr="004E188C" w:rsidRDefault="006103C8" w:rsidP="00486F26">
            <w:pPr>
              <w:spacing w:after="240"/>
            </w:pPr>
            <w:r w:rsidRPr="004E188C">
              <w:t>n</w:t>
            </w:r>
          </w:p>
        </w:tc>
        <w:tc>
          <w:tcPr>
            <w:tcW w:w="4551" w:type="dxa"/>
            <w:vAlign w:val="center"/>
          </w:tcPr>
          <w:p w14:paraId="52E0CE59" w14:textId="77777777" w:rsidR="006103C8" w:rsidRPr="004E188C" w:rsidRDefault="006103C8" w:rsidP="00486F26">
            <w:pPr>
              <w:spacing w:after="240"/>
            </w:pPr>
            <w:r>
              <w:t>N</w:t>
            </w:r>
            <w:r w:rsidRPr="004E188C">
              <w:t>umber of observations</w:t>
            </w:r>
          </w:p>
        </w:tc>
      </w:tr>
      <w:tr w:rsidR="006103C8" w14:paraId="1E98D884" w14:textId="77777777" w:rsidTr="006103C8">
        <w:tc>
          <w:tcPr>
            <w:tcW w:w="665" w:type="dxa"/>
            <w:vAlign w:val="center"/>
          </w:tcPr>
          <w:p w14:paraId="155F7FDD" w14:textId="489D326C" w:rsidR="006103C8" w:rsidRPr="004E188C" w:rsidRDefault="006103C8" w:rsidP="00486F26">
            <w:r w:rsidRPr="004E188C">
              <w:lastRenderedPageBreak/>
              <w:t>2</w:t>
            </w:r>
            <w:r w:rsidR="0057782B">
              <w:t>4</w:t>
            </w:r>
          </w:p>
        </w:tc>
        <w:tc>
          <w:tcPr>
            <w:tcW w:w="3710" w:type="dxa"/>
            <w:vAlign w:val="center"/>
          </w:tcPr>
          <w:p w14:paraId="0BB8FD4E" w14:textId="77777777" w:rsidR="006103C8" w:rsidRPr="004E188C" w:rsidRDefault="006103C8" w:rsidP="00486F26">
            <w:pPr>
              <w:spacing w:after="240"/>
            </w:pPr>
            <w:r w:rsidRPr="004E188C">
              <w:t>Nu</w:t>
            </w:r>
          </w:p>
        </w:tc>
        <w:tc>
          <w:tcPr>
            <w:tcW w:w="4551" w:type="dxa"/>
            <w:vAlign w:val="center"/>
          </w:tcPr>
          <w:p w14:paraId="52DA5FC5" w14:textId="77777777" w:rsidR="006103C8" w:rsidRPr="004E188C" w:rsidRDefault="006103C8" w:rsidP="00486F26">
            <w:pPr>
              <w:spacing w:after="240"/>
            </w:pPr>
            <w:r w:rsidRPr="004E188C">
              <w:t>Nusselt number</w:t>
            </w:r>
          </w:p>
        </w:tc>
      </w:tr>
      <w:tr w:rsidR="006103C8" w14:paraId="744DF0E5" w14:textId="77777777" w:rsidTr="006103C8">
        <w:tc>
          <w:tcPr>
            <w:tcW w:w="665" w:type="dxa"/>
            <w:vAlign w:val="center"/>
          </w:tcPr>
          <w:p w14:paraId="68B71286" w14:textId="79A04FB5" w:rsidR="006103C8" w:rsidRPr="004E188C" w:rsidRDefault="006103C8" w:rsidP="00486F26">
            <w:r w:rsidRPr="004E188C">
              <w:t>2</w:t>
            </w:r>
            <w:r w:rsidR="0057782B">
              <w:t>5</w:t>
            </w:r>
          </w:p>
        </w:tc>
        <w:tc>
          <w:tcPr>
            <w:tcW w:w="3710" w:type="dxa"/>
            <w:vAlign w:val="center"/>
          </w:tcPr>
          <w:p w14:paraId="524E7EF6" w14:textId="77777777" w:rsidR="006103C8" w:rsidRPr="004E188C" w:rsidRDefault="006103C8" w:rsidP="00486F26">
            <w:pPr>
              <w:spacing w:after="240"/>
            </w:pPr>
            <w:r w:rsidRPr="004E188C">
              <w:t>P</w:t>
            </w:r>
          </w:p>
        </w:tc>
        <w:tc>
          <w:tcPr>
            <w:tcW w:w="4551" w:type="dxa"/>
            <w:vAlign w:val="center"/>
          </w:tcPr>
          <w:p w14:paraId="28698CDE" w14:textId="77777777" w:rsidR="006103C8" w:rsidRPr="004E188C" w:rsidRDefault="006103C8" w:rsidP="00486F26">
            <w:pPr>
              <w:spacing w:after="240"/>
            </w:pPr>
            <w:r>
              <w:t>F</w:t>
            </w:r>
            <w:r w:rsidRPr="004E188C">
              <w:t>luid pressure</w:t>
            </w:r>
          </w:p>
        </w:tc>
      </w:tr>
      <w:tr w:rsidR="006103C8" w14:paraId="460A1E2B" w14:textId="77777777" w:rsidTr="006103C8">
        <w:tc>
          <w:tcPr>
            <w:tcW w:w="665" w:type="dxa"/>
            <w:vAlign w:val="center"/>
          </w:tcPr>
          <w:p w14:paraId="6D1F6FA2" w14:textId="33D85D7C" w:rsidR="006103C8" w:rsidRPr="004E188C" w:rsidRDefault="006103C8" w:rsidP="00486F26">
            <w:r w:rsidRPr="004E188C">
              <w:t>2</w:t>
            </w:r>
            <w:r w:rsidR="0057782B">
              <w:t>6</w:t>
            </w:r>
          </w:p>
        </w:tc>
        <w:tc>
          <w:tcPr>
            <w:tcW w:w="3710" w:type="dxa"/>
            <w:vAlign w:val="center"/>
          </w:tcPr>
          <w:p w14:paraId="6A0A9029" w14:textId="77777777" w:rsidR="006103C8" w:rsidRPr="004E188C" w:rsidRDefault="006103C8" w:rsidP="00486F26">
            <w:pPr>
              <w:spacing w:after="240"/>
            </w:pPr>
            <w:r w:rsidRPr="004E188C">
              <w:t>p</w:t>
            </w:r>
            <w:r w:rsidRPr="004E188C">
              <w:rPr>
                <w:vertAlign w:val="subscript"/>
              </w:rPr>
              <w:t>c</w:t>
            </w:r>
          </w:p>
        </w:tc>
        <w:tc>
          <w:tcPr>
            <w:tcW w:w="4551" w:type="dxa"/>
            <w:vAlign w:val="center"/>
          </w:tcPr>
          <w:p w14:paraId="32496DE8" w14:textId="77777777" w:rsidR="006103C8" w:rsidRPr="004E188C" w:rsidRDefault="006103C8" w:rsidP="00486F26">
            <w:pPr>
              <w:spacing w:after="240"/>
            </w:pPr>
            <w:r>
              <w:t>L</w:t>
            </w:r>
            <w:r w:rsidRPr="004E188C">
              <w:t>iquid phase capillary pressure</w:t>
            </w:r>
          </w:p>
        </w:tc>
      </w:tr>
      <w:tr w:rsidR="006103C8" w14:paraId="2700A222" w14:textId="77777777" w:rsidTr="006103C8">
        <w:tc>
          <w:tcPr>
            <w:tcW w:w="665" w:type="dxa"/>
            <w:vAlign w:val="center"/>
          </w:tcPr>
          <w:p w14:paraId="0D343D01" w14:textId="71DA0F44" w:rsidR="006103C8" w:rsidRPr="004E188C" w:rsidRDefault="006103C8" w:rsidP="00486F26">
            <w:r w:rsidRPr="004E188C">
              <w:t>2</w:t>
            </w:r>
            <w:r w:rsidR="0057782B">
              <w:t>7</w:t>
            </w:r>
          </w:p>
        </w:tc>
        <w:tc>
          <w:tcPr>
            <w:tcW w:w="3710" w:type="dxa"/>
            <w:vAlign w:val="center"/>
          </w:tcPr>
          <w:p w14:paraId="2814F9A0" w14:textId="77777777" w:rsidR="006103C8" w:rsidRPr="004E188C" w:rsidRDefault="006103C8" w:rsidP="00486F26">
            <w:pPr>
              <w:spacing w:after="240"/>
            </w:pPr>
            <w:r w:rsidRPr="004E188C">
              <w:t>Pr</w:t>
            </w:r>
          </w:p>
        </w:tc>
        <w:tc>
          <w:tcPr>
            <w:tcW w:w="4551" w:type="dxa"/>
            <w:vAlign w:val="center"/>
          </w:tcPr>
          <w:p w14:paraId="47B933AF" w14:textId="77777777" w:rsidR="006103C8" w:rsidRPr="004E188C" w:rsidRDefault="006103C8" w:rsidP="00486F26">
            <w:pPr>
              <w:spacing w:after="240"/>
            </w:pPr>
            <w:r w:rsidRPr="004E188C">
              <w:t>Prandtl number</w:t>
            </w:r>
          </w:p>
        </w:tc>
      </w:tr>
      <w:tr w:rsidR="006103C8" w14:paraId="52E9AC3E" w14:textId="77777777" w:rsidTr="006103C8">
        <w:tc>
          <w:tcPr>
            <w:tcW w:w="665" w:type="dxa"/>
            <w:vAlign w:val="center"/>
          </w:tcPr>
          <w:p w14:paraId="5E58B8DC" w14:textId="761EABC9" w:rsidR="006103C8" w:rsidRPr="004E188C" w:rsidRDefault="006103C8" w:rsidP="00486F26">
            <w:r w:rsidRPr="004E188C">
              <w:t>2</w:t>
            </w:r>
            <w:r w:rsidR="0057782B">
              <w:t>8</w:t>
            </w:r>
          </w:p>
        </w:tc>
        <w:tc>
          <w:tcPr>
            <w:tcW w:w="3710" w:type="dxa"/>
            <w:vAlign w:val="center"/>
          </w:tcPr>
          <w:p w14:paraId="0CB8A6D8" w14:textId="77777777" w:rsidR="006103C8" w:rsidRPr="004E188C" w:rsidRDefault="006103C8" w:rsidP="00486F26">
            <w:pPr>
              <w:spacing w:after="240"/>
            </w:pPr>
            <w:r w:rsidRPr="004E188C">
              <w:t>P</w:t>
            </w:r>
            <w:r w:rsidRPr="004E188C">
              <w:rPr>
                <w:vertAlign w:val="subscript"/>
              </w:rPr>
              <w:t>v,eq</w:t>
            </w:r>
          </w:p>
        </w:tc>
        <w:tc>
          <w:tcPr>
            <w:tcW w:w="4551" w:type="dxa"/>
            <w:vAlign w:val="center"/>
          </w:tcPr>
          <w:p w14:paraId="22E5548F" w14:textId="77777777" w:rsidR="006103C8" w:rsidRPr="004E188C" w:rsidRDefault="006103C8" w:rsidP="00486F26">
            <w:pPr>
              <w:spacing w:after="240"/>
            </w:pPr>
            <w:r>
              <w:t>E</w:t>
            </w:r>
            <w:r w:rsidRPr="004E188C">
              <w:t>quilibrium vapor pressure</w:t>
            </w:r>
          </w:p>
        </w:tc>
      </w:tr>
      <w:tr w:rsidR="006103C8" w14:paraId="49EFC644" w14:textId="77777777" w:rsidTr="006103C8">
        <w:tc>
          <w:tcPr>
            <w:tcW w:w="665" w:type="dxa"/>
            <w:vAlign w:val="center"/>
          </w:tcPr>
          <w:p w14:paraId="6981AC80" w14:textId="57CC811B" w:rsidR="006103C8" w:rsidRPr="004E188C" w:rsidRDefault="006103C8" w:rsidP="00486F26">
            <w:r w:rsidRPr="004E188C">
              <w:t>2</w:t>
            </w:r>
            <w:r w:rsidR="0057782B">
              <w:t>9</w:t>
            </w:r>
          </w:p>
        </w:tc>
        <w:tc>
          <w:tcPr>
            <w:tcW w:w="3710" w:type="dxa"/>
            <w:vAlign w:val="center"/>
          </w:tcPr>
          <w:p w14:paraId="2EC38C82" w14:textId="77777777" w:rsidR="006103C8" w:rsidRPr="004E188C" w:rsidRDefault="006103C8" w:rsidP="00486F26">
            <w:pPr>
              <w:spacing w:after="240"/>
            </w:pPr>
            <w:r w:rsidRPr="004E188C">
              <w:t>P</w:t>
            </w:r>
            <w:r w:rsidRPr="004E188C">
              <w:rPr>
                <w:vertAlign w:val="subscript"/>
              </w:rPr>
              <w:t>v</w:t>
            </w:r>
          </w:p>
        </w:tc>
        <w:tc>
          <w:tcPr>
            <w:tcW w:w="4551" w:type="dxa"/>
            <w:vAlign w:val="center"/>
          </w:tcPr>
          <w:p w14:paraId="1EF2212F" w14:textId="77777777" w:rsidR="006103C8" w:rsidRPr="004E188C" w:rsidRDefault="006103C8" w:rsidP="00486F26">
            <w:pPr>
              <w:spacing w:after="240"/>
            </w:pPr>
            <w:r>
              <w:t>V</w:t>
            </w:r>
            <w:r w:rsidRPr="004E188C">
              <w:t>apor pressure</w:t>
            </w:r>
          </w:p>
        </w:tc>
      </w:tr>
      <w:tr w:rsidR="006103C8" w14:paraId="157A7595" w14:textId="77777777" w:rsidTr="006103C8">
        <w:tc>
          <w:tcPr>
            <w:tcW w:w="665" w:type="dxa"/>
            <w:vAlign w:val="center"/>
          </w:tcPr>
          <w:p w14:paraId="0E95EF67" w14:textId="5588FA7B" w:rsidR="006103C8" w:rsidRPr="004E188C" w:rsidRDefault="0057782B" w:rsidP="00486F26">
            <w:r>
              <w:t>30</w:t>
            </w:r>
          </w:p>
        </w:tc>
        <w:tc>
          <w:tcPr>
            <w:tcW w:w="3710" w:type="dxa"/>
            <w:vAlign w:val="center"/>
          </w:tcPr>
          <w:p w14:paraId="290E0DF3" w14:textId="77777777" w:rsidR="006103C8" w:rsidRPr="004E188C" w:rsidRDefault="006103C8" w:rsidP="00486F26">
            <w:pPr>
              <w:spacing w:after="240"/>
            </w:pPr>
            <w:r w:rsidRPr="004E188C">
              <w:t>Q</w:t>
            </w:r>
            <w:r w:rsidRPr="004E188C">
              <w:rPr>
                <w:vertAlign w:val="subscript"/>
              </w:rPr>
              <w:t>x</w:t>
            </w:r>
          </w:p>
        </w:tc>
        <w:tc>
          <w:tcPr>
            <w:tcW w:w="4551" w:type="dxa"/>
            <w:vAlign w:val="center"/>
          </w:tcPr>
          <w:p w14:paraId="1B39DA5A" w14:textId="77777777" w:rsidR="006103C8" w:rsidRPr="004E188C" w:rsidRDefault="006103C8" w:rsidP="00486F26">
            <w:pPr>
              <w:spacing w:after="240"/>
            </w:pPr>
            <w:r>
              <w:t>H</w:t>
            </w:r>
            <w:r w:rsidRPr="004E188C">
              <w:t>eat flux</w:t>
            </w:r>
          </w:p>
        </w:tc>
      </w:tr>
      <w:tr w:rsidR="006103C8" w14:paraId="16F80D31" w14:textId="77777777" w:rsidTr="006103C8">
        <w:tc>
          <w:tcPr>
            <w:tcW w:w="665" w:type="dxa"/>
            <w:vAlign w:val="center"/>
          </w:tcPr>
          <w:p w14:paraId="15FD822A" w14:textId="6D06AD6A" w:rsidR="006103C8" w:rsidRPr="004E188C" w:rsidRDefault="006103C8" w:rsidP="00486F26">
            <w:r w:rsidRPr="004E188C">
              <w:t>3</w:t>
            </w:r>
            <w:r w:rsidR="0057782B">
              <w:t>1</w:t>
            </w:r>
          </w:p>
        </w:tc>
        <w:tc>
          <w:tcPr>
            <w:tcW w:w="3710" w:type="dxa"/>
            <w:vAlign w:val="center"/>
          </w:tcPr>
          <w:p w14:paraId="39773F1A" w14:textId="77777777" w:rsidR="006103C8" w:rsidRPr="004E188C" w:rsidRDefault="006103C8" w:rsidP="00486F26">
            <w:pPr>
              <w:spacing w:after="240"/>
            </w:pPr>
            <w:r w:rsidRPr="004E188C">
              <w:t>R</w:t>
            </w:r>
          </w:p>
        </w:tc>
        <w:tc>
          <w:tcPr>
            <w:tcW w:w="4551" w:type="dxa"/>
            <w:vAlign w:val="center"/>
          </w:tcPr>
          <w:p w14:paraId="2EBCAAFA" w14:textId="77777777" w:rsidR="006103C8" w:rsidRPr="004E188C" w:rsidRDefault="006103C8" w:rsidP="00486F26">
            <w:pPr>
              <w:spacing w:after="240"/>
            </w:pPr>
            <w:r w:rsidRPr="004E188C">
              <w:t>Universal gas constant</w:t>
            </w:r>
          </w:p>
        </w:tc>
      </w:tr>
      <w:tr w:rsidR="006103C8" w14:paraId="4E201FBC" w14:textId="77777777" w:rsidTr="006103C8">
        <w:tc>
          <w:tcPr>
            <w:tcW w:w="665" w:type="dxa"/>
            <w:vAlign w:val="center"/>
          </w:tcPr>
          <w:p w14:paraId="451ED882" w14:textId="55468A8A" w:rsidR="006103C8" w:rsidRPr="004E188C" w:rsidRDefault="006103C8" w:rsidP="00486F26">
            <w:r w:rsidRPr="004E188C">
              <w:t>3</w:t>
            </w:r>
            <w:r w:rsidR="0057782B">
              <w:t>2</w:t>
            </w:r>
          </w:p>
        </w:tc>
        <w:tc>
          <w:tcPr>
            <w:tcW w:w="3710" w:type="dxa"/>
            <w:vAlign w:val="center"/>
          </w:tcPr>
          <w:p w14:paraId="4B64C68C" w14:textId="77777777" w:rsidR="006103C8" w:rsidRPr="004E188C" w:rsidRDefault="006103C8" w:rsidP="00486F26">
            <w:pPr>
              <w:spacing w:after="240"/>
            </w:pPr>
            <w:r w:rsidRPr="004E188C">
              <w:t>R</w:t>
            </w:r>
            <w:r w:rsidRPr="004E188C">
              <w:rPr>
                <w:vertAlign w:val="superscript"/>
              </w:rPr>
              <w:t>2</w:t>
            </w:r>
          </w:p>
        </w:tc>
        <w:tc>
          <w:tcPr>
            <w:tcW w:w="4551" w:type="dxa"/>
            <w:vAlign w:val="center"/>
          </w:tcPr>
          <w:p w14:paraId="7421C219" w14:textId="77777777" w:rsidR="006103C8" w:rsidRPr="004E188C" w:rsidRDefault="006103C8" w:rsidP="00486F26">
            <w:pPr>
              <w:spacing w:after="240"/>
            </w:pPr>
            <w:r w:rsidRPr="004E188C">
              <w:t>Coefficient of determination.</w:t>
            </w:r>
          </w:p>
        </w:tc>
      </w:tr>
      <w:tr w:rsidR="006103C8" w14:paraId="37A931E0" w14:textId="77777777" w:rsidTr="006103C8">
        <w:tc>
          <w:tcPr>
            <w:tcW w:w="665" w:type="dxa"/>
            <w:vAlign w:val="center"/>
          </w:tcPr>
          <w:p w14:paraId="416E4371" w14:textId="6E38AC6E" w:rsidR="006103C8" w:rsidRPr="004E188C" w:rsidRDefault="006103C8" w:rsidP="00486F26">
            <w:r w:rsidRPr="004E188C">
              <w:t>3</w:t>
            </w:r>
            <w:r w:rsidR="0057782B">
              <w:t>3</w:t>
            </w:r>
          </w:p>
        </w:tc>
        <w:tc>
          <w:tcPr>
            <w:tcW w:w="3710" w:type="dxa"/>
            <w:vAlign w:val="center"/>
          </w:tcPr>
          <w:p w14:paraId="3E1E1F37" w14:textId="77777777" w:rsidR="006103C8" w:rsidRPr="004E188C" w:rsidRDefault="006103C8" w:rsidP="00486F26">
            <w:pPr>
              <w:spacing w:after="240"/>
            </w:pPr>
            <w:r w:rsidRPr="004E188C">
              <w:t>Re</w:t>
            </w:r>
          </w:p>
        </w:tc>
        <w:tc>
          <w:tcPr>
            <w:tcW w:w="4551" w:type="dxa"/>
            <w:vAlign w:val="center"/>
          </w:tcPr>
          <w:p w14:paraId="24A060AA" w14:textId="77777777" w:rsidR="006103C8" w:rsidRPr="004E188C" w:rsidRDefault="006103C8" w:rsidP="00486F26">
            <w:pPr>
              <w:spacing w:after="240"/>
            </w:pPr>
            <w:r w:rsidRPr="004E188C">
              <w:t>Reynolds number</w:t>
            </w:r>
          </w:p>
        </w:tc>
      </w:tr>
      <w:tr w:rsidR="006103C8" w14:paraId="246C63DD" w14:textId="77777777" w:rsidTr="006103C8">
        <w:tc>
          <w:tcPr>
            <w:tcW w:w="665" w:type="dxa"/>
            <w:vAlign w:val="center"/>
          </w:tcPr>
          <w:p w14:paraId="70EB293A" w14:textId="072E3D27" w:rsidR="006103C8" w:rsidRPr="004E188C" w:rsidRDefault="006103C8" w:rsidP="00486F26">
            <w:r w:rsidRPr="004E188C">
              <w:t>3</w:t>
            </w:r>
            <w:r w:rsidR="0057782B">
              <w:t>4</w:t>
            </w:r>
          </w:p>
        </w:tc>
        <w:tc>
          <w:tcPr>
            <w:tcW w:w="3710" w:type="dxa"/>
            <w:vAlign w:val="center"/>
          </w:tcPr>
          <w:p w14:paraId="08998185" w14:textId="77777777" w:rsidR="006103C8" w:rsidRPr="004E188C" w:rsidRDefault="006103C8" w:rsidP="00486F26">
            <w:pPr>
              <w:spacing w:after="240"/>
            </w:pPr>
            <w:r w:rsidRPr="004E188C">
              <w:t>RMSE</w:t>
            </w:r>
          </w:p>
        </w:tc>
        <w:tc>
          <w:tcPr>
            <w:tcW w:w="4551" w:type="dxa"/>
            <w:vAlign w:val="center"/>
          </w:tcPr>
          <w:p w14:paraId="040A9114" w14:textId="77777777" w:rsidR="006103C8" w:rsidRPr="004E188C" w:rsidRDefault="006103C8" w:rsidP="00486F26">
            <w:pPr>
              <w:spacing w:after="240"/>
            </w:pPr>
            <w:r w:rsidRPr="004E188C">
              <w:t>Root Mean Square Error</w:t>
            </w:r>
          </w:p>
        </w:tc>
      </w:tr>
      <w:tr w:rsidR="006103C8" w14:paraId="0AA2301D" w14:textId="77777777" w:rsidTr="006103C8">
        <w:tc>
          <w:tcPr>
            <w:tcW w:w="665" w:type="dxa"/>
            <w:vAlign w:val="center"/>
          </w:tcPr>
          <w:p w14:paraId="6D3FE694" w14:textId="7D22755B" w:rsidR="006103C8" w:rsidRPr="004E188C" w:rsidRDefault="006103C8" w:rsidP="00486F26">
            <w:r w:rsidRPr="004E188C">
              <w:t>3</w:t>
            </w:r>
            <w:r w:rsidR="0057782B">
              <w:t>5</w:t>
            </w:r>
          </w:p>
        </w:tc>
        <w:tc>
          <w:tcPr>
            <w:tcW w:w="3710" w:type="dxa"/>
            <w:vAlign w:val="center"/>
          </w:tcPr>
          <w:p w14:paraId="477DBF0A" w14:textId="77777777" w:rsidR="006103C8" w:rsidRPr="004E188C" w:rsidRDefault="006103C8" w:rsidP="00486F26">
            <w:pPr>
              <w:spacing w:after="240"/>
            </w:pPr>
            <w:r w:rsidRPr="004E188C">
              <w:t>s</w:t>
            </w:r>
          </w:p>
        </w:tc>
        <w:tc>
          <w:tcPr>
            <w:tcW w:w="4551" w:type="dxa"/>
            <w:vAlign w:val="center"/>
          </w:tcPr>
          <w:p w14:paraId="3E16C577" w14:textId="77777777" w:rsidR="006103C8" w:rsidRPr="004E188C" w:rsidRDefault="006103C8" w:rsidP="00486F26">
            <w:pPr>
              <w:spacing w:after="240"/>
            </w:pPr>
            <w:r w:rsidRPr="004E188C">
              <w:t>Distance</w:t>
            </w:r>
          </w:p>
        </w:tc>
      </w:tr>
      <w:tr w:rsidR="006103C8" w14:paraId="4DFEA9CC" w14:textId="77777777" w:rsidTr="006103C8">
        <w:tc>
          <w:tcPr>
            <w:tcW w:w="665" w:type="dxa"/>
            <w:vAlign w:val="center"/>
          </w:tcPr>
          <w:p w14:paraId="0B1C7FC3" w14:textId="647043FC" w:rsidR="006103C8" w:rsidRPr="004E188C" w:rsidRDefault="006103C8" w:rsidP="00486F26">
            <w:r w:rsidRPr="004E188C">
              <w:t>3</w:t>
            </w:r>
            <w:r w:rsidR="0057782B">
              <w:t>6</w:t>
            </w:r>
          </w:p>
        </w:tc>
        <w:tc>
          <w:tcPr>
            <w:tcW w:w="3710" w:type="dxa"/>
            <w:vAlign w:val="center"/>
          </w:tcPr>
          <w:p w14:paraId="5F5E0A4B" w14:textId="77777777" w:rsidR="006103C8" w:rsidRPr="004E188C" w:rsidRDefault="006103C8" w:rsidP="00486F26">
            <w:pPr>
              <w:spacing w:after="240"/>
            </w:pPr>
            <w:r w:rsidRPr="004E188C">
              <w:t>SSE</w:t>
            </w:r>
          </w:p>
        </w:tc>
        <w:tc>
          <w:tcPr>
            <w:tcW w:w="4551" w:type="dxa"/>
            <w:vAlign w:val="center"/>
          </w:tcPr>
          <w:p w14:paraId="35BDD0C3" w14:textId="77777777" w:rsidR="006103C8" w:rsidRPr="004E188C" w:rsidRDefault="006103C8" w:rsidP="00486F26">
            <w:pPr>
              <w:spacing w:after="240"/>
            </w:pPr>
            <w:r w:rsidRPr="004E188C">
              <w:t>Sum of Square Error</w:t>
            </w:r>
          </w:p>
        </w:tc>
      </w:tr>
      <w:tr w:rsidR="006103C8" w14:paraId="331B0CCF" w14:textId="77777777" w:rsidTr="006103C8">
        <w:tc>
          <w:tcPr>
            <w:tcW w:w="665" w:type="dxa"/>
            <w:vAlign w:val="center"/>
          </w:tcPr>
          <w:p w14:paraId="3DC4D299" w14:textId="3A656BC4" w:rsidR="006103C8" w:rsidRPr="004E188C" w:rsidRDefault="006103C8" w:rsidP="00486F26">
            <w:r w:rsidRPr="004E188C">
              <w:t>3</w:t>
            </w:r>
            <w:r w:rsidR="0057782B">
              <w:t>7</w:t>
            </w:r>
          </w:p>
        </w:tc>
        <w:tc>
          <w:tcPr>
            <w:tcW w:w="3710" w:type="dxa"/>
            <w:vAlign w:val="center"/>
          </w:tcPr>
          <w:p w14:paraId="42D0091B" w14:textId="77777777" w:rsidR="006103C8" w:rsidRPr="004E188C" w:rsidRDefault="006103C8" w:rsidP="00486F26">
            <w:pPr>
              <w:spacing w:after="240"/>
            </w:pPr>
            <w:r w:rsidRPr="004E188C">
              <w:t>T</w:t>
            </w:r>
          </w:p>
        </w:tc>
        <w:tc>
          <w:tcPr>
            <w:tcW w:w="4551" w:type="dxa"/>
            <w:vAlign w:val="center"/>
          </w:tcPr>
          <w:p w14:paraId="41FA1C43" w14:textId="77777777" w:rsidR="006103C8" w:rsidRPr="004E188C" w:rsidRDefault="006103C8" w:rsidP="00486F26">
            <w:pPr>
              <w:spacing w:after="240"/>
            </w:pPr>
            <w:r w:rsidRPr="004E188C">
              <w:t>Temperature</w:t>
            </w:r>
          </w:p>
        </w:tc>
      </w:tr>
      <w:tr w:rsidR="006103C8" w14:paraId="7F692AA5" w14:textId="77777777" w:rsidTr="006103C8">
        <w:tc>
          <w:tcPr>
            <w:tcW w:w="665" w:type="dxa"/>
            <w:vAlign w:val="center"/>
          </w:tcPr>
          <w:p w14:paraId="2FC72C34" w14:textId="4D080955" w:rsidR="006103C8" w:rsidRPr="004E188C" w:rsidRDefault="006103C8" w:rsidP="00486F26">
            <w:r w:rsidRPr="004E188C">
              <w:t>3</w:t>
            </w:r>
            <w:r w:rsidR="0057782B">
              <w:t>8</w:t>
            </w:r>
          </w:p>
        </w:tc>
        <w:tc>
          <w:tcPr>
            <w:tcW w:w="3710" w:type="dxa"/>
            <w:vAlign w:val="center"/>
          </w:tcPr>
          <w:p w14:paraId="06F799EA" w14:textId="77777777" w:rsidR="006103C8" w:rsidRPr="004E188C" w:rsidRDefault="006103C8" w:rsidP="00486F26">
            <w:pPr>
              <w:spacing w:after="240"/>
            </w:pPr>
            <w:r w:rsidRPr="004E188C">
              <w:t>t</w:t>
            </w:r>
          </w:p>
        </w:tc>
        <w:tc>
          <w:tcPr>
            <w:tcW w:w="4551" w:type="dxa"/>
            <w:vAlign w:val="center"/>
          </w:tcPr>
          <w:p w14:paraId="63D8635F" w14:textId="77777777" w:rsidR="006103C8" w:rsidRPr="004E188C" w:rsidRDefault="006103C8" w:rsidP="00486F26">
            <w:pPr>
              <w:spacing w:after="240"/>
            </w:pPr>
            <w:r w:rsidRPr="004E188C">
              <w:t>Time</w:t>
            </w:r>
          </w:p>
        </w:tc>
      </w:tr>
      <w:tr w:rsidR="006103C8" w14:paraId="3FA6D1D8" w14:textId="77777777" w:rsidTr="006103C8">
        <w:tc>
          <w:tcPr>
            <w:tcW w:w="665" w:type="dxa"/>
            <w:vAlign w:val="center"/>
          </w:tcPr>
          <w:p w14:paraId="0095F4CE" w14:textId="5F16A5C0" w:rsidR="006103C8" w:rsidRPr="004E188C" w:rsidRDefault="006103C8" w:rsidP="00486F26">
            <w:r w:rsidRPr="004E188C">
              <w:t>3</w:t>
            </w:r>
            <w:r w:rsidR="0057782B">
              <w:t>9</w:t>
            </w:r>
          </w:p>
        </w:tc>
        <w:tc>
          <w:tcPr>
            <w:tcW w:w="3710" w:type="dxa"/>
            <w:vAlign w:val="center"/>
          </w:tcPr>
          <w:p w14:paraId="13DD35DD" w14:textId="77777777" w:rsidR="006103C8" w:rsidRPr="004E188C" w:rsidRDefault="006103C8" w:rsidP="00486F26">
            <w:pPr>
              <w:spacing w:after="240"/>
            </w:pPr>
            <w:r w:rsidRPr="004E188C">
              <w:t>T</w:t>
            </w:r>
            <w:r w:rsidRPr="004E188C">
              <w:rPr>
                <w:vertAlign w:val="subscript"/>
              </w:rPr>
              <w:t>f</w:t>
            </w:r>
          </w:p>
        </w:tc>
        <w:tc>
          <w:tcPr>
            <w:tcW w:w="4551" w:type="dxa"/>
            <w:vAlign w:val="center"/>
          </w:tcPr>
          <w:p w14:paraId="28682D83" w14:textId="77777777" w:rsidR="006103C8" w:rsidRPr="004E188C" w:rsidRDefault="006103C8" w:rsidP="00486F26">
            <w:pPr>
              <w:spacing w:after="240"/>
            </w:pPr>
            <w:r w:rsidRPr="004E188C">
              <w:t>Average temperature between the material surface temperature and the environment temperature</w:t>
            </w:r>
          </w:p>
        </w:tc>
      </w:tr>
      <w:tr w:rsidR="006103C8" w14:paraId="2FF58312" w14:textId="77777777" w:rsidTr="006103C8">
        <w:tc>
          <w:tcPr>
            <w:tcW w:w="665" w:type="dxa"/>
            <w:vAlign w:val="center"/>
          </w:tcPr>
          <w:p w14:paraId="7DCD2617" w14:textId="4191BB8B" w:rsidR="006103C8" w:rsidRPr="004E188C" w:rsidRDefault="0057782B" w:rsidP="00486F26">
            <w:r>
              <w:t>40</w:t>
            </w:r>
          </w:p>
        </w:tc>
        <w:tc>
          <w:tcPr>
            <w:tcW w:w="3710" w:type="dxa"/>
            <w:vAlign w:val="center"/>
          </w:tcPr>
          <w:p w14:paraId="423B47FA" w14:textId="77777777" w:rsidR="006103C8" w:rsidRPr="004E188C" w:rsidRDefault="006103C8" w:rsidP="00486F26">
            <w:pPr>
              <w:spacing w:after="240"/>
            </w:pPr>
            <w:r w:rsidRPr="004E188C">
              <w:t>T</w:t>
            </w:r>
            <w:r w:rsidRPr="004E188C">
              <w:rPr>
                <w:vertAlign w:val="subscript"/>
              </w:rPr>
              <w:t>s</w:t>
            </w:r>
          </w:p>
        </w:tc>
        <w:tc>
          <w:tcPr>
            <w:tcW w:w="4551" w:type="dxa"/>
            <w:vAlign w:val="center"/>
          </w:tcPr>
          <w:p w14:paraId="774512F7" w14:textId="77777777" w:rsidR="006103C8" w:rsidRPr="004E188C" w:rsidRDefault="006103C8" w:rsidP="00486F26">
            <w:pPr>
              <w:spacing w:after="240"/>
            </w:pPr>
            <w:r w:rsidRPr="004E188C">
              <w:t>Absolute temperature of surface.</w:t>
            </w:r>
          </w:p>
        </w:tc>
      </w:tr>
      <w:tr w:rsidR="006103C8" w14:paraId="76CCBB75" w14:textId="77777777" w:rsidTr="006103C8">
        <w:tc>
          <w:tcPr>
            <w:tcW w:w="665" w:type="dxa"/>
            <w:vAlign w:val="center"/>
          </w:tcPr>
          <w:p w14:paraId="78B20E65" w14:textId="0E00B9C7" w:rsidR="006103C8" w:rsidRPr="004E188C" w:rsidRDefault="006103C8" w:rsidP="00486F26">
            <w:r w:rsidRPr="004E188C">
              <w:t>4</w:t>
            </w:r>
            <w:r w:rsidR="0057782B">
              <w:t>1</w:t>
            </w:r>
          </w:p>
        </w:tc>
        <w:tc>
          <w:tcPr>
            <w:tcW w:w="3710" w:type="dxa"/>
            <w:vAlign w:val="center"/>
          </w:tcPr>
          <w:p w14:paraId="61DF361F" w14:textId="77777777" w:rsidR="006103C8" w:rsidRPr="004E188C" w:rsidRDefault="006103C8" w:rsidP="00486F26">
            <w:pPr>
              <w:spacing w:after="240"/>
            </w:pPr>
            <w:r w:rsidRPr="004E188C">
              <w:t>u</w:t>
            </w:r>
          </w:p>
        </w:tc>
        <w:tc>
          <w:tcPr>
            <w:tcW w:w="4551" w:type="dxa"/>
            <w:vAlign w:val="center"/>
          </w:tcPr>
          <w:p w14:paraId="4B2C1FCC" w14:textId="77777777" w:rsidR="006103C8" w:rsidRPr="004E188C" w:rsidRDefault="006103C8" w:rsidP="00486F26">
            <w:pPr>
              <w:spacing w:after="240"/>
            </w:pPr>
            <w:r w:rsidRPr="004E188C">
              <w:t>Darcy velocity</w:t>
            </w:r>
          </w:p>
        </w:tc>
      </w:tr>
      <w:tr w:rsidR="006103C8" w14:paraId="58E5D099" w14:textId="77777777" w:rsidTr="006103C8">
        <w:tc>
          <w:tcPr>
            <w:tcW w:w="665" w:type="dxa"/>
            <w:vAlign w:val="center"/>
          </w:tcPr>
          <w:p w14:paraId="27407C5B" w14:textId="5AAB84C4" w:rsidR="006103C8" w:rsidRPr="004E188C" w:rsidRDefault="006103C8" w:rsidP="00486F26">
            <w:r w:rsidRPr="004E188C">
              <w:t>4</w:t>
            </w:r>
            <w:r w:rsidR="0057782B">
              <w:t>2</w:t>
            </w:r>
          </w:p>
        </w:tc>
        <w:tc>
          <w:tcPr>
            <w:tcW w:w="3710" w:type="dxa"/>
            <w:vAlign w:val="center"/>
          </w:tcPr>
          <w:p w14:paraId="6FEF647B" w14:textId="77777777" w:rsidR="006103C8" w:rsidRPr="004E188C" w:rsidRDefault="006103C8" w:rsidP="00486F26">
            <w:pPr>
              <w:spacing w:after="240"/>
            </w:pPr>
            <w:r w:rsidRPr="004E188C">
              <w:t>v</w:t>
            </w:r>
          </w:p>
        </w:tc>
        <w:tc>
          <w:tcPr>
            <w:tcW w:w="4551" w:type="dxa"/>
            <w:vAlign w:val="center"/>
          </w:tcPr>
          <w:p w14:paraId="4DEEB014" w14:textId="77777777" w:rsidR="006103C8" w:rsidRPr="004E188C" w:rsidRDefault="006103C8" w:rsidP="00486F26">
            <w:pPr>
              <w:spacing w:after="240"/>
            </w:pPr>
            <w:r w:rsidRPr="004E188C">
              <w:t>Velocity</w:t>
            </w:r>
          </w:p>
        </w:tc>
      </w:tr>
      <w:tr w:rsidR="006103C8" w14:paraId="778B7BA3" w14:textId="77777777" w:rsidTr="006103C8">
        <w:tc>
          <w:tcPr>
            <w:tcW w:w="665" w:type="dxa"/>
            <w:vAlign w:val="center"/>
          </w:tcPr>
          <w:p w14:paraId="0380558D" w14:textId="0EF922A2" w:rsidR="006103C8" w:rsidRPr="004E188C" w:rsidRDefault="006103C8" w:rsidP="00486F26">
            <w:r w:rsidRPr="004E188C">
              <w:t>4</w:t>
            </w:r>
            <w:r w:rsidR="0057782B">
              <w:t>3</w:t>
            </w:r>
          </w:p>
        </w:tc>
        <w:tc>
          <w:tcPr>
            <w:tcW w:w="3710" w:type="dxa"/>
            <w:vAlign w:val="center"/>
          </w:tcPr>
          <w:p w14:paraId="6D5EBF23" w14:textId="77777777" w:rsidR="006103C8" w:rsidRPr="004E188C" w:rsidRDefault="006103C8" w:rsidP="00486F26">
            <w:pPr>
              <w:spacing w:after="240"/>
            </w:pPr>
            <w:r w:rsidRPr="004E188C">
              <w:t>W</w:t>
            </w:r>
          </w:p>
        </w:tc>
        <w:tc>
          <w:tcPr>
            <w:tcW w:w="4551" w:type="dxa"/>
            <w:vAlign w:val="center"/>
          </w:tcPr>
          <w:p w14:paraId="66D79567" w14:textId="77777777" w:rsidR="006103C8" w:rsidRPr="004E188C" w:rsidRDefault="006103C8" w:rsidP="00486F26">
            <w:pPr>
              <w:spacing w:after="240"/>
            </w:pPr>
            <w:r w:rsidRPr="004E188C">
              <w:t>Moisture ratio</w:t>
            </w:r>
          </w:p>
        </w:tc>
      </w:tr>
      <w:tr w:rsidR="006103C8" w14:paraId="48769DF8" w14:textId="77777777" w:rsidTr="006103C8">
        <w:tc>
          <w:tcPr>
            <w:tcW w:w="665" w:type="dxa"/>
            <w:vAlign w:val="center"/>
          </w:tcPr>
          <w:p w14:paraId="3D1319A5" w14:textId="00E44881" w:rsidR="006103C8" w:rsidRPr="004E188C" w:rsidRDefault="006103C8" w:rsidP="00486F26">
            <w:r w:rsidRPr="004E188C">
              <w:t>4</w:t>
            </w:r>
            <w:r w:rsidR="0057782B">
              <w:t>4</w:t>
            </w:r>
          </w:p>
        </w:tc>
        <w:tc>
          <w:tcPr>
            <w:tcW w:w="3710" w:type="dxa"/>
            <w:vAlign w:val="center"/>
          </w:tcPr>
          <w:p w14:paraId="20CBAB7B" w14:textId="77777777" w:rsidR="006103C8" w:rsidRPr="004E188C" w:rsidRDefault="006103C8" w:rsidP="00486F26">
            <w:pPr>
              <w:spacing w:after="240"/>
            </w:pPr>
            <w:r w:rsidRPr="004E188C">
              <w:t>x</w:t>
            </w:r>
          </w:p>
        </w:tc>
        <w:tc>
          <w:tcPr>
            <w:tcW w:w="4551" w:type="dxa"/>
            <w:vAlign w:val="center"/>
          </w:tcPr>
          <w:p w14:paraId="407E4DAC" w14:textId="77777777" w:rsidR="006103C8" w:rsidRPr="004E188C" w:rsidRDefault="006103C8" w:rsidP="00486F26">
            <w:pPr>
              <w:spacing w:after="240"/>
            </w:pPr>
            <w:r w:rsidRPr="004E188C">
              <w:t>Variable being used to predict (independent variable)</w:t>
            </w:r>
          </w:p>
        </w:tc>
      </w:tr>
      <w:tr w:rsidR="006103C8" w14:paraId="37AC0957" w14:textId="77777777" w:rsidTr="006103C8">
        <w:tc>
          <w:tcPr>
            <w:tcW w:w="665" w:type="dxa"/>
            <w:vAlign w:val="center"/>
          </w:tcPr>
          <w:p w14:paraId="09970ECF" w14:textId="2D3E451A" w:rsidR="006103C8" w:rsidRPr="004E188C" w:rsidRDefault="006103C8" w:rsidP="00486F26">
            <w:r w:rsidRPr="004E188C">
              <w:lastRenderedPageBreak/>
              <w:t>4</w:t>
            </w:r>
            <w:r w:rsidR="0057782B">
              <w:t>5</w:t>
            </w:r>
          </w:p>
        </w:tc>
        <w:tc>
          <w:tcPr>
            <w:tcW w:w="3710" w:type="dxa"/>
            <w:vAlign w:val="center"/>
          </w:tcPr>
          <w:p w14:paraId="031FDB44" w14:textId="77777777" w:rsidR="006103C8" w:rsidRPr="004E188C" w:rsidRDefault="006103C8" w:rsidP="00486F26">
            <w:pPr>
              <w:spacing w:after="240"/>
            </w:pPr>
            <w:r w:rsidRPr="004E188C">
              <w:t>y</w:t>
            </w:r>
          </w:p>
        </w:tc>
        <w:tc>
          <w:tcPr>
            <w:tcW w:w="4551" w:type="dxa"/>
            <w:vAlign w:val="center"/>
          </w:tcPr>
          <w:p w14:paraId="782B7ECA" w14:textId="77777777" w:rsidR="006103C8" w:rsidRPr="004E188C" w:rsidRDefault="006103C8" w:rsidP="00486F26">
            <w:pPr>
              <w:spacing w:after="240"/>
            </w:pPr>
            <w:r w:rsidRPr="004E188C">
              <w:t>Variable predicted (dependent variable)</w:t>
            </w:r>
          </w:p>
        </w:tc>
      </w:tr>
      <w:tr w:rsidR="006103C8" w14:paraId="47DE0F57" w14:textId="77777777" w:rsidTr="006103C8">
        <w:tc>
          <w:tcPr>
            <w:tcW w:w="665" w:type="dxa"/>
            <w:vAlign w:val="center"/>
          </w:tcPr>
          <w:p w14:paraId="5DEF260C" w14:textId="62B61C38" w:rsidR="006103C8" w:rsidRPr="004E188C" w:rsidRDefault="006103C8" w:rsidP="00486F26">
            <w:r w:rsidRPr="004E188C">
              <w:t>4</w:t>
            </w:r>
            <w:r w:rsidR="0057782B">
              <w:t>6</w:t>
            </w:r>
          </w:p>
        </w:tc>
        <w:tc>
          <w:tcPr>
            <w:tcW w:w="3710" w:type="dxa"/>
            <w:vAlign w:val="center"/>
          </w:tcPr>
          <w:p w14:paraId="3A93733A" w14:textId="77777777" w:rsidR="006103C8" w:rsidRPr="004E188C" w:rsidRDefault="006103C8" w:rsidP="00486F26">
            <w:pPr>
              <w:spacing w:after="240"/>
            </w:pPr>
            <w:r w:rsidRPr="004E188C">
              <w:t>α</w:t>
            </w:r>
          </w:p>
        </w:tc>
        <w:tc>
          <w:tcPr>
            <w:tcW w:w="4551" w:type="dxa"/>
            <w:vAlign w:val="center"/>
          </w:tcPr>
          <w:p w14:paraId="45B83BE1" w14:textId="77777777" w:rsidR="006103C8" w:rsidRPr="004E188C" w:rsidRDefault="006103C8" w:rsidP="00486F26">
            <w:pPr>
              <w:spacing w:after="240"/>
            </w:pPr>
            <w:r w:rsidRPr="004E188C">
              <w:t>Thermal diffusivity</w:t>
            </w:r>
          </w:p>
        </w:tc>
      </w:tr>
      <w:tr w:rsidR="006103C8" w14:paraId="75140F37" w14:textId="77777777" w:rsidTr="006103C8">
        <w:tc>
          <w:tcPr>
            <w:tcW w:w="665" w:type="dxa"/>
            <w:vAlign w:val="center"/>
          </w:tcPr>
          <w:p w14:paraId="2CFF45F6" w14:textId="75D48320" w:rsidR="006103C8" w:rsidRPr="004E188C" w:rsidRDefault="006103C8" w:rsidP="00486F26">
            <w:r w:rsidRPr="004E188C">
              <w:t>4</w:t>
            </w:r>
            <w:r w:rsidR="0057782B">
              <w:t>7</w:t>
            </w:r>
          </w:p>
        </w:tc>
        <w:tc>
          <w:tcPr>
            <w:tcW w:w="3710" w:type="dxa"/>
            <w:vAlign w:val="center"/>
          </w:tcPr>
          <w:p w14:paraId="582BC189" w14:textId="77777777" w:rsidR="006103C8" w:rsidRPr="004E188C" w:rsidRDefault="006103C8" w:rsidP="00486F26">
            <w:pPr>
              <w:spacing w:after="240"/>
            </w:pPr>
            <w:r w:rsidRPr="004E188C">
              <w:t>β</w:t>
            </w:r>
          </w:p>
        </w:tc>
        <w:tc>
          <w:tcPr>
            <w:tcW w:w="4551" w:type="dxa"/>
            <w:vAlign w:val="center"/>
          </w:tcPr>
          <w:p w14:paraId="21AC9670" w14:textId="77777777" w:rsidR="006103C8" w:rsidRPr="004E188C" w:rsidRDefault="006103C8" w:rsidP="00486F26">
            <w:pPr>
              <w:spacing w:after="240"/>
            </w:pPr>
            <w:r w:rsidRPr="004E188C">
              <w:t>coefficient of thermal expansion of a fluid</w:t>
            </w:r>
          </w:p>
        </w:tc>
      </w:tr>
      <w:tr w:rsidR="006103C8" w14:paraId="3E5D4191" w14:textId="77777777" w:rsidTr="006103C8">
        <w:tc>
          <w:tcPr>
            <w:tcW w:w="665" w:type="dxa"/>
            <w:vAlign w:val="center"/>
          </w:tcPr>
          <w:p w14:paraId="1D98AA97" w14:textId="374953F1" w:rsidR="006103C8" w:rsidRPr="004E188C" w:rsidRDefault="006103C8" w:rsidP="00486F26">
            <w:r w:rsidRPr="004E188C">
              <w:t>4</w:t>
            </w:r>
            <w:r w:rsidR="0057782B">
              <w:t>8</w:t>
            </w:r>
          </w:p>
        </w:tc>
        <w:tc>
          <w:tcPr>
            <w:tcW w:w="3710" w:type="dxa"/>
            <w:vAlign w:val="center"/>
          </w:tcPr>
          <w:p w14:paraId="04D53535" w14:textId="77777777" w:rsidR="006103C8" w:rsidRPr="004E188C" w:rsidRDefault="006103C8" w:rsidP="00486F26">
            <w:pPr>
              <w:spacing w:after="240"/>
            </w:pPr>
            <w:r w:rsidRPr="004E188C">
              <w:t>ε</w:t>
            </w:r>
          </w:p>
        </w:tc>
        <w:tc>
          <w:tcPr>
            <w:tcW w:w="4551" w:type="dxa"/>
            <w:vAlign w:val="center"/>
          </w:tcPr>
          <w:p w14:paraId="0266D746" w14:textId="77777777" w:rsidR="006103C8" w:rsidRPr="004E188C" w:rsidRDefault="006103C8" w:rsidP="00486F26">
            <w:pPr>
              <w:spacing w:after="240"/>
            </w:pPr>
            <w:r w:rsidRPr="004E188C">
              <w:t>Emissivity</w:t>
            </w:r>
          </w:p>
        </w:tc>
      </w:tr>
      <w:tr w:rsidR="006103C8" w14:paraId="70C6829D" w14:textId="77777777" w:rsidTr="006103C8">
        <w:tc>
          <w:tcPr>
            <w:tcW w:w="665" w:type="dxa"/>
            <w:vAlign w:val="center"/>
          </w:tcPr>
          <w:p w14:paraId="1AA926CE" w14:textId="34E7DC5A" w:rsidR="006103C8" w:rsidRPr="004E188C" w:rsidRDefault="006103C8" w:rsidP="00486F26">
            <w:r w:rsidRPr="004E188C">
              <w:t>4</w:t>
            </w:r>
            <w:r w:rsidR="0057782B">
              <w:t>9</w:t>
            </w:r>
          </w:p>
        </w:tc>
        <w:tc>
          <w:tcPr>
            <w:tcW w:w="3710" w:type="dxa"/>
            <w:vAlign w:val="center"/>
          </w:tcPr>
          <w:p w14:paraId="6642701F" w14:textId="77777777" w:rsidR="006103C8" w:rsidRPr="004E188C" w:rsidRDefault="006103C8" w:rsidP="00486F26">
            <w:pPr>
              <w:spacing w:after="240"/>
            </w:pPr>
            <w:r w:rsidRPr="004E188C">
              <w:t>η</w:t>
            </w:r>
          </w:p>
        </w:tc>
        <w:tc>
          <w:tcPr>
            <w:tcW w:w="4551" w:type="dxa"/>
            <w:vAlign w:val="center"/>
          </w:tcPr>
          <w:p w14:paraId="1DD43373" w14:textId="77777777" w:rsidR="006103C8" w:rsidRPr="004E188C" w:rsidRDefault="006103C8" w:rsidP="00486F26">
            <w:pPr>
              <w:spacing w:after="240"/>
            </w:pPr>
            <w:r w:rsidRPr="004E188C">
              <w:t>Viscosity</w:t>
            </w:r>
          </w:p>
        </w:tc>
      </w:tr>
      <w:tr w:rsidR="006103C8" w14:paraId="40803AB0" w14:textId="77777777" w:rsidTr="006103C8">
        <w:tc>
          <w:tcPr>
            <w:tcW w:w="665" w:type="dxa"/>
            <w:vAlign w:val="center"/>
          </w:tcPr>
          <w:p w14:paraId="0A8DB7F3" w14:textId="654DFCC5" w:rsidR="006103C8" w:rsidRPr="004E188C" w:rsidRDefault="0057782B" w:rsidP="00486F26">
            <w:r>
              <w:t>50</w:t>
            </w:r>
          </w:p>
        </w:tc>
        <w:tc>
          <w:tcPr>
            <w:tcW w:w="3710" w:type="dxa"/>
            <w:vAlign w:val="center"/>
          </w:tcPr>
          <w:p w14:paraId="79D6A2F1" w14:textId="77777777" w:rsidR="006103C8" w:rsidRPr="004E188C" w:rsidRDefault="006103C8" w:rsidP="00486F26">
            <w:pPr>
              <w:spacing w:after="240"/>
            </w:pPr>
            <w:r w:rsidRPr="004E188C">
              <w:t>ρ</w:t>
            </w:r>
          </w:p>
        </w:tc>
        <w:tc>
          <w:tcPr>
            <w:tcW w:w="4551" w:type="dxa"/>
            <w:vAlign w:val="center"/>
          </w:tcPr>
          <w:p w14:paraId="3A35E433" w14:textId="77777777" w:rsidR="006103C8" w:rsidRPr="004E188C" w:rsidRDefault="006103C8" w:rsidP="00486F26">
            <w:pPr>
              <w:spacing w:after="240"/>
            </w:pPr>
            <w:r w:rsidRPr="004E188C">
              <w:t>Density</w:t>
            </w:r>
          </w:p>
        </w:tc>
      </w:tr>
      <w:tr w:rsidR="006103C8" w14:paraId="067186D7" w14:textId="77777777" w:rsidTr="006103C8">
        <w:tc>
          <w:tcPr>
            <w:tcW w:w="665" w:type="dxa"/>
            <w:vAlign w:val="center"/>
          </w:tcPr>
          <w:p w14:paraId="12585AB1" w14:textId="6A56C799" w:rsidR="006103C8" w:rsidRPr="004E188C" w:rsidRDefault="006103C8" w:rsidP="00486F26">
            <w:r w:rsidRPr="004E188C">
              <w:t>5</w:t>
            </w:r>
            <w:r w:rsidR="0057782B">
              <w:t>1</w:t>
            </w:r>
          </w:p>
        </w:tc>
        <w:tc>
          <w:tcPr>
            <w:tcW w:w="3710" w:type="dxa"/>
            <w:vAlign w:val="center"/>
          </w:tcPr>
          <w:p w14:paraId="629BE93A" w14:textId="77777777" w:rsidR="006103C8" w:rsidRPr="004E188C" w:rsidRDefault="006103C8" w:rsidP="00486F26">
            <w:pPr>
              <w:spacing w:after="240"/>
            </w:pPr>
            <w:r w:rsidRPr="004E188C">
              <w:t>ϭ</w:t>
            </w:r>
          </w:p>
        </w:tc>
        <w:tc>
          <w:tcPr>
            <w:tcW w:w="4551" w:type="dxa"/>
            <w:vAlign w:val="center"/>
          </w:tcPr>
          <w:p w14:paraId="124F475D" w14:textId="77777777" w:rsidR="006103C8" w:rsidRPr="004E188C" w:rsidRDefault="006103C8" w:rsidP="00486F26">
            <w:pPr>
              <w:spacing w:after="240"/>
            </w:pPr>
            <w:r w:rsidRPr="004E188C">
              <w:t>Stefan-Boltzmann constant.</w:t>
            </w:r>
          </w:p>
        </w:tc>
      </w:tr>
      <w:tr w:rsidR="006103C8" w14:paraId="3640396E" w14:textId="77777777" w:rsidTr="006103C8">
        <w:tc>
          <w:tcPr>
            <w:tcW w:w="665" w:type="dxa"/>
            <w:vAlign w:val="center"/>
          </w:tcPr>
          <w:p w14:paraId="4C4EA798" w14:textId="01D748D2" w:rsidR="006103C8" w:rsidRPr="004E188C" w:rsidRDefault="006103C8" w:rsidP="00486F26">
            <w:r w:rsidRPr="004E188C">
              <w:t>5</w:t>
            </w:r>
            <w:r w:rsidR="0057782B">
              <w:t>2</w:t>
            </w:r>
          </w:p>
        </w:tc>
        <w:tc>
          <w:tcPr>
            <w:tcW w:w="3710" w:type="dxa"/>
            <w:vAlign w:val="center"/>
          </w:tcPr>
          <w:p w14:paraId="0080429F" w14:textId="77777777" w:rsidR="006103C8" w:rsidRPr="00C56986" w:rsidRDefault="00000000" w:rsidP="00486F26">
            <w:pPr>
              <w:spacing w:after="240"/>
            </w:pPr>
            <m:oMathPara>
              <m:oMathParaPr>
                <m:jc m:val="left"/>
              </m:oMathParaP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oMath>
            </m:oMathPara>
          </w:p>
        </w:tc>
        <w:tc>
          <w:tcPr>
            <w:tcW w:w="4551" w:type="dxa"/>
            <w:vAlign w:val="center"/>
          </w:tcPr>
          <w:p w14:paraId="53887D6A" w14:textId="77777777" w:rsidR="006103C8" w:rsidRPr="004E188C" w:rsidRDefault="006103C8" w:rsidP="00486F26">
            <w:pPr>
              <w:spacing w:after="240"/>
            </w:pPr>
            <w:r w:rsidRPr="004E188C">
              <w:t>Air atomic diffusion volume.</w:t>
            </w:r>
          </w:p>
        </w:tc>
      </w:tr>
      <w:tr w:rsidR="006103C8" w14:paraId="52570145" w14:textId="77777777" w:rsidTr="006103C8">
        <w:tc>
          <w:tcPr>
            <w:tcW w:w="665" w:type="dxa"/>
            <w:vAlign w:val="center"/>
          </w:tcPr>
          <w:p w14:paraId="58E801CF" w14:textId="2248DD92" w:rsidR="006103C8" w:rsidRPr="004E188C" w:rsidRDefault="006103C8" w:rsidP="00486F26">
            <w:r w:rsidRPr="004E188C">
              <w:t>5</w:t>
            </w:r>
            <w:r w:rsidR="0057782B">
              <w:t>3</w:t>
            </w:r>
          </w:p>
        </w:tc>
        <w:tc>
          <w:tcPr>
            <w:tcW w:w="3710" w:type="dxa"/>
            <w:vAlign w:val="center"/>
          </w:tcPr>
          <w:p w14:paraId="579A3BAA" w14:textId="77777777" w:rsidR="006103C8" w:rsidRPr="00C56986" w:rsidRDefault="00000000" w:rsidP="00486F26">
            <w:pPr>
              <w:spacing w:after="240"/>
              <w:rPr>
                <w:rFonts w:eastAsia="Calibri"/>
              </w:rPr>
            </w:pPr>
            <m:oMathPara>
              <m:oMathParaPr>
                <m:jc m:val="left"/>
              </m:oMathParaP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oMath>
            </m:oMathPara>
          </w:p>
        </w:tc>
        <w:tc>
          <w:tcPr>
            <w:tcW w:w="4551" w:type="dxa"/>
            <w:vAlign w:val="center"/>
          </w:tcPr>
          <w:p w14:paraId="52EFBDF3" w14:textId="77777777" w:rsidR="006103C8" w:rsidRPr="004E188C" w:rsidRDefault="006103C8" w:rsidP="00486F26">
            <w:pPr>
              <w:spacing w:after="240"/>
            </w:pPr>
            <w:r w:rsidRPr="004E188C">
              <w:t>Vapor atomic diffusion volume</w:t>
            </w:r>
          </w:p>
        </w:tc>
      </w:tr>
      <w:tr w:rsidR="006103C8" w14:paraId="4C7B0431" w14:textId="77777777" w:rsidTr="006103C8">
        <w:tc>
          <w:tcPr>
            <w:tcW w:w="665" w:type="dxa"/>
            <w:vAlign w:val="center"/>
          </w:tcPr>
          <w:p w14:paraId="6ED8A6C7" w14:textId="33D5ADCE" w:rsidR="006103C8" w:rsidRPr="004E188C" w:rsidRDefault="006103C8" w:rsidP="00486F26">
            <w:r w:rsidRPr="004E188C">
              <w:t>5</w:t>
            </w:r>
            <w:r w:rsidR="0057782B">
              <w:t>4</w:t>
            </w:r>
          </w:p>
        </w:tc>
        <w:tc>
          <w:tcPr>
            <w:tcW w:w="3710" w:type="dxa"/>
            <w:vAlign w:val="center"/>
          </w:tcPr>
          <w:p w14:paraId="08832405" w14:textId="77777777" w:rsidR="006103C8" w:rsidRPr="00C56986" w:rsidRDefault="00000000" w:rsidP="00486F26">
            <w:pPr>
              <w:spacing w:after="240"/>
              <w:rPr>
                <w:rFonts w:eastAsia="Calibri"/>
              </w:rPr>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oMath>
            </m:oMathPara>
          </w:p>
        </w:tc>
        <w:tc>
          <w:tcPr>
            <w:tcW w:w="4551" w:type="dxa"/>
            <w:vAlign w:val="center"/>
          </w:tcPr>
          <w:p w14:paraId="2A0993E2" w14:textId="77777777" w:rsidR="006103C8" w:rsidRPr="004E188C" w:rsidRDefault="006103C8" w:rsidP="00486F26">
            <w:pPr>
              <w:spacing w:after="240"/>
            </w:pPr>
            <w:r w:rsidRPr="004E188C">
              <w:t>Mass flux of liquid due to capillary effects</w:t>
            </w:r>
          </w:p>
        </w:tc>
      </w:tr>
      <w:tr w:rsidR="006103C8" w14:paraId="4A9F31B8" w14:textId="77777777" w:rsidTr="006103C8">
        <w:tc>
          <w:tcPr>
            <w:tcW w:w="665" w:type="dxa"/>
            <w:vAlign w:val="center"/>
          </w:tcPr>
          <w:p w14:paraId="265CA365" w14:textId="7C131FD2" w:rsidR="006103C8" w:rsidRPr="004E188C" w:rsidRDefault="006103C8" w:rsidP="00486F26">
            <w:r w:rsidRPr="004E188C">
              <w:t>5</w:t>
            </w:r>
            <w:r w:rsidR="0057782B">
              <w:t>5</w:t>
            </w:r>
          </w:p>
        </w:tc>
        <w:tc>
          <w:tcPr>
            <w:tcW w:w="3710" w:type="dxa"/>
            <w:vAlign w:val="center"/>
          </w:tcPr>
          <w:p w14:paraId="4AF51A21" w14:textId="77777777" w:rsidR="006103C8" w:rsidRPr="00C56986" w:rsidRDefault="00000000" w:rsidP="00486F26">
            <w:pPr>
              <w:spacing w:after="240"/>
              <w:rPr>
                <w:rFonts w:eastAsia="Calibri"/>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mean</m:t>
                    </m:r>
                  </m:sub>
                </m:sSub>
              </m:oMath>
            </m:oMathPara>
          </w:p>
        </w:tc>
        <w:tc>
          <w:tcPr>
            <w:tcW w:w="4551" w:type="dxa"/>
            <w:vAlign w:val="center"/>
          </w:tcPr>
          <w:p w14:paraId="37F845EC" w14:textId="77777777" w:rsidR="006103C8" w:rsidRPr="004E188C" w:rsidRDefault="006103C8" w:rsidP="00486F26">
            <w:pPr>
              <w:spacing w:after="240"/>
            </w:pPr>
            <w:r w:rsidRPr="004E188C">
              <w:t>Mean of the observed value</w:t>
            </w:r>
          </w:p>
        </w:tc>
      </w:tr>
      <w:tr w:rsidR="006103C8" w14:paraId="60D11C2A" w14:textId="77777777" w:rsidTr="006103C8">
        <w:tc>
          <w:tcPr>
            <w:tcW w:w="665" w:type="dxa"/>
            <w:vAlign w:val="center"/>
          </w:tcPr>
          <w:p w14:paraId="58434884" w14:textId="3D260C25" w:rsidR="006103C8" w:rsidRPr="004E188C" w:rsidRDefault="006103C8" w:rsidP="00486F26">
            <w:r w:rsidRPr="004E188C">
              <w:t>5</w:t>
            </w:r>
            <w:r w:rsidR="0057782B">
              <w:t>6</w:t>
            </w:r>
          </w:p>
        </w:tc>
        <w:tc>
          <w:tcPr>
            <w:tcW w:w="3710" w:type="dxa"/>
            <w:vAlign w:val="center"/>
          </w:tcPr>
          <w:p w14:paraId="2841E6A4" w14:textId="77777777" w:rsidR="006103C8" w:rsidRPr="00C56986" w:rsidRDefault="00000000" w:rsidP="00486F26">
            <w:pPr>
              <w:spacing w:after="240"/>
              <w:rPr>
                <w:rFonts w:eastAsia="Calibri"/>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obs</m:t>
                    </m:r>
                  </m:sub>
                </m:sSub>
              </m:oMath>
            </m:oMathPara>
          </w:p>
        </w:tc>
        <w:tc>
          <w:tcPr>
            <w:tcW w:w="4551" w:type="dxa"/>
            <w:vAlign w:val="center"/>
          </w:tcPr>
          <w:p w14:paraId="0339F0A2" w14:textId="77777777" w:rsidR="006103C8" w:rsidRPr="004E188C" w:rsidRDefault="006103C8" w:rsidP="00486F26">
            <w:pPr>
              <w:spacing w:after="240"/>
            </w:pPr>
            <w:r w:rsidRPr="004E188C">
              <w:t>Observed value.</w:t>
            </w:r>
          </w:p>
        </w:tc>
      </w:tr>
      <w:tr w:rsidR="006103C8" w14:paraId="0151A4F9" w14:textId="77777777" w:rsidTr="006103C8">
        <w:tc>
          <w:tcPr>
            <w:tcW w:w="665" w:type="dxa"/>
            <w:vAlign w:val="center"/>
          </w:tcPr>
          <w:p w14:paraId="513262A2" w14:textId="39C1D5DB" w:rsidR="006103C8" w:rsidRPr="004E188C" w:rsidRDefault="006103C8" w:rsidP="00486F26">
            <w:r w:rsidRPr="004E188C">
              <w:t>5</w:t>
            </w:r>
            <w:r w:rsidR="0057782B">
              <w:t>7</w:t>
            </w:r>
          </w:p>
        </w:tc>
        <w:tc>
          <w:tcPr>
            <w:tcW w:w="3710" w:type="dxa"/>
            <w:vAlign w:val="center"/>
          </w:tcPr>
          <w:p w14:paraId="14FEB67F" w14:textId="77777777" w:rsidR="006103C8" w:rsidRPr="00C56986" w:rsidRDefault="00000000" w:rsidP="00486F26">
            <w:pPr>
              <w:spacing w:after="240"/>
              <w:rPr>
                <w:rFonts w:eastAsia="Calibri"/>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pre</m:t>
                    </m:r>
                  </m:sub>
                </m:sSub>
              </m:oMath>
            </m:oMathPara>
          </w:p>
        </w:tc>
        <w:tc>
          <w:tcPr>
            <w:tcW w:w="4551" w:type="dxa"/>
            <w:vAlign w:val="center"/>
          </w:tcPr>
          <w:p w14:paraId="0AABF138" w14:textId="77777777" w:rsidR="006103C8" w:rsidRPr="004E188C" w:rsidRDefault="006103C8" w:rsidP="00486F26">
            <w:pPr>
              <w:spacing w:after="240"/>
            </w:pPr>
            <w:r w:rsidRPr="004E188C">
              <w:t>Predicted value.</w:t>
            </w:r>
          </w:p>
        </w:tc>
      </w:tr>
      <w:tr w:rsidR="006103C8" w14:paraId="4F874707" w14:textId="77777777" w:rsidTr="006103C8">
        <w:tc>
          <w:tcPr>
            <w:tcW w:w="665" w:type="dxa"/>
            <w:vAlign w:val="center"/>
          </w:tcPr>
          <w:p w14:paraId="34329DB4" w14:textId="1DC3568B" w:rsidR="006103C8" w:rsidRPr="004E188C" w:rsidRDefault="006103C8" w:rsidP="00486F26">
            <w:r w:rsidRPr="004E188C">
              <w:t>5</w:t>
            </w:r>
            <w:r w:rsidR="0057782B">
              <w:t>8</w:t>
            </w:r>
          </w:p>
        </w:tc>
        <w:tc>
          <w:tcPr>
            <w:tcW w:w="3710" w:type="dxa"/>
            <w:vAlign w:val="center"/>
          </w:tcPr>
          <w:p w14:paraId="14D8D38B" w14:textId="77777777" w:rsidR="006103C8" w:rsidRPr="00C56986" w:rsidRDefault="006103C8" w:rsidP="00486F26">
            <w:pPr>
              <w:spacing w:after="240"/>
              <w:rPr>
                <w:rFonts w:eastAsia="Calibri"/>
              </w:rPr>
            </w:pPr>
            <m:oMathPara>
              <m:oMathParaPr>
                <m:jc m:val="left"/>
              </m:oMathParaPr>
              <m:oMath>
                <m:r>
                  <w:rPr>
                    <w:rFonts w:ascii="Cambria Math" w:hAnsi="Cambria Math"/>
                  </w:rPr>
                  <m:t>∆T</m:t>
                </m:r>
              </m:oMath>
            </m:oMathPara>
          </w:p>
        </w:tc>
        <w:tc>
          <w:tcPr>
            <w:tcW w:w="4551" w:type="dxa"/>
            <w:vAlign w:val="center"/>
          </w:tcPr>
          <w:p w14:paraId="5D382F9B" w14:textId="77777777" w:rsidR="006103C8" w:rsidRPr="004E188C" w:rsidRDefault="006103C8" w:rsidP="00486F26">
            <w:pPr>
              <w:spacing w:after="240"/>
            </w:pPr>
            <w:r w:rsidRPr="004E188C">
              <w:t>Difference between the fluid and solid temperatures</w:t>
            </w:r>
          </w:p>
        </w:tc>
      </w:tr>
      <w:tr w:rsidR="006103C8" w14:paraId="3C27AE55" w14:textId="77777777" w:rsidTr="006103C8">
        <w:tc>
          <w:tcPr>
            <w:tcW w:w="665" w:type="dxa"/>
            <w:vAlign w:val="center"/>
          </w:tcPr>
          <w:p w14:paraId="13BCC77D" w14:textId="31A817B7" w:rsidR="006103C8" w:rsidRPr="004E188C" w:rsidRDefault="006103C8" w:rsidP="00486F26">
            <w:r w:rsidRPr="004E188C">
              <w:t>5</w:t>
            </w:r>
            <w:r w:rsidR="0057782B">
              <w:t>9</w:t>
            </w:r>
          </w:p>
        </w:tc>
        <w:tc>
          <w:tcPr>
            <w:tcW w:w="3710" w:type="dxa"/>
            <w:vAlign w:val="center"/>
          </w:tcPr>
          <w:p w14:paraId="4C3DC81F" w14:textId="77777777" w:rsidR="006103C8" w:rsidRPr="004E188C" w:rsidRDefault="006103C8" w:rsidP="00486F26">
            <w:pPr>
              <w:spacing w:after="240"/>
              <w:rPr>
                <w:rFonts w:eastAsia="Calibri"/>
              </w:rPr>
            </w:pPr>
            <w:r w:rsidRPr="004E188C">
              <w:t>µ</w:t>
            </w:r>
          </w:p>
        </w:tc>
        <w:tc>
          <w:tcPr>
            <w:tcW w:w="4551" w:type="dxa"/>
            <w:vAlign w:val="center"/>
          </w:tcPr>
          <w:p w14:paraId="79333290" w14:textId="77777777" w:rsidR="006103C8" w:rsidRPr="004E188C" w:rsidRDefault="006103C8" w:rsidP="00486F26">
            <w:pPr>
              <w:spacing w:after="240"/>
            </w:pPr>
            <w:r w:rsidRPr="004E188C">
              <w:t>dynamic viscosity</w:t>
            </w:r>
          </w:p>
        </w:tc>
      </w:tr>
    </w:tbl>
    <w:p w14:paraId="1E35DF5E" w14:textId="2D12C711" w:rsidR="00F84FE9" w:rsidRPr="00F84FE9" w:rsidRDefault="00F84FE9" w:rsidP="00F84FE9"/>
    <w:p w14:paraId="4EFC5E61" w14:textId="77777777" w:rsidR="006578BC" w:rsidRPr="006578BC" w:rsidRDefault="006578BC" w:rsidP="00C40139">
      <w:pPr>
        <w:spacing w:line="360" w:lineRule="auto"/>
      </w:pPr>
    </w:p>
    <w:p w14:paraId="42BD8974" w14:textId="27D669A5" w:rsidR="006578BC" w:rsidRPr="006578BC" w:rsidRDefault="006578BC" w:rsidP="00C40139">
      <w:pPr>
        <w:spacing w:line="360" w:lineRule="auto"/>
      </w:pPr>
      <w:r w:rsidRPr="006578BC">
        <w:br w:type="page"/>
      </w:r>
    </w:p>
    <w:p w14:paraId="7C4EF54A" w14:textId="0D1FA790" w:rsidR="006578BC" w:rsidRDefault="006578BC" w:rsidP="00C40139">
      <w:pPr>
        <w:pStyle w:val="Heading1"/>
        <w:spacing w:line="360" w:lineRule="auto"/>
        <w:jc w:val="center"/>
        <w:rPr>
          <w:rFonts w:ascii="Times New Roman" w:hAnsi="Times New Roman"/>
        </w:rPr>
      </w:pPr>
      <w:bookmarkStart w:id="7" w:name="_Toc190797552"/>
      <w:r w:rsidRPr="006578BC">
        <w:rPr>
          <w:rFonts w:ascii="Times New Roman" w:hAnsi="Times New Roman"/>
        </w:rPr>
        <w:lastRenderedPageBreak/>
        <w:t>LIST OF FIGURES</w:t>
      </w:r>
      <w:bookmarkEnd w:id="7"/>
    </w:p>
    <w:p w14:paraId="32ABBBC3" w14:textId="1084C637" w:rsidR="00D34A09" w:rsidRDefault="007D5E0F" w:rsidP="004761B3">
      <w:pPr>
        <w:spacing w:line="360" w:lineRule="auto"/>
        <w:ind w:right="-7"/>
      </w:pPr>
      <w:r w:rsidRPr="00D34A09">
        <w:t>Figure 2.1</w:t>
      </w:r>
      <w:r w:rsidR="00D34A09">
        <w:t xml:space="preserve"> (a)</w:t>
      </w:r>
      <w:r w:rsidRPr="00D34A09">
        <w:t>: The drying periods for a solid</w:t>
      </w:r>
      <w:r w:rsidR="00D34A09">
        <w:t xml:space="preserve"> - </w:t>
      </w:r>
      <w:r w:rsidRPr="00D34A09">
        <w:t>Moisture content versus time</w:t>
      </w:r>
      <w:r w:rsidR="004761B3">
        <w:t xml:space="preserve"> ………….8</w:t>
      </w:r>
    </w:p>
    <w:p w14:paraId="2AD0366F" w14:textId="459FC0AB" w:rsidR="00D34A09" w:rsidRDefault="00D34A09" w:rsidP="00D34A09">
      <w:pPr>
        <w:spacing w:line="360" w:lineRule="auto"/>
      </w:pPr>
      <w:r w:rsidRPr="00D34A09">
        <w:t xml:space="preserve">Figure 2.1 </w:t>
      </w:r>
      <w:r w:rsidR="007D5E0F" w:rsidRPr="00D34A09">
        <w:t>(b)</w:t>
      </w:r>
      <w:r>
        <w:t>: T</w:t>
      </w:r>
      <w:r w:rsidRPr="00D34A09">
        <w:t>he drying periods for a solid</w:t>
      </w:r>
      <w:r>
        <w:t xml:space="preserve"> - </w:t>
      </w:r>
      <w:r w:rsidR="007D5E0F" w:rsidRPr="00D34A09">
        <w:t>Drying rate versus drying time</w:t>
      </w:r>
      <w:r w:rsidR="004761B3">
        <w:t xml:space="preserve"> ………...8</w:t>
      </w:r>
      <w:r w:rsidR="007D5E0F" w:rsidRPr="00D34A09">
        <w:t xml:space="preserve"> </w:t>
      </w:r>
    </w:p>
    <w:p w14:paraId="3C237BA4" w14:textId="25CCF4BA" w:rsidR="007D5E0F" w:rsidRPr="00D34A09" w:rsidRDefault="00D34A09" w:rsidP="00D34A09">
      <w:pPr>
        <w:spacing w:line="360" w:lineRule="auto"/>
      </w:pPr>
      <w:r w:rsidRPr="00D34A09">
        <w:t xml:space="preserve">Figure 2.1 </w:t>
      </w:r>
      <w:r w:rsidR="007D5E0F" w:rsidRPr="00D34A09">
        <w:t>(c)</w:t>
      </w:r>
      <w:r>
        <w:t xml:space="preserve">: </w:t>
      </w:r>
      <w:r w:rsidRPr="00D34A09">
        <w:t xml:space="preserve">The drying periods for a solid </w:t>
      </w:r>
      <w:r>
        <w:t xml:space="preserve">- </w:t>
      </w:r>
      <w:r w:rsidR="007D5E0F" w:rsidRPr="00D34A09">
        <w:t>Drying rate versus moisture content</w:t>
      </w:r>
      <w:r w:rsidR="004761B3">
        <w:t>……8</w:t>
      </w:r>
    </w:p>
    <w:p w14:paraId="7C250307" w14:textId="77777777" w:rsidR="006578BC" w:rsidRPr="006578BC" w:rsidRDefault="006578BC" w:rsidP="00C40139">
      <w:pPr>
        <w:spacing w:line="360" w:lineRule="auto"/>
      </w:pPr>
    </w:p>
    <w:p w14:paraId="32F21A28" w14:textId="77777777" w:rsidR="006578BC" w:rsidRPr="006578BC" w:rsidRDefault="006578BC" w:rsidP="00C40139">
      <w:pPr>
        <w:spacing w:line="360" w:lineRule="auto"/>
      </w:pPr>
    </w:p>
    <w:p w14:paraId="0CE238B1" w14:textId="77777777" w:rsidR="006578BC" w:rsidRPr="006578BC" w:rsidRDefault="006578BC" w:rsidP="00C40139">
      <w:pPr>
        <w:spacing w:line="360" w:lineRule="auto"/>
      </w:pPr>
      <w:r w:rsidRPr="006578BC">
        <w:br w:type="page"/>
      </w:r>
    </w:p>
    <w:p w14:paraId="5DA58EB4" w14:textId="77777777" w:rsidR="006578BC" w:rsidRPr="006578BC" w:rsidRDefault="006578BC" w:rsidP="00C40139">
      <w:pPr>
        <w:pStyle w:val="Heading1"/>
        <w:spacing w:line="360" w:lineRule="auto"/>
        <w:jc w:val="center"/>
        <w:rPr>
          <w:rFonts w:ascii="Times New Roman" w:hAnsi="Times New Roman"/>
        </w:rPr>
      </w:pPr>
      <w:bookmarkStart w:id="8" w:name="_Toc190797553"/>
      <w:r w:rsidRPr="006578BC">
        <w:rPr>
          <w:rFonts w:ascii="Times New Roman" w:hAnsi="Times New Roman"/>
        </w:rPr>
        <w:lastRenderedPageBreak/>
        <w:t>LIST OF TABLES</w:t>
      </w:r>
      <w:bookmarkEnd w:id="8"/>
    </w:p>
    <w:p w14:paraId="33607645" w14:textId="77777777" w:rsidR="006578BC" w:rsidRPr="006578BC" w:rsidRDefault="006578BC" w:rsidP="00C40139">
      <w:pPr>
        <w:spacing w:line="360" w:lineRule="auto"/>
      </w:pPr>
    </w:p>
    <w:p w14:paraId="16A5F79B" w14:textId="77777777" w:rsidR="006578BC" w:rsidRPr="006578BC" w:rsidRDefault="006578BC" w:rsidP="00C40139">
      <w:pPr>
        <w:spacing w:line="360" w:lineRule="auto"/>
      </w:pPr>
    </w:p>
    <w:p w14:paraId="7818B42C" w14:textId="77777777" w:rsidR="006578BC" w:rsidRPr="006578BC" w:rsidRDefault="006578BC" w:rsidP="00C40139">
      <w:pPr>
        <w:spacing w:line="360" w:lineRule="auto"/>
      </w:pPr>
    </w:p>
    <w:p w14:paraId="66C4E508" w14:textId="77777777" w:rsidR="006578BC" w:rsidRPr="006578BC" w:rsidRDefault="006578BC" w:rsidP="00C40139">
      <w:pPr>
        <w:spacing w:line="360" w:lineRule="auto"/>
      </w:pPr>
    </w:p>
    <w:p w14:paraId="2A935739" w14:textId="77777777" w:rsidR="006578BC" w:rsidRPr="006578BC" w:rsidRDefault="006578BC" w:rsidP="00C40139">
      <w:pPr>
        <w:spacing w:line="360" w:lineRule="auto"/>
        <w:sectPr w:rsidR="006578BC" w:rsidRPr="006578BC" w:rsidSect="006578BC">
          <w:pgSz w:w="12240" w:h="15840"/>
          <w:pgMar w:top="1440" w:right="1800" w:bottom="1440" w:left="1800" w:header="720" w:footer="720" w:gutter="0"/>
          <w:pgNumType w:fmt="lowerRoman" w:start="1"/>
          <w:cols w:space="720"/>
          <w:docGrid w:linePitch="360"/>
        </w:sectPr>
      </w:pPr>
    </w:p>
    <w:p w14:paraId="7185EE16" w14:textId="77777777" w:rsidR="006578BC" w:rsidRPr="006578BC" w:rsidRDefault="006578BC" w:rsidP="00C40139">
      <w:pPr>
        <w:pStyle w:val="Heading1"/>
        <w:spacing w:line="360" w:lineRule="auto"/>
        <w:jc w:val="center"/>
        <w:rPr>
          <w:rStyle w:val="Strong"/>
          <w:rFonts w:ascii="Times New Roman" w:hAnsi="Times New Roman"/>
          <w:b/>
          <w:bCs/>
        </w:rPr>
      </w:pPr>
      <w:bookmarkStart w:id="9" w:name="_Toc190797554"/>
      <w:r w:rsidRPr="006578BC">
        <w:rPr>
          <w:rStyle w:val="Strong"/>
          <w:rFonts w:ascii="Times New Roman" w:hAnsi="Times New Roman"/>
          <w:b/>
          <w:bCs/>
          <w:szCs w:val="28"/>
        </w:rPr>
        <w:lastRenderedPageBreak/>
        <w:t xml:space="preserve">CHAPTER ONE: </w:t>
      </w:r>
      <w:r w:rsidRPr="006578BC">
        <w:rPr>
          <w:rStyle w:val="Strong"/>
          <w:rFonts w:ascii="Times New Roman" w:hAnsi="Times New Roman"/>
          <w:b/>
          <w:bCs/>
        </w:rPr>
        <w:t>INTRODUCTION</w:t>
      </w:r>
      <w:bookmarkEnd w:id="9"/>
    </w:p>
    <w:p w14:paraId="662A505C" w14:textId="644FF05F" w:rsidR="00C40139" w:rsidRDefault="006578BC" w:rsidP="00C40139">
      <w:pPr>
        <w:pStyle w:val="Heading2"/>
        <w:numPr>
          <w:ilvl w:val="1"/>
          <w:numId w:val="4"/>
        </w:numPr>
        <w:spacing w:line="360" w:lineRule="auto"/>
        <w:rPr>
          <w:sz w:val="32"/>
          <w:szCs w:val="32"/>
        </w:rPr>
      </w:pPr>
      <w:bookmarkStart w:id="10" w:name="_Toc305062089"/>
      <w:bookmarkStart w:id="11" w:name="_Toc190797555"/>
      <w:r w:rsidRPr="00C40139">
        <w:rPr>
          <w:sz w:val="32"/>
          <w:szCs w:val="32"/>
        </w:rPr>
        <w:t>Background of Study</w:t>
      </w:r>
      <w:bookmarkEnd w:id="10"/>
      <w:bookmarkEnd w:id="11"/>
    </w:p>
    <w:p w14:paraId="50BB55C5" w14:textId="0B713A9F" w:rsidR="000C6765" w:rsidRDefault="000C6765" w:rsidP="000A50E6">
      <w:pPr>
        <w:spacing w:after="240" w:line="360" w:lineRule="auto"/>
        <w:jc w:val="both"/>
        <w:rPr>
          <w:b/>
          <w:bCs/>
        </w:rPr>
      </w:pPr>
      <w:r>
        <w:t>One common method to preserve</w:t>
      </w:r>
      <w:r w:rsidR="00C04FE7">
        <w:t xml:space="preserve"> </w:t>
      </w:r>
      <w:r>
        <w:t>agricultural products is drying, in which moisture is removed by evaporation</w:t>
      </w:r>
      <w:r w:rsidR="00AA3349">
        <w:t>,</w:t>
      </w:r>
      <w:r>
        <w:t xml:space="preserve"> and simultaneous heat and mass transfer </w:t>
      </w:r>
      <w:r w:rsidR="00AA3349">
        <w:t>occurs</w:t>
      </w:r>
      <w:r>
        <w:t xml:space="preserve"> between the sample and the adjacent environment</w:t>
      </w:r>
      <w:r w:rsidR="00C04FE7">
        <w:t xml:space="preserve"> </w:t>
      </w:r>
      <w:r w:rsidR="00C04FE7" w:rsidRPr="00C04FE7">
        <w:t>(Kamal et al., 2020)</w:t>
      </w:r>
      <w:r>
        <w:t xml:space="preserve">. </w:t>
      </w:r>
      <w:r w:rsidRPr="000C6765">
        <w:t>Drying is one of the most ancient and</w:t>
      </w:r>
      <w:r>
        <w:t xml:space="preserve"> widely practiced techniques for preserving agro-products. It involves the removal of moisture to a level that inhibits the growth of microorganisms and enzymatic activity, ensuring the stability, safety</w:t>
      </w:r>
      <w:r w:rsidR="00AA3349">
        <w:t>,</w:t>
      </w:r>
      <w:r>
        <w:t xml:space="preserve"> and </w:t>
      </w:r>
      <w:r w:rsidR="00F46859">
        <w:t>longevity</w:t>
      </w:r>
      <w:r>
        <w:t xml:space="preserve"> of</w:t>
      </w:r>
      <w:r w:rsidR="00C04FE7">
        <w:t xml:space="preserve"> agricultural products</w:t>
      </w:r>
      <w:r w:rsidR="004B5B94">
        <w:t xml:space="preserve"> (</w:t>
      </w:r>
      <w:r w:rsidR="004B5B94" w:rsidRPr="004B5B94">
        <w:t>Dhakal, 2022</w:t>
      </w:r>
      <w:r w:rsidR="004B5B94">
        <w:t>)</w:t>
      </w:r>
      <w:r w:rsidR="00C04FE7">
        <w:t xml:space="preserve">. As a critical post-harvest process, drying </w:t>
      </w:r>
      <w:r w:rsidR="004B5B94">
        <w:t>also reduces the weight and the volume of food products, which leads to a reduction in the expenses for packaging, storage and transportation.</w:t>
      </w:r>
    </w:p>
    <w:p w14:paraId="57BBF52E" w14:textId="46EFF0B0" w:rsidR="00C63F48" w:rsidRDefault="004B5B94" w:rsidP="00533582">
      <w:pPr>
        <w:spacing w:after="240" w:line="360" w:lineRule="auto"/>
        <w:jc w:val="both"/>
        <w:rPr>
          <w:b/>
          <w:bCs/>
        </w:rPr>
      </w:pPr>
      <w:r>
        <w:t>Drying is an energy-inte</w:t>
      </w:r>
      <w:r w:rsidR="009E25A4">
        <w:t>nsive operation. It is estimated to consume 10% to 15% of the total energy requirements of all the food industries in developed countries (Onwude et al., 2016).</w:t>
      </w:r>
      <w:r w:rsidR="00725C77">
        <w:t xml:space="preserve"> Studies have shown that dependence purely on experimental drying practices, without mathematical considerations of the drying kinetics</w:t>
      </w:r>
      <w:r w:rsidR="00963295">
        <w:t>,</w:t>
      </w:r>
      <w:r w:rsidR="00725C77">
        <w:t xml:space="preserve"> can significantly affect the efficiency of dryers, increase the cost of production, and reduce the quality of the dried product</w:t>
      </w:r>
      <w:r w:rsidR="00AE36DE">
        <w:t xml:space="preserve"> (Onwude et al., 2016). Therefore, it becomes essential to apply mathematical models to estimate the drying kinetics, behavior, and the energy required to dry agricultural products. </w:t>
      </w:r>
    </w:p>
    <w:p w14:paraId="70CF3194" w14:textId="4A598DC0" w:rsidR="001A3997" w:rsidRDefault="00AE36DE" w:rsidP="000E0833">
      <w:pPr>
        <w:spacing w:line="360" w:lineRule="auto"/>
        <w:jc w:val="both"/>
        <w:rPr>
          <w:b/>
          <w:bCs/>
        </w:rPr>
      </w:pPr>
      <w:r>
        <w:t>One of the mathematical models used in the drying operation is the thin-layer drying model.</w:t>
      </w:r>
      <w:r w:rsidR="00042257">
        <w:t xml:space="preserve"> BU</w:t>
      </w:r>
      <w:r w:rsidR="00C63F48">
        <w:t>Z</w:t>
      </w:r>
      <w:r w:rsidR="00042257">
        <w:t>RUL described Thin-layer drying as the term used for the lumped systems for which a uniform temperature is generally assumed because of the thin structure of the fruit or vegetable that has been sliced before drying (Buzrul, 2022).</w:t>
      </w:r>
      <w:r w:rsidR="00C63F48">
        <w:t xml:space="preserve"> Thin layer drying models are fundamental to drying simulation.</w:t>
      </w:r>
      <w:r w:rsidR="00122652">
        <w:t xml:space="preserve"> </w:t>
      </w:r>
      <w:r w:rsidR="001A3997">
        <w:t>Modeling the thin-layer drying of agricultural products is mainly based on describing the moisture ratio (MR) versus time (t) data using suitable mathematical models.</w:t>
      </w:r>
    </w:p>
    <w:p w14:paraId="6746F091" w14:textId="50297E26" w:rsidR="002F12DB" w:rsidRDefault="001A3997" w:rsidP="000A50E6">
      <w:pPr>
        <w:spacing w:after="240" w:line="360" w:lineRule="auto"/>
        <w:jc w:val="both"/>
        <w:rPr>
          <w:b/>
          <w:bCs/>
        </w:rPr>
      </w:pPr>
      <w:r>
        <w:lastRenderedPageBreak/>
        <w:t>Fruits and vegetables are highly perishable commodities that needs to be preserved to increase shelf-life. The drying process can be predicted using suitable thin-layer models.</w:t>
      </w:r>
      <w:r w:rsidRPr="001A3997">
        <w:t xml:space="preserve"> Several researchers have studied the drying of fruits and vegetables using thin-layer drying models to estimate the drying time of a product (</w:t>
      </w:r>
      <w:r>
        <w:t>O</w:t>
      </w:r>
      <w:r w:rsidR="002F12DB">
        <w:t>nwude et al., 2016</w:t>
      </w:r>
      <w:r w:rsidRPr="001A3997">
        <w:t xml:space="preserve">). </w:t>
      </w:r>
      <w:r w:rsidR="00122652" w:rsidRPr="00122652">
        <w:t>Research indicates that these models can be applied to estimate the drying curve and predict drying behavior, energy consumption, and heat and mass transfer during the drying process (Murthy and Manohar, 2012). However, in practice, no single thin-layer model can accurately represent the drying kinetics of various fruits and vegetables.</w:t>
      </w:r>
      <w:r w:rsidR="00122652">
        <w:t xml:space="preserve"> </w:t>
      </w:r>
      <w:r w:rsidRPr="001A3997">
        <w:t>This is due to a number of factors including the method of drying, the drying conditions, and the product to be dried</w:t>
      </w:r>
      <w:r w:rsidR="005B4C6F">
        <w:t xml:space="preserve"> </w:t>
      </w:r>
      <w:r w:rsidR="005B4C6F" w:rsidRPr="001A3997">
        <w:t>(</w:t>
      </w:r>
      <w:r w:rsidR="005B4C6F">
        <w:t>Onwude et al., 2016</w:t>
      </w:r>
      <w:r w:rsidR="005B4C6F" w:rsidRPr="001A3997">
        <w:t>).</w:t>
      </w:r>
    </w:p>
    <w:p w14:paraId="3CD1B51B" w14:textId="12C65880" w:rsidR="001A3997" w:rsidRDefault="001A3997" w:rsidP="00533582">
      <w:pPr>
        <w:spacing w:after="240" w:line="360" w:lineRule="auto"/>
        <w:jc w:val="both"/>
        <w:rPr>
          <w:b/>
          <w:bCs/>
        </w:rPr>
      </w:pPr>
      <w:r w:rsidRPr="001A3997">
        <w:t xml:space="preserve">The application of thin-layer drying models to predicting the drying behavior of </w:t>
      </w:r>
      <w:r w:rsidR="002F12DB">
        <w:t xml:space="preserve">agro products </w:t>
      </w:r>
      <w:r w:rsidRPr="001A3997">
        <w:t xml:space="preserve">often involves the measurement of the moisture content of the material. This is done after it has been subjected to different drying conditions (temperature, air velocity, and relative humidity) and subsequent correlation with the dominant drying condition to estimate the model parameters. Incorrect collection of experimental data from the thin-layer drying experiments, will affect the drying process and, subsequently, the selection of appropriate thin-layer models. Thus, the selection of the most suitable thin-layer drying model is also a very important tool in describing the drying behavior of </w:t>
      </w:r>
      <w:r w:rsidR="002F12DB">
        <w:t>agro products.</w:t>
      </w:r>
    </w:p>
    <w:p w14:paraId="2A996131" w14:textId="42BC3766" w:rsidR="006578BC" w:rsidRPr="0091380E" w:rsidRDefault="002F12DB" w:rsidP="000E0833">
      <w:pPr>
        <w:spacing w:line="360" w:lineRule="auto"/>
        <w:jc w:val="both"/>
        <w:rPr>
          <w:b/>
          <w:bCs/>
        </w:rPr>
      </w:pPr>
      <w:r>
        <w:t xml:space="preserve">Due to the different thin-layer models available and the absence of a single thin-layer model that can be used to generalize the drying kinetics of agro products, it becomes necessary </w:t>
      </w:r>
      <w:r w:rsidR="00054B82">
        <w:t xml:space="preserve">to carefully </w:t>
      </w:r>
      <w:r>
        <w:t>select the most accur</w:t>
      </w:r>
      <w:r w:rsidR="00C56E8C">
        <w:t xml:space="preserve">ate of these models. Traditional methods of analyzing dehydration data involves manual calculations and the use of generic tools like spreadsheets. While effective, these approaches have several limitations such as time consumption, error prone, and limited automation. The development of a specialized software can address these limitations by automating data analysis </w:t>
      </w:r>
      <w:r w:rsidR="00E455E1">
        <w:t xml:space="preserve">of dehydration data by accurately calculating the thermodynamic properties of the product such as enthalpy, entropy, Gibbs free energy, and activation energy. The most accurate thin layer drying model can also be calculated </w:t>
      </w:r>
      <w:r w:rsidR="00C56E8C">
        <w:t xml:space="preserve">through; fitting of experimental moisture ratio data to various </w:t>
      </w:r>
      <w:r w:rsidR="00C56E8C">
        <w:lastRenderedPageBreak/>
        <w:t xml:space="preserve">models, comparison of </w:t>
      </w:r>
      <w:r w:rsidR="00E455E1">
        <w:t>model’s</w:t>
      </w:r>
      <w:r w:rsidR="00C56E8C">
        <w:t xml:space="preserve"> performance</w:t>
      </w:r>
      <w:r w:rsidR="00E455E1">
        <w:t>s</w:t>
      </w:r>
      <w:r w:rsidR="00C56E8C">
        <w:t xml:space="preserve"> using statistical indicators such as the coefficient of determination (R</w:t>
      </w:r>
      <w:r w:rsidR="00C56E8C">
        <w:rPr>
          <w:vertAlign w:val="superscript"/>
        </w:rPr>
        <w:t>2</w:t>
      </w:r>
      <w:r w:rsidR="00C56E8C">
        <w:t>), root mean square error (RMSE), and sum of squared errors (SSE)</w:t>
      </w:r>
      <w:r w:rsidR="00E455E1">
        <w:t>.</w:t>
      </w:r>
    </w:p>
    <w:p w14:paraId="59327156" w14:textId="06305C24" w:rsidR="006578BC" w:rsidRDefault="006578BC" w:rsidP="0091380E">
      <w:pPr>
        <w:pStyle w:val="Heading2"/>
        <w:numPr>
          <w:ilvl w:val="1"/>
          <w:numId w:val="4"/>
        </w:numPr>
        <w:spacing w:line="360" w:lineRule="auto"/>
        <w:rPr>
          <w:sz w:val="32"/>
          <w:szCs w:val="32"/>
        </w:rPr>
      </w:pPr>
      <w:bookmarkStart w:id="12" w:name="_Toc305062090"/>
      <w:bookmarkStart w:id="13" w:name="_Toc190797556"/>
      <w:r w:rsidRPr="00C40139">
        <w:rPr>
          <w:sz w:val="32"/>
          <w:szCs w:val="32"/>
        </w:rPr>
        <w:t>Aim and Objectives of Study</w:t>
      </w:r>
      <w:bookmarkEnd w:id="12"/>
      <w:bookmarkEnd w:id="13"/>
    </w:p>
    <w:p w14:paraId="62C7043C" w14:textId="69EC90E7" w:rsidR="006578BC" w:rsidRDefault="0091380E" w:rsidP="0091380E">
      <w:pPr>
        <w:spacing w:line="360" w:lineRule="auto"/>
        <w:rPr>
          <w:lang w:val="en-NG"/>
        </w:rPr>
      </w:pPr>
      <w:r>
        <w:rPr>
          <w:lang w:val="en-NG"/>
        </w:rPr>
        <w:t xml:space="preserve">The aim of this </w:t>
      </w:r>
      <w:r w:rsidR="000563BC">
        <w:rPr>
          <w:lang w:val="en-NG"/>
        </w:rPr>
        <w:t xml:space="preserve">research </w:t>
      </w:r>
      <w:r w:rsidR="008A42BF">
        <w:rPr>
          <w:lang w:val="en-NG"/>
        </w:rPr>
        <w:t>project</w:t>
      </w:r>
      <w:r>
        <w:rPr>
          <w:lang w:val="en-NG"/>
        </w:rPr>
        <w:t xml:space="preserve"> is to develop a computer software for the analysis of data from Agro products dehydration. </w:t>
      </w:r>
      <w:r w:rsidR="000563BC">
        <w:rPr>
          <w:lang w:val="en-NG"/>
        </w:rPr>
        <w:t xml:space="preserve">The </w:t>
      </w:r>
      <w:r>
        <w:rPr>
          <w:lang w:val="en-NG"/>
        </w:rPr>
        <w:t xml:space="preserve">Objectives of this </w:t>
      </w:r>
      <w:r w:rsidR="000563BC">
        <w:rPr>
          <w:lang w:val="en-NG"/>
        </w:rPr>
        <w:t>research project</w:t>
      </w:r>
      <w:r>
        <w:rPr>
          <w:lang w:val="en-NG"/>
        </w:rPr>
        <w:t xml:space="preserve"> includes:</w:t>
      </w:r>
    </w:p>
    <w:p w14:paraId="25F13DE1" w14:textId="0A67F228" w:rsidR="0091380E" w:rsidRDefault="008A42BF" w:rsidP="0091380E">
      <w:pPr>
        <w:pStyle w:val="ListParagraph"/>
        <w:numPr>
          <w:ilvl w:val="0"/>
          <w:numId w:val="7"/>
        </w:numPr>
        <w:spacing w:line="360" w:lineRule="auto"/>
        <w:rPr>
          <w:lang w:val="en-NG"/>
        </w:rPr>
      </w:pPr>
      <w:r>
        <w:rPr>
          <w:lang w:val="en-NG"/>
        </w:rPr>
        <w:t xml:space="preserve">To develop a computer software that accepts experimental dehydration data (moisture ratio and time) in </w:t>
      </w:r>
      <w:r w:rsidR="00031C54">
        <w:rPr>
          <w:lang w:val="en-NG"/>
        </w:rPr>
        <w:t>an excel file format</w:t>
      </w:r>
      <w:r>
        <w:rPr>
          <w:lang w:val="en-NG"/>
        </w:rPr>
        <w:t>.</w:t>
      </w:r>
    </w:p>
    <w:p w14:paraId="33B88D5B" w14:textId="55E135EA" w:rsidR="008A42BF" w:rsidRDefault="008A42BF" w:rsidP="0091380E">
      <w:pPr>
        <w:pStyle w:val="ListParagraph"/>
        <w:numPr>
          <w:ilvl w:val="0"/>
          <w:numId w:val="7"/>
        </w:numPr>
        <w:spacing w:line="360" w:lineRule="auto"/>
        <w:rPr>
          <w:lang w:val="en-NG"/>
        </w:rPr>
      </w:pPr>
      <w:r>
        <w:rPr>
          <w:lang w:val="en-NG"/>
        </w:rPr>
        <w:t xml:space="preserve">To implement methods for fitting the experimental data to </w:t>
      </w:r>
      <w:r w:rsidR="00031C54">
        <w:rPr>
          <w:lang w:val="en-NG"/>
        </w:rPr>
        <w:t>several</w:t>
      </w:r>
      <w:r>
        <w:rPr>
          <w:lang w:val="en-NG"/>
        </w:rPr>
        <w:t xml:space="preserve"> thin-layer models and determining model parameters.</w:t>
      </w:r>
    </w:p>
    <w:p w14:paraId="39224F9E" w14:textId="297BBA0E" w:rsidR="008A42BF" w:rsidRPr="003F06D6" w:rsidRDefault="008A42BF" w:rsidP="0091380E">
      <w:pPr>
        <w:pStyle w:val="ListParagraph"/>
        <w:numPr>
          <w:ilvl w:val="0"/>
          <w:numId w:val="7"/>
        </w:numPr>
        <w:spacing w:line="360" w:lineRule="auto"/>
        <w:rPr>
          <w:lang w:val="en-NG"/>
        </w:rPr>
      </w:pPr>
      <w:r w:rsidRPr="008A42BF">
        <w:t xml:space="preserve">To evaluate the performance of models using statistical indicators such as R² (coefficient of determination), RMSE (root mean </w:t>
      </w:r>
      <w:r w:rsidR="00C84A61" w:rsidRPr="008A42BF">
        <w:t>sq</w:t>
      </w:r>
      <w:r w:rsidR="00C84A61">
        <w:t>ua</w:t>
      </w:r>
      <w:r w:rsidR="00C84A61" w:rsidRPr="008A42BF">
        <w:t>re</w:t>
      </w:r>
      <w:r w:rsidRPr="008A42BF">
        <w:t xml:space="preserve"> error), and </w:t>
      </w:r>
      <w:r w:rsidR="008A2CF3" w:rsidRPr="008A2CF3">
        <w:t>sum of squared errors (SSE)</w:t>
      </w:r>
      <w:r w:rsidR="008A2CF3">
        <w:t>.</w:t>
      </w:r>
    </w:p>
    <w:p w14:paraId="288C1882" w14:textId="77777777" w:rsidR="00031C54" w:rsidRDefault="003F06D6" w:rsidP="00031C54">
      <w:pPr>
        <w:pStyle w:val="ListParagraph"/>
        <w:numPr>
          <w:ilvl w:val="0"/>
          <w:numId w:val="7"/>
        </w:numPr>
        <w:spacing w:line="360" w:lineRule="auto"/>
      </w:pPr>
      <w:r>
        <w:t>To</w:t>
      </w:r>
      <w:r w:rsidR="00031C54">
        <w:t xml:space="preserve"> accurately calculate the moisture diffusivity, activation energy, enthalpy, entropy and Gibbs free energy.</w:t>
      </w:r>
    </w:p>
    <w:p w14:paraId="07FA5B26" w14:textId="2E781ECE" w:rsidR="006578BC" w:rsidRPr="006578BC" w:rsidRDefault="00031C54" w:rsidP="00031C54">
      <w:pPr>
        <w:pStyle w:val="ListParagraph"/>
        <w:numPr>
          <w:ilvl w:val="0"/>
          <w:numId w:val="7"/>
        </w:numPr>
        <w:spacing w:line="360" w:lineRule="auto"/>
      </w:pPr>
      <w:r>
        <w:t>To display the results of these analysis in a csv file.</w:t>
      </w:r>
    </w:p>
    <w:p w14:paraId="37BD5C59" w14:textId="56AEA9B7" w:rsidR="00C84A61" w:rsidRPr="00C84A61" w:rsidRDefault="006578BC" w:rsidP="00C84A61">
      <w:pPr>
        <w:pStyle w:val="Heading2"/>
        <w:numPr>
          <w:ilvl w:val="1"/>
          <w:numId w:val="4"/>
        </w:numPr>
        <w:spacing w:line="360" w:lineRule="auto"/>
        <w:rPr>
          <w:sz w:val="32"/>
          <w:szCs w:val="32"/>
        </w:rPr>
      </w:pPr>
      <w:bookmarkStart w:id="14" w:name="_Toc305062091"/>
      <w:bookmarkStart w:id="15" w:name="_Toc190797557"/>
      <w:r w:rsidRPr="00C40139">
        <w:rPr>
          <w:sz w:val="32"/>
          <w:szCs w:val="32"/>
        </w:rPr>
        <w:t>Scope of Study</w:t>
      </w:r>
      <w:bookmarkEnd w:id="14"/>
      <w:bookmarkEnd w:id="15"/>
    </w:p>
    <w:p w14:paraId="1BD401D5" w14:textId="77777777" w:rsidR="00527C53" w:rsidRPr="00527C53" w:rsidRDefault="00527C53" w:rsidP="00527C53">
      <w:pPr>
        <w:spacing w:line="360" w:lineRule="auto"/>
      </w:pPr>
      <w:bookmarkStart w:id="16" w:name="_Toc305062092"/>
      <w:r w:rsidRPr="00527C53">
        <w:t>1. Conduct a literature review of food dehydration methods.</w:t>
      </w:r>
    </w:p>
    <w:p w14:paraId="2F56FFC1" w14:textId="77777777" w:rsidR="00527C53" w:rsidRPr="00527C53" w:rsidRDefault="00527C53" w:rsidP="00527C53">
      <w:pPr>
        <w:spacing w:line="360" w:lineRule="auto"/>
      </w:pPr>
      <w:r w:rsidRPr="00527C53">
        <w:t>2. Conduct a literature review on the necessary calculations for food dehydration.</w:t>
      </w:r>
    </w:p>
    <w:p w14:paraId="379E4B82" w14:textId="77777777" w:rsidR="00527C53" w:rsidRPr="00527C53" w:rsidRDefault="00527C53" w:rsidP="00527C53">
      <w:pPr>
        <w:spacing w:line="360" w:lineRule="auto"/>
      </w:pPr>
      <w:r w:rsidRPr="00527C53">
        <w:t>3. Conduct a literature review on methods for fitting data to model equations.</w:t>
      </w:r>
    </w:p>
    <w:p w14:paraId="4EC37D23" w14:textId="77777777" w:rsidR="00527C53" w:rsidRPr="00527C53" w:rsidRDefault="00527C53" w:rsidP="00527C53">
      <w:pPr>
        <w:spacing w:line="360" w:lineRule="auto"/>
      </w:pPr>
      <w:r w:rsidRPr="00527C53">
        <w:t>4. Develop software for analyzing dehydration data.</w:t>
      </w:r>
    </w:p>
    <w:p w14:paraId="3CA4896C" w14:textId="77777777" w:rsidR="00527C53" w:rsidRPr="00527C53" w:rsidRDefault="00527C53" w:rsidP="00527C53">
      <w:pPr>
        <w:spacing w:line="360" w:lineRule="auto"/>
      </w:pPr>
      <w:r w:rsidRPr="00527C53">
        <w:t>5. Evaluate the performance of models using statistical indicators.</w:t>
      </w:r>
    </w:p>
    <w:p w14:paraId="0F38C8AF" w14:textId="77777777" w:rsidR="00527C53" w:rsidRPr="00527C53" w:rsidRDefault="00527C53" w:rsidP="00527C53">
      <w:pPr>
        <w:spacing w:line="360" w:lineRule="auto"/>
      </w:pPr>
      <w:r w:rsidRPr="00527C53">
        <w:t>6. Accurately calculate thermodynamic properties from dehydration data.</w:t>
      </w:r>
    </w:p>
    <w:p w14:paraId="68C33CD8" w14:textId="107789E4" w:rsidR="000E0833" w:rsidRDefault="00527C53" w:rsidP="00527C53">
      <w:pPr>
        <w:spacing w:line="360" w:lineRule="auto"/>
      </w:pPr>
      <w:r w:rsidRPr="00527C53">
        <w:t>7. Package the software as an executable file for installation on any computer.</w:t>
      </w:r>
      <w:r w:rsidR="00C63FEA">
        <w:t xml:space="preserve">   </w:t>
      </w:r>
    </w:p>
    <w:p w14:paraId="5CFC81DC" w14:textId="68F1BAA7" w:rsidR="006578BC" w:rsidRPr="00B7185E" w:rsidRDefault="006578BC" w:rsidP="00B7185E">
      <w:pPr>
        <w:pStyle w:val="Heading1"/>
        <w:jc w:val="center"/>
        <w:rPr>
          <w:rFonts w:ascii="Times New Roman" w:hAnsi="Times New Roman"/>
          <w:sz w:val="24"/>
          <w:szCs w:val="24"/>
        </w:rPr>
      </w:pPr>
      <w:bookmarkStart w:id="17" w:name="_Toc190797558"/>
      <w:r w:rsidRPr="00B7185E">
        <w:rPr>
          <w:rFonts w:ascii="Times New Roman" w:hAnsi="Times New Roman"/>
        </w:rPr>
        <w:lastRenderedPageBreak/>
        <w:t>CHAPTER TWO: LITERATURE REVIEW</w:t>
      </w:r>
      <w:bookmarkEnd w:id="16"/>
      <w:bookmarkEnd w:id="17"/>
    </w:p>
    <w:p w14:paraId="0F37487C" w14:textId="56E48700" w:rsidR="00F8084B" w:rsidRDefault="006578BC" w:rsidP="00C40139">
      <w:pPr>
        <w:pStyle w:val="Heading2"/>
        <w:spacing w:line="360" w:lineRule="auto"/>
        <w:rPr>
          <w:sz w:val="32"/>
          <w:szCs w:val="32"/>
        </w:rPr>
      </w:pPr>
      <w:bookmarkStart w:id="18" w:name="_Toc190797559"/>
      <w:r w:rsidRPr="004E04C6">
        <w:rPr>
          <w:sz w:val="32"/>
          <w:szCs w:val="32"/>
        </w:rPr>
        <w:t>2.1 Introduction</w:t>
      </w:r>
      <w:bookmarkEnd w:id="18"/>
    </w:p>
    <w:p w14:paraId="03468776" w14:textId="43C7786F" w:rsidR="000A50E6" w:rsidRDefault="003033BB" w:rsidP="000A50E6">
      <w:pPr>
        <w:spacing w:after="240" w:line="360" w:lineRule="auto"/>
        <w:jc w:val="both"/>
      </w:pPr>
      <w:r>
        <w:t xml:space="preserve">The dehydration of agro-products is a vital process in the agricultural and food industry, playing a critical role in extending shelf life, reducing transportation costs, and preserving nutritional value. Accurate analysis of data generated during dehydration processes is essential for optimizing drying conditions and ensuring product quality. </w:t>
      </w:r>
    </w:p>
    <w:p w14:paraId="0AC6D4EE" w14:textId="6754EFEE" w:rsidR="003033BB" w:rsidRDefault="003033BB" w:rsidP="000A50E6">
      <w:pPr>
        <w:spacing w:line="360" w:lineRule="auto"/>
        <w:jc w:val="both"/>
      </w:pPr>
      <w:r>
        <w:t xml:space="preserve">This literature review delves into the </w:t>
      </w:r>
      <w:r w:rsidR="0034474F">
        <w:t>theoretical aspects of drying, focusing on mathematical modelling, experimental data interpretation, and</w:t>
      </w:r>
      <w:r w:rsidR="000365B7">
        <w:t xml:space="preserve"> data analysis</w:t>
      </w:r>
      <w:r w:rsidR="0034474F">
        <w:t xml:space="preserve">. It begins by examining the fundamental principles of drying kinetics, highlighting the different thin layer models used such as Newton, Henderson-Pabis, and Page’s models. This literature also highlights the role of </w:t>
      </w:r>
      <w:r w:rsidR="000365B7">
        <w:t>regression analysis in</w:t>
      </w:r>
      <w:r w:rsidR="0034474F">
        <w:t xml:space="preserve"> the integration of experimental data with predictive models, facilitating parameter estimation and </w:t>
      </w:r>
      <w:r w:rsidR="000365B7">
        <w:t xml:space="preserve">the use of statistical parameters for the </w:t>
      </w:r>
      <w:r w:rsidR="0034474F">
        <w:t>evaluation of the performance of the different models effectively.</w:t>
      </w:r>
    </w:p>
    <w:p w14:paraId="032E591E" w14:textId="1251B042" w:rsidR="0034474F" w:rsidRPr="0016090E" w:rsidRDefault="0034474F" w:rsidP="0016090E">
      <w:pPr>
        <w:pStyle w:val="Heading2"/>
        <w:rPr>
          <w:sz w:val="28"/>
          <w:szCs w:val="28"/>
        </w:rPr>
      </w:pPr>
      <w:bookmarkStart w:id="19" w:name="_Toc190797560"/>
      <w:r w:rsidRPr="0016090E">
        <w:rPr>
          <w:sz w:val="28"/>
          <w:szCs w:val="28"/>
        </w:rPr>
        <w:t>2.2 Historical Review</w:t>
      </w:r>
      <w:r w:rsidR="00C803F5" w:rsidRPr="0016090E">
        <w:rPr>
          <w:sz w:val="28"/>
          <w:szCs w:val="28"/>
        </w:rPr>
        <w:t xml:space="preserve"> </w:t>
      </w:r>
      <w:r w:rsidR="00334A5D" w:rsidRPr="0016090E">
        <w:rPr>
          <w:sz w:val="28"/>
          <w:szCs w:val="28"/>
        </w:rPr>
        <w:t>of</w:t>
      </w:r>
      <w:r w:rsidR="00B270F5" w:rsidRPr="0016090E">
        <w:rPr>
          <w:sz w:val="28"/>
          <w:szCs w:val="28"/>
        </w:rPr>
        <w:t xml:space="preserve"> Drying</w:t>
      </w:r>
      <w:bookmarkEnd w:id="19"/>
    </w:p>
    <w:p w14:paraId="7887C740" w14:textId="6F1ECDFB" w:rsidR="00F50ECC" w:rsidRPr="000A50E6" w:rsidRDefault="000365B7" w:rsidP="000A50E6">
      <w:pPr>
        <w:spacing w:after="240" w:line="360" w:lineRule="auto"/>
        <w:jc w:val="both"/>
      </w:pPr>
      <w:r w:rsidRPr="000365B7">
        <w:t>Drying has been practiced for centuries, primarily to preserve food and agricultural products</w:t>
      </w:r>
      <w:r w:rsidR="00F50ECC" w:rsidRPr="000A50E6">
        <w:t>. Although the main objective of drying has not changed since its first application, drying is also used nowadays for a number of other equally important purposes. Among such purposes is the use of drying to produce products that cannot be obtained by other processing means. This ranges from such ubiquitous products as instant milk, coffee, and other beverages to some household products such as detergent powder to some advanced materials, including pharmaceutical products (Devahastin &amp; Jinorose, 2020).</w:t>
      </w:r>
    </w:p>
    <w:p w14:paraId="2F14F580" w14:textId="385420E7" w:rsidR="00742AB3" w:rsidRDefault="00DA432D" w:rsidP="00742AB3">
      <w:pPr>
        <w:spacing w:after="240" w:line="360" w:lineRule="auto"/>
        <w:jc w:val="both"/>
      </w:pPr>
      <w:r w:rsidRPr="000A50E6">
        <w:t xml:space="preserve">As far as 20000 BC, humans started to dry meat via sun drying. Some 10000 years later, fish was noted to be dried in France, while some grains and legumes were dried in the Middle and Near East. Around 9000 BC, salt was made by drying seawater, but it was only 1500 years ago in India that sugar was first dried into a solid form </w:t>
      </w:r>
      <w:r w:rsidR="007512F2" w:rsidRPr="000A50E6">
        <w:t>(Hayashi, 1989)</w:t>
      </w:r>
      <w:r w:rsidRPr="000A50E6">
        <w:t xml:space="preserve">. </w:t>
      </w:r>
      <w:r w:rsidR="00963295">
        <w:t>The development</w:t>
      </w:r>
      <w:r w:rsidRPr="000A50E6">
        <w:t xml:space="preserve"> of most drying techniques that are widely in use today started only in the </w:t>
      </w:r>
      <w:r w:rsidRPr="000A50E6">
        <w:lastRenderedPageBreak/>
        <w:t>nineteenth century. Around 1800, a dryer made of brick, which can probably be regarded as an early version of a mechanical dryer, was constructed and used to dry grains.</w:t>
      </w:r>
    </w:p>
    <w:p w14:paraId="5D181B53" w14:textId="73195D15" w:rsidR="00C803F5" w:rsidRDefault="00C803F5" w:rsidP="00742AB3">
      <w:pPr>
        <w:spacing w:line="360" w:lineRule="auto"/>
        <w:jc w:val="both"/>
      </w:pPr>
      <w:r w:rsidRPr="000A50E6">
        <w:t xml:space="preserve">In 1856, Gail Borden Jr., based on his earlier experience producing the so-called meat biscuit </w:t>
      </w:r>
      <w:r w:rsidR="007512F2" w:rsidRPr="000A50E6">
        <w:t>(Borden, 1856)</w:t>
      </w:r>
      <w:r w:rsidRPr="000A50E6">
        <w:t>, which was a dehydrated meat mixed with flour, patented a process for concentrating and preserving milk</w:t>
      </w:r>
      <w:r w:rsidR="007512F2" w:rsidRPr="000A50E6">
        <w:t xml:space="preserve"> </w:t>
      </w:r>
      <w:r w:rsidRPr="000A50E6">
        <w:t xml:space="preserve">by “coagulating and rearranging the albuminous particles in combination with the evaporation of the fluid in vacuo.” This represents an early attempt to develop a water-removal process under vacuum. Many other patents on the production of various dried products have been filed afterward. For example, in 1865, Charles A. La Mont patented a process to manufacture dried egg </w:t>
      </w:r>
      <w:r w:rsidR="007512F2" w:rsidRPr="000A50E6">
        <w:t>(La Mont, 1865)</w:t>
      </w:r>
      <w:r w:rsidRPr="000A50E6">
        <w:t>.</w:t>
      </w:r>
    </w:p>
    <w:p w14:paraId="23192A83" w14:textId="77777777" w:rsidR="00742AB3" w:rsidRPr="000A50E6" w:rsidRDefault="00742AB3" w:rsidP="00742AB3">
      <w:pPr>
        <w:spacing w:line="360" w:lineRule="auto"/>
        <w:jc w:val="both"/>
      </w:pPr>
    </w:p>
    <w:p w14:paraId="00F05C47" w14:textId="7C32EC66" w:rsidR="00C803F5" w:rsidRPr="000A50E6" w:rsidRDefault="00C803F5" w:rsidP="000A50E6">
      <w:pPr>
        <w:spacing w:after="240" w:line="360" w:lineRule="auto"/>
        <w:jc w:val="both"/>
      </w:pPr>
      <w:r w:rsidRPr="000A50E6">
        <w:t xml:space="preserve">Another important drying technology, especially for such highly heat-sensitive materials as pharmaceutical products, is freeze drying. A technique similar to freeze drying was first noted to be used by the Peruvian Incas to dry potatoes and other crops and by Japanese monks living on a mountain to dry tofu. In such cases, drying materials were carried high into the mountains where temperatures descended below the freezing point of water; atmospheric pressure was also low due to the high altitudes, resulting in the removal of water within the materials </w:t>
      </w:r>
      <w:r w:rsidR="00066F77" w:rsidRPr="000A50E6">
        <w:t>(Hayashi, 1989)</w:t>
      </w:r>
      <w:r w:rsidRPr="000A50E6">
        <w:t xml:space="preserve">. Modern-day freeze drying, however, started only in the late nineteenth century, with Richard Altman in 1890 drying pieces of frozen tissues by placing them in a vacuum desiccator at −20 </w:t>
      </w:r>
      <w:r w:rsidRPr="000A50E6">
        <w:rPr>
          <w:rFonts w:ascii="Cambria Math" w:hAnsi="Cambria Math" w:cs="Cambria Math"/>
        </w:rPr>
        <w:t>∘</w:t>
      </w:r>
      <w:r w:rsidRPr="000A50E6">
        <w:t xml:space="preserve">C. Freeze drying became more popular during World War II as a means to preserve blood plasma and eventually vaccines and many other biological molecules </w:t>
      </w:r>
      <w:r w:rsidR="00066F77" w:rsidRPr="000A50E6">
        <w:t>(Couriel, 1980)</w:t>
      </w:r>
      <w:r w:rsidRPr="000A50E6">
        <w:t>.</w:t>
      </w:r>
    </w:p>
    <w:p w14:paraId="4030CEF6" w14:textId="2B808929" w:rsidR="00B04209" w:rsidRDefault="00236C9F" w:rsidP="000A50E6">
      <w:pPr>
        <w:spacing w:line="360" w:lineRule="auto"/>
        <w:jc w:val="both"/>
      </w:pPr>
      <w:r w:rsidRPr="000A50E6">
        <w:t>With the advent of industrialization in the 19</w:t>
      </w:r>
      <w:r w:rsidRPr="000A50E6">
        <w:rPr>
          <w:vertAlign w:val="superscript"/>
        </w:rPr>
        <w:t>th</w:t>
      </w:r>
      <w:r w:rsidRPr="000A50E6">
        <w:t xml:space="preserve"> century, drying technology evolved significantly. The development of mechanical dryers such as drum dryers and cabinet dryers, marked a shift from traditional methods to controlled drying processes. These innovations provided better control over drying parameters like temperature and humidity, improving the quality and efficiency of the drying process.</w:t>
      </w:r>
    </w:p>
    <w:p w14:paraId="2A973ACF" w14:textId="77777777" w:rsidR="003F7694" w:rsidRDefault="003F7694" w:rsidP="000A50E6">
      <w:pPr>
        <w:spacing w:line="360" w:lineRule="auto"/>
        <w:jc w:val="both"/>
      </w:pPr>
    </w:p>
    <w:p w14:paraId="5BBD00DF" w14:textId="77777777" w:rsidR="00742AB3" w:rsidRDefault="00742AB3" w:rsidP="00B04209">
      <w:pPr>
        <w:pStyle w:val="Heading2"/>
        <w:rPr>
          <w:sz w:val="28"/>
          <w:szCs w:val="28"/>
        </w:rPr>
      </w:pPr>
    </w:p>
    <w:p w14:paraId="449B202F" w14:textId="539023DF" w:rsidR="0007486C" w:rsidRDefault="00B04209" w:rsidP="00B04209">
      <w:pPr>
        <w:pStyle w:val="Heading2"/>
      </w:pPr>
      <w:bookmarkStart w:id="20" w:name="_Toc190797561"/>
      <w:r w:rsidRPr="0055519B">
        <w:rPr>
          <w:sz w:val="28"/>
          <w:szCs w:val="28"/>
        </w:rPr>
        <w:lastRenderedPageBreak/>
        <w:t>2.3</w:t>
      </w:r>
      <w:r w:rsidR="0007486C">
        <w:t xml:space="preserve"> </w:t>
      </w:r>
      <w:r w:rsidR="0007486C" w:rsidRPr="0055519B">
        <w:rPr>
          <w:sz w:val="28"/>
          <w:szCs w:val="28"/>
        </w:rPr>
        <w:t>Basic Theory of Drying</w:t>
      </w:r>
      <w:bookmarkEnd w:id="20"/>
    </w:p>
    <w:p w14:paraId="06B43665" w14:textId="279CA893" w:rsidR="00B04209" w:rsidRDefault="00B8589A" w:rsidP="00502FD4">
      <w:pPr>
        <w:spacing w:after="240" w:line="360" w:lineRule="auto"/>
        <w:jc w:val="both"/>
      </w:pPr>
      <w:r w:rsidRPr="00B8589A">
        <w:t>In general, drying a solid refers to the process of removing a relatively small amount of water or other liquid from the material to achieve a sufficiently low residual moisture content</w:t>
      </w:r>
      <w:r w:rsidR="0007486C">
        <w:t>. Drying is usually the final step in a series of operations, and the product from a dryer is often ready for final packaging (McCabe et al.,</w:t>
      </w:r>
      <w:r w:rsidR="00502FD4">
        <w:t xml:space="preserve"> </w:t>
      </w:r>
      <w:r w:rsidR="00CF4F72">
        <w:t>1993, pp.</w:t>
      </w:r>
      <w:r w:rsidR="00A864C5">
        <w:t xml:space="preserve"> 767</w:t>
      </w:r>
      <w:r w:rsidR="0007486C">
        <w:t>).</w:t>
      </w:r>
      <w:r w:rsidR="00B04209">
        <w:t xml:space="preserve"> </w:t>
      </w:r>
    </w:p>
    <w:p w14:paraId="1DDC3BB5" w14:textId="4AEE6689" w:rsidR="00502FD4" w:rsidRDefault="00502FD4" w:rsidP="0055519B">
      <w:pPr>
        <w:spacing w:after="240" w:line="360" w:lineRule="auto"/>
        <w:jc w:val="both"/>
      </w:pPr>
      <w:r>
        <w:t xml:space="preserve">The liquid content of a dried substance varies from product to product, occasionally the product contains no liquid and is called bone-dry. More commonly, the product </w:t>
      </w:r>
      <w:r w:rsidR="0098422B">
        <w:t>contains</w:t>
      </w:r>
      <w:r>
        <w:t xml:space="preserve"> some liquid. Dried table salt, for example, contains about 0.5 percent water, dried coal about 4 percent, and dried casein about 8 percent. Drying is a relative term and means merely that there is a reduction in liquid content from an initial value to some acceptable final value</w:t>
      </w:r>
      <w:r w:rsidR="0014729F">
        <w:t xml:space="preserve"> (McCabe et al., 1993, pp. 767).</w:t>
      </w:r>
    </w:p>
    <w:p w14:paraId="59211C9F" w14:textId="4BEAAABF" w:rsidR="00F74E2E" w:rsidRDefault="00F74E2E" w:rsidP="0055519B">
      <w:pPr>
        <w:spacing w:after="240" w:line="360" w:lineRule="auto"/>
        <w:jc w:val="both"/>
      </w:pPr>
      <w:r>
        <w:t>The main objective of drying is to increase the lifetime of food materials. Reducing the moisture content, a reduction of water activity is achieved which reduces the enzymatic activity, inhibits the microbial growth and the progression of undesirable chemical reactions</w:t>
      </w:r>
      <w:r w:rsidR="00DF6301">
        <w:t xml:space="preserve"> </w:t>
      </w:r>
      <w:r w:rsidR="00DF6301" w:rsidRPr="00DF6301">
        <w:t>(Delgado &amp; da Silva, 2014)</w:t>
      </w:r>
      <w:r>
        <w:t>.</w:t>
      </w:r>
      <w:r w:rsidR="00DF6301">
        <w:t xml:space="preserve"> </w:t>
      </w:r>
      <w:r w:rsidR="00B8589A" w:rsidRPr="00B8589A">
        <w:t>In certain cases, drying enhances the organoleptic properties of food, making it more visually appealing to consumers</w:t>
      </w:r>
      <w:r w:rsidR="00DF6301">
        <w:t xml:space="preserve">. Examples include dried fruits, vegetables, nuts, and many other snacks, as well as specific types of meat or fish </w:t>
      </w:r>
      <w:r w:rsidR="00266167" w:rsidRPr="00DF6301">
        <w:t>(Delgado &amp; da Silva, 2014)</w:t>
      </w:r>
      <w:r w:rsidR="00266167">
        <w:t>.</w:t>
      </w:r>
    </w:p>
    <w:p w14:paraId="08F9CF47" w14:textId="7ADC781C" w:rsidR="00B26C81" w:rsidRDefault="00B26C81" w:rsidP="0055519B">
      <w:pPr>
        <w:spacing w:after="240" w:line="360" w:lineRule="auto"/>
        <w:jc w:val="both"/>
      </w:pPr>
      <w:r>
        <w:t xml:space="preserve">As a natural consequence from a loss of water, the dried product </w:t>
      </w:r>
      <w:r w:rsidR="0011183D">
        <w:t>has</w:t>
      </w:r>
      <w:r>
        <w:t xml:space="preserve"> less weight and a smaller volume when compared to fresh one, which facilitates its packaging and transportation, factors that, from an economic point of view, are very important.</w:t>
      </w:r>
    </w:p>
    <w:p w14:paraId="713C0225" w14:textId="539B8D91" w:rsidR="0055519B" w:rsidRDefault="0055519B" w:rsidP="0055519B">
      <w:pPr>
        <w:pStyle w:val="Heading3"/>
        <w:spacing w:after="240"/>
        <w:rPr>
          <w:rFonts w:ascii="Times New Roman" w:hAnsi="Times New Roman" w:cs="Times New Roman"/>
          <w:b/>
          <w:bCs/>
          <w:color w:val="000000" w:themeColor="text1"/>
          <w14:textOutline w14:w="0" w14:cap="flat" w14:cmpd="sng" w14:algn="ctr">
            <w14:noFill/>
            <w14:prstDash w14:val="solid"/>
            <w14:round/>
          </w14:textOutline>
        </w:rPr>
      </w:pPr>
      <w:bookmarkStart w:id="21" w:name="_Toc190797562"/>
      <w:r w:rsidRPr="0055519B">
        <w:rPr>
          <w:rFonts w:ascii="Times New Roman" w:hAnsi="Times New Roman" w:cs="Times New Roman"/>
          <w:b/>
          <w:bCs/>
          <w:color w:val="000000" w:themeColor="text1"/>
          <w14:textOutline w14:w="0" w14:cap="flat" w14:cmpd="sng" w14:algn="ctr">
            <w14:noFill/>
            <w14:prstDash w14:val="solid"/>
            <w14:round/>
          </w14:textOutline>
        </w:rPr>
        <w:t>2.3.1 Mechanisms of Drying</w:t>
      </w:r>
      <w:bookmarkEnd w:id="21"/>
    </w:p>
    <w:p w14:paraId="0FC90344" w14:textId="1FFFFF5B" w:rsidR="00131CF5" w:rsidRDefault="00071979" w:rsidP="00131CF5">
      <w:pPr>
        <w:spacing w:after="240" w:line="360" w:lineRule="auto"/>
        <w:jc w:val="both"/>
      </w:pPr>
      <w:r w:rsidRPr="00071979">
        <w:t>Drying is a highly complex process that remains poorly understood at the microscopic level due to challenges and limitations in accurately modeling it mathematically</w:t>
      </w:r>
      <w:r w:rsidR="0055519B">
        <w:t>. It involves simultaneous and often coupled multiphase, heat, mass and momentum transfer phenomen</w:t>
      </w:r>
      <w:r w:rsidR="0055519B" w:rsidRPr="0055519B">
        <w:t>a (Kudra and Mujumdar, 2002; Yilbas et al., 2003</w:t>
      </w:r>
      <w:r w:rsidR="0055519B">
        <w:t xml:space="preserve">). </w:t>
      </w:r>
    </w:p>
    <w:p w14:paraId="6DD50332" w14:textId="378F57B1" w:rsidR="00131CF5" w:rsidRDefault="00131CF5" w:rsidP="00131CF5">
      <w:pPr>
        <w:spacing w:after="240" w:line="360" w:lineRule="auto"/>
        <w:jc w:val="both"/>
      </w:pPr>
      <w:r>
        <w:lastRenderedPageBreak/>
        <w:t>The fundamental mechanism of moisture transfer is due to four major modes of transfer</w:t>
      </w:r>
      <w:r w:rsidR="00266167">
        <w:t xml:space="preserve"> namely </w:t>
      </w:r>
      <w:r w:rsidR="009E788E" w:rsidRPr="009E788E">
        <w:t>(Ibrahim Dincer &amp; Calin Zamfirescu, 2016</w:t>
      </w:r>
      <w:r w:rsidR="009E788E">
        <w:t>).</w:t>
      </w:r>
    </w:p>
    <w:p w14:paraId="42D14FAE" w14:textId="6F9131AA" w:rsidR="00131CF5" w:rsidRDefault="00131CF5" w:rsidP="00131CF5">
      <w:pPr>
        <w:pStyle w:val="ListParagraph"/>
        <w:numPr>
          <w:ilvl w:val="0"/>
          <w:numId w:val="13"/>
        </w:numPr>
        <w:spacing w:after="240" w:line="360" w:lineRule="auto"/>
        <w:jc w:val="both"/>
      </w:pPr>
      <w:r>
        <w:t>Capillary flow of moisture in small interstices.</w:t>
      </w:r>
    </w:p>
    <w:p w14:paraId="080EB487" w14:textId="573619E6" w:rsidR="00131CF5" w:rsidRDefault="00131CF5" w:rsidP="00131CF5">
      <w:pPr>
        <w:pStyle w:val="ListParagraph"/>
        <w:numPr>
          <w:ilvl w:val="0"/>
          <w:numId w:val="13"/>
        </w:numPr>
        <w:spacing w:after="240" w:line="360" w:lineRule="auto"/>
        <w:jc w:val="both"/>
      </w:pPr>
      <w:r>
        <w:t>Moisture diffusion due to concentration gradients.</w:t>
      </w:r>
    </w:p>
    <w:p w14:paraId="1B36A8BC" w14:textId="7BAB8A84" w:rsidR="00131CF5" w:rsidRDefault="00131CF5" w:rsidP="00131CF5">
      <w:pPr>
        <w:pStyle w:val="ListParagraph"/>
        <w:numPr>
          <w:ilvl w:val="0"/>
          <w:numId w:val="13"/>
        </w:numPr>
        <w:spacing w:after="240" w:line="360" w:lineRule="auto"/>
        <w:jc w:val="both"/>
      </w:pPr>
      <w:r>
        <w:t>Vapor diffusion due to partial pressure gradients.</w:t>
      </w:r>
    </w:p>
    <w:p w14:paraId="07739B56" w14:textId="3C611CFA" w:rsidR="00131CF5" w:rsidRDefault="00131CF5" w:rsidP="00131CF5">
      <w:pPr>
        <w:pStyle w:val="ListParagraph"/>
        <w:numPr>
          <w:ilvl w:val="0"/>
          <w:numId w:val="13"/>
        </w:numPr>
        <w:spacing w:after="240" w:line="360" w:lineRule="auto"/>
        <w:jc w:val="both"/>
      </w:pPr>
      <w:r>
        <w:t>Diffusion in liquid layers adsorbed at solid interfaces.</w:t>
      </w:r>
    </w:p>
    <w:p w14:paraId="1B2393EB" w14:textId="1E4F9AB1" w:rsidR="00266167" w:rsidRDefault="00071979" w:rsidP="00266167">
      <w:pPr>
        <w:spacing w:after="240" w:line="360" w:lineRule="auto"/>
        <w:jc w:val="both"/>
      </w:pPr>
      <w:r>
        <w:t>G</w:t>
      </w:r>
      <w:r w:rsidR="00266167">
        <w:t>eneral</w:t>
      </w:r>
      <w:r>
        <w:t>ly</w:t>
      </w:r>
      <w:r w:rsidR="00266167">
        <w:t>, capillarity is most</w:t>
      </w:r>
      <w:r>
        <w:t>ly</w:t>
      </w:r>
      <w:r w:rsidR="00266167">
        <w:t xml:space="preserve"> applicable to coarse granular materials, wh</w:t>
      </w:r>
      <w:r>
        <w:t xml:space="preserve">ereas </w:t>
      </w:r>
      <w:r w:rsidR="00266167">
        <w:t xml:space="preserve">liquid diffusion </w:t>
      </w:r>
      <w:r>
        <w:t xml:space="preserve">occurs in </w:t>
      </w:r>
      <w:r w:rsidR="00266167">
        <w:t xml:space="preserve">single-phase solids with colloidal or gel-like structure. In many cases, the two mechanisms may be applicable to a single drying operation, that is, capillarity dominating moisture movement in the early stages of drying, while taking over at lower moisture contents </w:t>
      </w:r>
      <w:r w:rsidR="005C4679" w:rsidRPr="005C4679">
        <w:t>(Brennan et al., 1976</w:t>
      </w:r>
      <w:r w:rsidR="00266167">
        <w:t>).</w:t>
      </w:r>
    </w:p>
    <w:p w14:paraId="043A00CB" w14:textId="617B76C7" w:rsidR="00F84FE9" w:rsidRDefault="00F84FE9" w:rsidP="00F84FE9">
      <w:pPr>
        <w:pStyle w:val="Heading3"/>
        <w:spacing w:after="240"/>
        <w:rPr>
          <w:rFonts w:ascii="Times New Roman" w:hAnsi="Times New Roman" w:cs="Times New Roman"/>
          <w:b/>
          <w:color w:val="000000" w:themeColor="text1"/>
          <w14:textOutline w14:w="0" w14:cap="flat" w14:cmpd="sng" w14:algn="ctr">
            <w14:noFill/>
            <w14:prstDash w14:val="solid"/>
            <w14:round/>
          </w14:textOutline>
        </w:rPr>
      </w:pPr>
      <w:bookmarkStart w:id="22" w:name="_Toc190797563"/>
      <w:r w:rsidRPr="00F84FE9">
        <w:rPr>
          <w:rFonts w:ascii="Times New Roman" w:hAnsi="Times New Roman" w:cs="Times New Roman"/>
          <w:b/>
          <w:color w:val="000000" w:themeColor="text1"/>
          <w14:textOutline w14:w="0" w14:cap="flat" w14:cmpd="sng" w14:algn="ctr">
            <w14:noFill/>
            <w14:prstDash w14:val="solid"/>
            <w14:round/>
          </w14:textOutline>
        </w:rPr>
        <w:t>2.3.2 Drying Phases</w:t>
      </w:r>
      <w:bookmarkEnd w:id="22"/>
    </w:p>
    <w:p w14:paraId="3A3968A6" w14:textId="590E97BC" w:rsidR="00F84FE9" w:rsidRDefault="00F84FE9" w:rsidP="001E5473">
      <w:pPr>
        <w:spacing w:after="240" w:line="360" w:lineRule="auto"/>
        <w:jc w:val="both"/>
      </w:pPr>
      <w:r>
        <w:t xml:space="preserve">In a drying process, the moisture content is generally determined on a dry material basis. </w:t>
      </w:r>
      <w:r w:rsidR="00071979">
        <w:t xml:space="preserve">This means that the mass of moisture is determined </w:t>
      </w:r>
      <w:r>
        <w:t>when the weights of the moist and dry materials are compared. The ratio between the mass of moisture (m</w:t>
      </w:r>
      <w:r>
        <w:rPr>
          <w:vertAlign w:val="subscript"/>
        </w:rPr>
        <w:t>m</w:t>
      </w:r>
      <w:r>
        <w:t>)</w:t>
      </w:r>
      <w:r w:rsidR="00244A2B">
        <w:t xml:space="preserve"> and the mass of dry material (m</w:t>
      </w:r>
      <w:r w:rsidR="00244A2B">
        <w:rPr>
          <w:vertAlign w:val="subscript"/>
        </w:rPr>
        <w:t>s</w:t>
      </w:r>
      <w:r w:rsidR="00244A2B">
        <w:t>) represents the moisture ratio in percent on a dry basis; this is also denoted with the symbol MR</w:t>
      </w:r>
      <w:r w:rsidR="0011183D">
        <w:t xml:space="preserve"> or W</w:t>
      </w:r>
      <w:r w:rsidR="002E7179">
        <w:t xml:space="preserve">. The variation of dry basis moisture ratio is usually measured versus the drying time </w:t>
      </w:r>
      <w:r w:rsidR="006E5C69" w:rsidRPr="009E788E">
        <w:t>(Ibrahim Dincer &amp; Calin Zamfirescu, 2016</w:t>
      </w:r>
      <w:r w:rsidR="006E5C69">
        <w:t>).</w:t>
      </w:r>
      <w:r w:rsidR="002E7179">
        <w:t xml:space="preserve"> Moisture ratio typically ranges from 0 to 1. </w:t>
      </w:r>
    </w:p>
    <w:p w14:paraId="4EB7B0D4" w14:textId="79A15135" w:rsidR="002E7179" w:rsidRDefault="002E7179" w:rsidP="00F84FE9">
      <w:pPr>
        <w:spacing w:line="360" w:lineRule="auto"/>
        <w:jc w:val="both"/>
      </w:pPr>
      <w:r>
        <w:t xml:space="preserve">Figure 2.1a shows the typical variation of moisture content during drying for a general case when a moist solid loses moisture. During the drying of a moist solid in heated air, the air supplies the necessary sensible and latent heat of evaporation to the moisture and also acts as carrier gas for the removal of the water vapor formed from the vicinity of the evaporating surface. In the diagram from Figure 2.1a, the first part of the process, represented by the curve A-B, occurs by mass transfer from the solid surface. This is a stage of warming up of the solid(s) during which the solid surface conditions come into equilibrium with the drying air.in terms of energy consumption, period A-B often represents a negligible </w:t>
      </w:r>
      <w:r>
        <w:lastRenderedPageBreak/>
        <w:t xml:space="preserve">proportion of the overall drying cycle requirements, but in some </w:t>
      </w:r>
      <w:r w:rsidR="001E5473">
        <w:t>cases,</w:t>
      </w:r>
      <w:r>
        <w:t xml:space="preserve"> this may be significant </w:t>
      </w:r>
      <w:r w:rsidRPr="009E788E">
        <w:t>(Ibrahim Dincer &amp; Calin Zamfirescu, 2016</w:t>
      </w:r>
      <w:r>
        <w:t>).</w:t>
      </w:r>
    </w:p>
    <w:p w14:paraId="2037A22C" w14:textId="77777777" w:rsidR="001E5473" w:rsidRDefault="001E5473" w:rsidP="00F84FE9">
      <w:pPr>
        <w:spacing w:line="360" w:lineRule="auto"/>
        <w:jc w:val="both"/>
      </w:pPr>
    </w:p>
    <w:tbl>
      <w:tblPr>
        <w:tblStyle w:val="TableGrid"/>
        <w:tblW w:w="8784" w:type="dxa"/>
        <w:tblLook w:val="04A0" w:firstRow="1" w:lastRow="0" w:firstColumn="1" w:lastColumn="0" w:noHBand="0" w:noVBand="1"/>
      </w:tblPr>
      <w:tblGrid>
        <w:gridCol w:w="8856"/>
      </w:tblGrid>
      <w:tr w:rsidR="001E5473" w14:paraId="5C5252EC" w14:textId="77777777" w:rsidTr="00A21701">
        <w:tc>
          <w:tcPr>
            <w:tcW w:w="8784" w:type="dxa"/>
          </w:tcPr>
          <w:p w14:paraId="473877A2" w14:textId="6A388D23" w:rsidR="001E5473" w:rsidRDefault="001E5473" w:rsidP="00F84FE9">
            <w:pPr>
              <w:spacing w:line="360" w:lineRule="auto"/>
              <w:jc w:val="both"/>
            </w:pPr>
            <w:r w:rsidRPr="001E5473">
              <w:rPr>
                <w:noProof/>
              </w:rPr>
              <w:drawing>
                <wp:inline distT="0" distB="0" distL="0" distR="0" wp14:anchorId="168B6EC7" wp14:editId="59B42354">
                  <wp:extent cx="5486400" cy="1804670"/>
                  <wp:effectExtent l="0" t="0" r="0" b="5080"/>
                  <wp:docPr id="11866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4183" name=""/>
                          <pic:cNvPicPr/>
                        </pic:nvPicPr>
                        <pic:blipFill>
                          <a:blip r:embed="rId10"/>
                          <a:stretch>
                            <a:fillRect/>
                          </a:stretch>
                        </pic:blipFill>
                        <pic:spPr>
                          <a:xfrm>
                            <a:off x="0" y="0"/>
                            <a:ext cx="5486400" cy="1804670"/>
                          </a:xfrm>
                          <a:prstGeom prst="rect">
                            <a:avLst/>
                          </a:prstGeom>
                        </pic:spPr>
                      </pic:pic>
                    </a:graphicData>
                  </a:graphic>
                </wp:inline>
              </w:drawing>
            </w:r>
          </w:p>
        </w:tc>
      </w:tr>
      <w:tr w:rsidR="001E5473" w14:paraId="1810D2A4" w14:textId="77777777" w:rsidTr="00A21701">
        <w:tc>
          <w:tcPr>
            <w:tcW w:w="8784" w:type="dxa"/>
          </w:tcPr>
          <w:p w14:paraId="5D44161A" w14:textId="52E3988E" w:rsidR="001E5473" w:rsidRPr="00A21701" w:rsidRDefault="001E5473" w:rsidP="00F84FE9">
            <w:pPr>
              <w:spacing w:line="360" w:lineRule="auto"/>
              <w:jc w:val="both"/>
              <w:rPr>
                <w:sz w:val="22"/>
                <w:szCs w:val="22"/>
              </w:rPr>
            </w:pPr>
            <w:r w:rsidRPr="00A21701">
              <w:rPr>
                <w:b/>
                <w:bCs/>
                <w:sz w:val="22"/>
                <w:szCs w:val="22"/>
              </w:rPr>
              <w:t>Figure 2.1</w:t>
            </w:r>
            <w:r w:rsidRPr="00A21701">
              <w:rPr>
                <w:sz w:val="22"/>
                <w:szCs w:val="22"/>
              </w:rPr>
              <w:t>: The drying periods for a solid. (a) Moisture content versus time. (b) Drying rate versus drying time. (c) Drying rate versus moisture content. (The curves are for moist material dried at a constant temperature and relative humidity)</w:t>
            </w:r>
            <w:r w:rsidR="00D34A09">
              <w:rPr>
                <w:sz w:val="22"/>
                <w:szCs w:val="22"/>
              </w:rPr>
              <w:t xml:space="preserve"> </w:t>
            </w:r>
            <w:r w:rsidR="00D34A09" w:rsidRPr="00CB7E17">
              <w:rPr>
                <w:sz w:val="22"/>
                <w:szCs w:val="22"/>
              </w:rPr>
              <w:t>(Ibrahim Dincer &amp; Calin Zamfirescu, 2016)</w:t>
            </w:r>
            <w:r w:rsidR="001B38E4" w:rsidRPr="00CB7E17">
              <w:rPr>
                <w:sz w:val="22"/>
                <w:szCs w:val="22"/>
              </w:rPr>
              <w:t>.</w:t>
            </w:r>
          </w:p>
        </w:tc>
      </w:tr>
    </w:tbl>
    <w:p w14:paraId="14268991" w14:textId="77777777" w:rsidR="001E5473" w:rsidRDefault="001E5473" w:rsidP="00F84FE9">
      <w:pPr>
        <w:spacing w:line="360" w:lineRule="auto"/>
        <w:jc w:val="both"/>
      </w:pPr>
    </w:p>
    <w:p w14:paraId="3ECE3ABC" w14:textId="4059794C" w:rsidR="002E7179" w:rsidRDefault="00230C66" w:rsidP="003E3C90">
      <w:pPr>
        <w:spacing w:after="240" w:line="360" w:lineRule="auto"/>
        <w:jc w:val="both"/>
      </w:pPr>
      <w:r w:rsidRPr="00230C66">
        <w:t xml:space="preserve">During this period, the moist material may absorb </w:t>
      </w:r>
      <w:r>
        <w:t xml:space="preserve">more </w:t>
      </w:r>
      <w:r w:rsidRPr="00230C66">
        <w:t>humidity instead of drying, depending on the prevailing conditions.</w:t>
      </w:r>
      <w:r w:rsidR="00117E0B">
        <w:t xml:space="preserve"> Eventually, the surface reaches such conditions that the humidity diffuses out of the product. The period A-B is governed mostly by transient heat transfer processes which, in </w:t>
      </w:r>
      <w:r w:rsidR="003E3C90">
        <w:t>function</w:t>
      </w:r>
      <w:r w:rsidR="00117E0B">
        <w:t xml:space="preserve"> of Biot number value, can be diffusively or convectively controlled.</w:t>
      </w:r>
    </w:p>
    <w:p w14:paraId="3F335738" w14:textId="06662DB9" w:rsidR="003E3C90" w:rsidRDefault="003E3C90" w:rsidP="003E3C90">
      <w:pPr>
        <w:spacing w:after="240" w:line="360" w:lineRule="auto"/>
        <w:jc w:val="both"/>
      </w:pPr>
      <w:r>
        <w:t xml:space="preserve">The process B-C shows a reduction of the moisture content which is approximately linear in time. During this phase, the area of the saturated surface decreases gradually. </w:t>
      </w:r>
      <w:r w:rsidR="00230C66" w:rsidRPr="00230C66">
        <w:t>This is the drying period during which the rate of water removal per unit of drying surface remains relatively constant</w:t>
      </w:r>
      <w:r>
        <w:t xml:space="preserve">. Point C, where the constant rate period ends, is known as the point of critical moisture content. </w:t>
      </w:r>
      <w:r w:rsidRPr="003E3C90">
        <w:t xml:space="preserve">During B–C period, the movement of moisture within the solid is rapid enough to keep a saturated condition at the surface, and the drying rate is controlled by the rate at which heat is transferred to the evaporating surface. The surface of the solid remains saturated with liquid water (or moisture) by virtue of the fact that movement of water within the solid to the surface takes place at a rate </w:t>
      </w:r>
      <w:r w:rsidR="0087740D">
        <w:t xml:space="preserve">equal to </w:t>
      </w:r>
      <w:r w:rsidRPr="003E3C90">
        <w:t xml:space="preserve">the rate of evaporation from the surface. This stage is </w:t>
      </w:r>
      <w:r w:rsidR="0087740D">
        <w:t>governed</w:t>
      </w:r>
      <w:r w:rsidRPr="003E3C90">
        <w:t xml:space="preserve"> by the heat and/or moisture transfer coefficients, </w:t>
      </w:r>
      <w:r w:rsidRPr="003E3C90">
        <w:lastRenderedPageBreak/>
        <w:t xml:space="preserve">the area exposed to the drying medium, and the temperature and relative humidity </w:t>
      </w:r>
      <w:r w:rsidR="0087740D">
        <w:t xml:space="preserve">differences </w:t>
      </w:r>
      <w:r w:rsidRPr="003E3C90">
        <w:t>between the drying air and the wet surface of the solid</w:t>
      </w:r>
      <w:r>
        <w:t xml:space="preserve"> </w:t>
      </w:r>
      <w:r w:rsidRPr="009E788E">
        <w:t>(Ibrahim Dincer &amp; Calin Zamfirescu, 2016</w:t>
      </w:r>
      <w:r>
        <w:t>).</w:t>
      </w:r>
    </w:p>
    <w:p w14:paraId="4CF04F08" w14:textId="6AC7F4D2" w:rsidR="0011183D" w:rsidRDefault="0011183D" w:rsidP="0011183D">
      <w:pPr>
        <w:spacing w:after="240" w:line="360" w:lineRule="auto"/>
        <w:jc w:val="both"/>
      </w:pPr>
      <w:r w:rsidRPr="0011183D">
        <w:t>Once the saturated moisture at the surface is</w:t>
      </w:r>
      <w:r w:rsidR="00853029">
        <w:t xml:space="preserve"> fully removed</w:t>
      </w:r>
      <w:r w:rsidRPr="0011183D">
        <w:t>, the phase C–D follows during which</w:t>
      </w:r>
      <w:r w:rsidR="00853029">
        <w:t xml:space="preserve"> evaporation no longer occurs at the surface.</w:t>
      </w:r>
      <w:r w:rsidRPr="0011183D">
        <w:t xml:space="preserve"> </w:t>
      </w:r>
      <w:r w:rsidR="00853029" w:rsidRPr="00853029">
        <w:t>Instead, moisture within the solid diffuses, followed by convective mass transfer at the solid's surface</w:t>
      </w:r>
      <w:r w:rsidRPr="0011183D">
        <w:t>. From point C onward, the surface temperature begins to rise and continues to do so as drying proceeds, approaching the dry-bulb temperature of the air as the material approaches dryness. Therefore, when the initial moisture content is above the critical moisture content, the entire drying process occurs under the constant rate conditions. If it is below the critical moisture content, the entire drying process occurs in the falling rate period</w:t>
      </w:r>
      <w:r>
        <w:t xml:space="preserve"> </w:t>
      </w:r>
      <w:r w:rsidRPr="003E3C90">
        <w:t>solid</w:t>
      </w:r>
      <w:r>
        <w:t xml:space="preserve"> </w:t>
      </w:r>
      <w:r w:rsidRPr="009E788E">
        <w:t>(Ibrahim Dincer &amp; Calin Zamfirescu, 2016</w:t>
      </w:r>
      <w:r>
        <w:t>).</w:t>
      </w:r>
    </w:p>
    <w:p w14:paraId="16F433CE" w14:textId="193967E4" w:rsidR="0011183D" w:rsidRDefault="0011183D" w:rsidP="003E3C90">
      <w:pPr>
        <w:spacing w:after="240" w:line="360" w:lineRule="auto"/>
        <w:jc w:val="both"/>
      </w:pPr>
      <w:r w:rsidRPr="0011183D">
        <w:t xml:space="preserve">Figure 2.1b shows the changes in drying rate versus moisture content on dry basis of the solid. This curve is obtained by differentiation of the W(t) curve from Figure 2.1a. Remark that during the period B–C, the rate of drying is constant, which corresponds with the linear reduction of moisture specific to the evaporative drying. </w:t>
      </w:r>
      <w:r w:rsidR="00853029">
        <w:t>Additionally</w:t>
      </w:r>
      <w:r w:rsidRPr="0011183D">
        <w:t xml:space="preserve">, the diffusive drying shows a relatively sharp decrease </w:t>
      </w:r>
      <w:r w:rsidR="00853029">
        <w:t xml:space="preserve">in the rate of moisture removal. </w:t>
      </w:r>
      <w:r w:rsidRPr="0011183D">
        <w:t>Furthermore, Figure 2.1c shows the variation of drying rate versus drying time.</w:t>
      </w:r>
    </w:p>
    <w:p w14:paraId="59882287" w14:textId="38637F66" w:rsidR="00D74943" w:rsidRDefault="00853029" w:rsidP="00D74943">
      <w:pPr>
        <w:spacing w:after="240" w:line="360" w:lineRule="auto"/>
        <w:jc w:val="both"/>
      </w:pPr>
      <w:r w:rsidRPr="00853029">
        <w:t>Drying kinetics refers to the changes in the average moisture content and temperature of a material over time, whereas drying dynamics focuses on the variations in temperature and moisture distribution within the entire drying material. Drying kinetics is useful for calculating factors such as the amount of moisture evaporated, drying time, and energy consumption. These factors are significantly influenced by the physicochemical properties of the material</w:t>
      </w:r>
      <w:r w:rsidR="00F82A1B" w:rsidRPr="00F82A1B">
        <w:t xml:space="preserve">. Nevertheless, the changes in material moisture content and temperature are usually controlled by heat and moisture transfer between the body surface, the surroundings, and the internal structure of the drying material. The </w:t>
      </w:r>
      <w:r>
        <w:t>variation</w:t>
      </w:r>
      <w:r w:rsidR="00F82A1B" w:rsidRPr="00F82A1B">
        <w:t xml:space="preserve"> </w:t>
      </w:r>
      <w:r>
        <w:t>of</w:t>
      </w:r>
      <w:r w:rsidR="00F82A1B" w:rsidRPr="00F82A1B">
        <w:t xml:space="preserve"> moisture content with time is </w:t>
      </w:r>
      <w:r>
        <w:t xml:space="preserve">greatly influenced </w:t>
      </w:r>
      <w:r w:rsidR="00F82A1B" w:rsidRPr="00F82A1B">
        <w:t>by the parameters of the drying process</w:t>
      </w:r>
      <w:r>
        <w:t xml:space="preserve"> such as </w:t>
      </w:r>
      <w:r w:rsidR="00F82A1B" w:rsidRPr="00F82A1B">
        <w:lastRenderedPageBreak/>
        <w:t xml:space="preserve">temperature, humidity, relative velocity of air, </w:t>
      </w:r>
      <w:r>
        <w:t>and</w:t>
      </w:r>
      <w:r w:rsidR="00F82A1B" w:rsidRPr="00F82A1B">
        <w:t xml:space="preserve"> total pressure</w:t>
      </w:r>
      <w:r w:rsidR="00F82A1B">
        <w:t xml:space="preserve"> </w:t>
      </w:r>
      <w:r w:rsidR="00BB2C9E">
        <w:t>(</w:t>
      </w:r>
      <w:r w:rsidR="00F82A1B" w:rsidRPr="009E788E">
        <w:t>Ibrahim Dincer &amp; Calin Zamfirescu, 2016</w:t>
      </w:r>
      <w:r w:rsidR="00F82A1B">
        <w:t>).</w:t>
      </w:r>
    </w:p>
    <w:p w14:paraId="1F965CFE" w14:textId="09CFDF13" w:rsidR="00D74943" w:rsidRDefault="00D74943" w:rsidP="00E46AD4">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23" w:name="_Toc190797564"/>
      <w:r w:rsidRPr="00D74943">
        <w:rPr>
          <w:rFonts w:ascii="Times New Roman" w:hAnsi="Times New Roman" w:cs="Times New Roman"/>
          <w:b/>
          <w:color w:val="000000" w:themeColor="text1"/>
          <w14:textOutline w14:w="0" w14:cap="flat" w14:cmpd="sng" w14:algn="ctr">
            <w14:noFill/>
            <w14:prstDash w14:val="solid"/>
            <w14:round/>
          </w14:textOutline>
        </w:rPr>
        <w:t>2.3.</w:t>
      </w:r>
      <w:r w:rsidR="003154A4">
        <w:rPr>
          <w:rFonts w:ascii="Times New Roman" w:hAnsi="Times New Roman" w:cs="Times New Roman"/>
          <w:b/>
          <w:color w:val="000000" w:themeColor="text1"/>
          <w14:textOutline w14:w="0" w14:cap="flat" w14:cmpd="sng" w14:algn="ctr">
            <w14:noFill/>
            <w14:prstDash w14:val="solid"/>
            <w14:round/>
          </w14:textOutline>
        </w:rPr>
        <w:t>3</w:t>
      </w:r>
      <w:r w:rsidRPr="00D74943">
        <w:rPr>
          <w:rFonts w:ascii="Times New Roman" w:hAnsi="Times New Roman" w:cs="Times New Roman"/>
          <w:b/>
          <w:color w:val="000000" w:themeColor="text1"/>
          <w14:textOutline w14:w="0" w14:cap="flat" w14:cmpd="sng" w14:algn="ctr">
            <w14:noFill/>
            <w14:prstDash w14:val="solid"/>
            <w14:round/>
          </w14:textOutline>
        </w:rPr>
        <w:t xml:space="preserve"> Heat Transfer in </w:t>
      </w:r>
      <w:r w:rsidR="002C0D15">
        <w:rPr>
          <w:rFonts w:ascii="Times New Roman" w:hAnsi="Times New Roman" w:cs="Times New Roman"/>
          <w:b/>
          <w:color w:val="000000" w:themeColor="text1"/>
          <w14:textOutline w14:w="0" w14:cap="flat" w14:cmpd="sng" w14:algn="ctr">
            <w14:noFill/>
            <w14:prstDash w14:val="solid"/>
            <w14:round/>
          </w14:textOutline>
        </w:rPr>
        <w:t>Dehydration</w:t>
      </w:r>
      <w:bookmarkEnd w:id="23"/>
    </w:p>
    <w:p w14:paraId="38A9E631" w14:textId="49CFE004" w:rsidR="00E46AD4" w:rsidRPr="00786944" w:rsidRDefault="00E46AD4" w:rsidP="00786944">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4" w:name="_Toc190797565"/>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.1 General Background</w:t>
      </w:r>
      <w:bookmarkEnd w:id="24"/>
    </w:p>
    <w:p w14:paraId="53E00EA1" w14:textId="4FDBF213" w:rsidR="00D74943" w:rsidRDefault="00D0303B" w:rsidP="00D0303B">
      <w:pPr>
        <w:spacing w:after="240" w:line="360" w:lineRule="auto"/>
        <w:jc w:val="both"/>
      </w:pPr>
      <w:r>
        <w:t>Heat transfer plays a major role in the dehydration of agro-products thus, its understanding is needed to achieve better control and avoid under or over-processing, which often results in detrimental effects on the product characteristics. Heat transfer to or from foods can be attained by direct or indirect methods. Direct methods allow contact between the food and the heating medium while indirect methods involve the use of heat exchangers that isolate the product from the medium used as a source or sink of heat (</w:t>
      </w:r>
      <w:r w:rsidR="00E63E4F" w:rsidRPr="00E63E4F">
        <w:t>Sepúlveda</w:t>
      </w:r>
      <w:r w:rsidR="00E63E4F">
        <w:t xml:space="preserve"> &amp; </w:t>
      </w:r>
      <w:r w:rsidR="00E63E4F" w:rsidRPr="00E63E4F">
        <w:t>Barbosa-Cánovas</w:t>
      </w:r>
      <w:r w:rsidR="00E63E4F">
        <w:t>, 2003</w:t>
      </w:r>
      <w:r>
        <w:t>).</w:t>
      </w:r>
    </w:p>
    <w:p w14:paraId="7D98640E" w14:textId="791C8F3F" w:rsidR="00E46AD4" w:rsidRDefault="00E46AD4" w:rsidP="00D0303B">
      <w:pPr>
        <w:spacing w:after="240" w:line="360" w:lineRule="auto"/>
        <w:jc w:val="both"/>
      </w:pPr>
      <w:r w:rsidRPr="00E46AD4">
        <w:t xml:space="preserve">Heat is a nonmechanical form of energy transferred between regions of different </w:t>
      </w:r>
      <w:r>
        <w:t>temperatures</w:t>
      </w:r>
      <w:r w:rsidRPr="00E46AD4">
        <w:t>. Heat transfer, therefore, is a natural energy transfer process in which energy tends to travel from a hotter point to a colder point to reach an equilibrium temperature</w:t>
      </w:r>
      <w:r>
        <w:t xml:space="preserve">. </w:t>
      </w:r>
      <w:r w:rsidRPr="00E46AD4">
        <w:t xml:space="preserve">The heat transfer mode governing the process is defined by the physical state of the bodies and their relative position. If a heat gradient exists between two solid bodies in contact, the heat transfer will proceed by conduction. If the same gradient exists between two fluids, or between a fluid and a solid, the energy will be transferred by convection. Finally, anybody with a temperature above absolute zero will radiate energy in the form of electromagnetic waves transferring heat by radiation. </w:t>
      </w:r>
      <w:r w:rsidR="00D70841" w:rsidRPr="00D70841">
        <w:t>In addition to the physical state or relative position, other physical properties of the materials involved in these processes play a crucial role in determining the heat transfer rate. Characteristics such as shape, size, structure, thermal conductivity, specific heat, density, and viscosity are vital in defining the behavior of a system</w:t>
      </w:r>
      <w:r>
        <w:t xml:space="preserve"> (</w:t>
      </w:r>
      <w:r w:rsidRPr="00E63E4F">
        <w:t>Sepúlveda</w:t>
      </w:r>
      <w:r>
        <w:t xml:space="preserve"> &amp; </w:t>
      </w:r>
      <w:r w:rsidRPr="00E63E4F">
        <w:t>Barbosa-Cánovas</w:t>
      </w:r>
      <w:r>
        <w:t>, 2003).</w:t>
      </w:r>
    </w:p>
    <w:p w14:paraId="25179FD5" w14:textId="7E5656FA" w:rsidR="00D33F0F" w:rsidRPr="00786944" w:rsidRDefault="00BC310E" w:rsidP="00786944">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5" w:name="_Toc190797566"/>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.2 Heat Transfer by Conduction</w:t>
      </w:r>
      <w:bookmarkEnd w:id="25"/>
    </w:p>
    <w:p w14:paraId="7C04B099" w14:textId="56C95ED2" w:rsidR="00BB142F" w:rsidRDefault="00064499" w:rsidP="00BB142F">
      <w:pPr>
        <w:spacing w:after="240" w:line="360" w:lineRule="auto"/>
        <w:jc w:val="both"/>
      </w:pPr>
      <w:r>
        <w:t>Heat transfer in solids or highly viscous materials takes place by conduction (</w:t>
      </w:r>
      <w:r w:rsidRPr="00E63E4F">
        <w:t>Sepúlveda</w:t>
      </w:r>
      <w:r>
        <w:t xml:space="preserve"> &amp; </w:t>
      </w:r>
      <w:r w:rsidRPr="00E63E4F">
        <w:t>Barbosa-Cánovas</w:t>
      </w:r>
      <w:r>
        <w:t xml:space="preserve">, 2003). </w:t>
      </w:r>
      <w:r w:rsidR="00D70841" w:rsidRPr="00D70841">
        <w:t xml:space="preserve">In metallic solids, thermal conduction occurs due to the </w:t>
      </w:r>
      <w:r w:rsidR="00D70841" w:rsidRPr="00D70841">
        <w:lastRenderedPageBreak/>
        <w:t xml:space="preserve">movement of free electrons, </w:t>
      </w:r>
      <w:r w:rsidR="00D70841">
        <w:t xml:space="preserve">and there is a close </w:t>
      </w:r>
      <w:r w:rsidR="00D70841" w:rsidRPr="00D70841">
        <w:t>relationship between thermal conductivity and electrical conductivity. in solids that are poor electrical conductors and in most liquids, thermal conduction arises from the transfer of momentum between individual molecules along the temperature gradient</w:t>
      </w:r>
      <w:r>
        <w:t>. In gases</w:t>
      </w:r>
      <w:r w:rsidR="000D4BD3">
        <w:t>,</w:t>
      </w:r>
      <w:r>
        <w:t xml:space="preserve"> conduction occurs by the random motion of molecules, so that heat is “diffused” from hotter regions to colder ones (McCabe et al., 1993, pp. 286).</w:t>
      </w:r>
    </w:p>
    <w:p w14:paraId="7DBB7B09" w14:textId="685E3441" w:rsidR="00BB142F" w:rsidRDefault="00BB142F" w:rsidP="00BB142F">
      <w:pPr>
        <w:spacing w:after="240" w:line="360" w:lineRule="auto"/>
        <w:jc w:val="both"/>
      </w:pPr>
      <w:r>
        <w:t>As heat penetrates a body, the interior temperature changes from point to point across time. This period of time is known as the unsteady state period. Later, when</w:t>
      </w:r>
      <w:r w:rsidR="005F1932">
        <w:t xml:space="preserve"> heat has traveled all the way across the body and equilibrium in temperatures has been reached, the interior temperature of each point will remain the same with respect to time and will only depend on its relative position inside the body. At this moment, the steady state transfer regime has been reached, and the body is working as a heat conductor with a determined heat flux going through it </w:t>
      </w:r>
      <w:bookmarkStart w:id="26" w:name="_Hlk186813085"/>
      <w:r w:rsidR="005F1932">
        <w:t>(</w:t>
      </w:r>
      <w:r w:rsidR="005F1932" w:rsidRPr="00E63E4F">
        <w:t>Sepúlveda</w:t>
      </w:r>
      <w:r w:rsidR="005F1932">
        <w:t xml:space="preserve"> &amp; </w:t>
      </w:r>
      <w:r w:rsidR="005F1932" w:rsidRPr="00E63E4F">
        <w:t>Barbosa-Cánovas</w:t>
      </w:r>
      <w:r w:rsidR="005F1932">
        <w:t xml:space="preserve">, 2003). </w:t>
      </w:r>
      <w:bookmarkEnd w:id="26"/>
      <w:r w:rsidR="005F1932">
        <w:t>Thus, the study of heat conduction can be divided into two main areas; the study of heat conduction in the steady state and the study of heat conduction in the nonsteady state.</w:t>
      </w:r>
    </w:p>
    <w:p w14:paraId="0E84B047" w14:textId="10A297F8" w:rsidR="005F1932" w:rsidRDefault="005F1932" w:rsidP="005F1932">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2.3.</w:t>
      </w:r>
      <w:r w:rsidR="003154A4">
        <w:rPr>
          <w:rFonts w:ascii="Times New Roman" w:hAnsi="Times New Roman" w:cs="Times New Roman"/>
          <w:b/>
          <w:bCs/>
          <w:color w:val="000000" w:themeColor="text1"/>
          <w14:textOutline w14:w="0" w14:cap="flat" w14:cmpd="sng" w14:algn="ctr">
            <w14:noFill/>
            <w14:prstDash w14:val="solid"/>
            <w14:round/>
          </w14:textOutline>
        </w:rPr>
        <w:t>3</w:t>
      </w:r>
      <w:r w:rsidRPr="005F1932">
        <w:rPr>
          <w:rFonts w:ascii="Times New Roman" w:hAnsi="Times New Roman" w:cs="Times New Roman"/>
          <w:b/>
          <w:bCs/>
          <w:color w:val="000000" w:themeColor="text1"/>
          <w14:textOutline w14:w="0" w14:cap="flat" w14:cmpd="sng" w14:algn="ctr">
            <w14:noFill/>
            <w14:prstDash w14:val="solid"/>
            <w14:round/>
          </w14:textOutline>
        </w:rPr>
        <w:t>.2.1 Steady State</w:t>
      </w:r>
    </w:p>
    <w:p w14:paraId="4F8456D6" w14:textId="631D776B" w:rsidR="005F1932" w:rsidRDefault="005F1932" w:rsidP="005F1932">
      <w:pPr>
        <w:spacing w:after="240" w:line="360" w:lineRule="auto"/>
        <w:jc w:val="both"/>
      </w:pPr>
      <w:r w:rsidRPr="005F1932">
        <w:t>This mechanism can be modeled using Fourier’s law for heat conduction (Equation 2.1), which establishes that the heat flux Q</w:t>
      </w:r>
      <w:r>
        <w:rPr>
          <w:vertAlign w:val="subscript"/>
        </w:rPr>
        <w:t>x</w:t>
      </w:r>
      <w:r w:rsidRPr="005F1932">
        <w:t xml:space="preserve"> transmitted through a solid in the direction x is inversely proportional to the thickness x and directly proportional to both the perpendicular transmission area A and to the temperature difference between its two opposite faces ∆T. The proportionality constant needed by this model is the thermal conductivity (</w:t>
      </w:r>
      <w:r w:rsidR="00BE5DE0">
        <w:t>K</w:t>
      </w:r>
      <w:r w:rsidRPr="005F1932">
        <w:t>)</w:t>
      </w:r>
      <w:r w:rsidR="00BE5DE0">
        <w:t>.</w:t>
      </w:r>
    </w:p>
    <w:tbl>
      <w:tblPr>
        <w:tblStyle w:val="TableGrid"/>
        <w:tblW w:w="8642" w:type="dxa"/>
        <w:tblLook w:val="04A0" w:firstRow="1" w:lastRow="0" w:firstColumn="1" w:lastColumn="0" w:noHBand="0" w:noVBand="1"/>
      </w:tblPr>
      <w:tblGrid>
        <w:gridCol w:w="4321"/>
        <w:gridCol w:w="4321"/>
      </w:tblGrid>
      <w:tr w:rsidR="00BA5C3F" w14:paraId="1194D455" w14:textId="77777777" w:rsidTr="00EE5567">
        <w:trPr>
          <w:trHeight w:val="390"/>
        </w:trPr>
        <w:tc>
          <w:tcPr>
            <w:tcW w:w="4321" w:type="dxa"/>
            <w:vAlign w:val="center"/>
          </w:tcPr>
          <w:p w14:paraId="72342208" w14:textId="333F8058" w:rsidR="00BA5C3F" w:rsidRPr="00613F7F" w:rsidRDefault="00000000" w:rsidP="003752EC">
            <w:pPr>
              <w:spacing w:line="360" w:lineRule="auto"/>
              <w:jc w:val="right"/>
            </w:pPr>
            <m:oMathPara>
              <m:oMathParaPr>
                <m:jc m:val="left"/>
              </m:oMathParaP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X</m:t>
                    </m:r>
                  </m:sub>
                </m:sSub>
                <m:r>
                  <w:rPr>
                    <w:rFonts w:ascii="Cambria Math" w:hAnsi="Cambria Math"/>
                    <w:vertAlign w:val="subscript"/>
                  </w:rPr>
                  <m:t>=-KA</m:t>
                </m:r>
                <m:f>
                  <m:fPr>
                    <m:ctrlPr>
                      <w:rPr>
                        <w:rFonts w:ascii="Cambria Math" w:hAnsi="Cambria Math"/>
                        <w:i/>
                        <w:vertAlign w:val="subscript"/>
                      </w:rPr>
                    </m:ctrlPr>
                  </m:fPr>
                  <m:num>
                    <m:r>
                      <w:rPr>
                        <w:rFonts w:ascii="Cambria Math" w:hAnsi="Cambria Math"/>
                        <w:vertAlign w:val="subscript"/>
                      </w:rPr>
                      <m:t>dT(x)</m:t>
                    </m:r>
                  </m:num>
                  <m:den>
                    <m:r>
                      <w:rPr>
                        <w:rFonts w:ascii="Cambria Math" w:hAnsi="Cambria Math"/>
                        <w:vertAlign w:val="subscript"/>
                      </w:rPr>
                      <m:t>dx</m:t>
                    </m:r>
                  </m:den>
                </m:f>
              </m:oMath>
            </m:oMathPara>
          </w:p>
        </w:tc>
        <w:tc>
          <w:tcPr>
            <w:tcW w:w="4321" w:type="dxa"/>
            <w:vAlign w:val="center"/>
          </w:tcPr>
          <w:p w14:paraId="550A9221" w14:textId="73E285D1" w:rsidR="00BA5C3F" w:rsidRDefault="00865B45" w:rsidP="003752EC">
            <w:pPr>
              <w:spacing w:line="360" w:lineRule="auto"/>
              <w:jc w:val="right"/>
            </w:pPr>
            <w:r>
              <w:t>2.1</w:t>
            </w:r>
          </w:p>
        </w:tc>
      </w:tr>
    </w:tbl>
    <w:p w14:paraId="61ACDA76" w14:textId="77777777" w:rsidR="005F1932" w:rsidRDefault="005F1932" w:rsidP="008415AA">
      <w:pPr>
        <w:spacing w:after="240" w:line="360" w:lineRule="auto"/>
      </w:pPr>
    </w:p>
    <w:p w14:paraId="323A88AF" w14:textId="4ECA7191" w:rsidR="008415AA" w:rsidRDefault="008415AA" w:rsidP="008415AA">
      <w:pPr>
        <w:spacing w:after="240" w:line="360" w:lineRule="auto"/>
      </w:pPr>
      <w:r>
        <w:t>The negative sign represents the heat flow from the hottest to the coolest surface, thereby rendering a positive value for the heat flux.</w:t>
      </w:r>
    </w:p>
    <w:p w14:paraId="200206FE" w14:textId="24E9ADF2" w:rsidR="008415AA" w:rsidRDefault="008415AA" w:rsidP="008415AA">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bCs/>
          <w:color w:val="000000" w:themeColor="text1"/>
          <w14:textOutline w14:w="0" w14:cap="flat" w14:cmpd="sng" w14:algn="ctr">
            <w14:noFill/>
            <w14:prstDash w14:val="solid"/>
            <w14:round/>
          </w14:textOutline>
        </w:rPr>
        <w:t>3</w:t>
      </w:r>
      <w:r w:rsidRPr="005F1932">
        <w:rPr>
          <w:rFonts w:ascii="Times New Roman" w:hAnsi="Times New Roman" w:cs="Times New Roman"/>
          <w:b/>
          <w:bCs/>
          <w:color w:val="000000" w:themeColor="text1"/>
          <w14:textOutline w14:w="0" w14:cap="flat" w14:cmpd="sng" w14:algn="ctr">
            <w14:noFill/>
            <w14:prstDash w14:val="solid"/>
            <w14:round/>
          </w14:textOutline>
        </w:rPr>
        <w:t>.2.</w:t>
      </w:r>
      <w:r>
        <w:rPr>
          <w:rFonts w:ascii="Times New Roman" w:hAnsi="Times New Roman" w:cs="Times New Roman"/>
          <w:b/>
          <w:bCs/>
          <w:color w:val="000000" w:themeColor="text1"/>
          <w14:textOutline w14:w="0" w14:cap="flat" w14:cmpd="sng" w14:algn="ctr">
            <w14:noFill/>
            <w14:prstDash w14:val="solid"/>
            <w14:round/>
          </w14:textOutline>
        </w:rPr>
        <w:t>2</w:t>
      </w:r>
      <w:r w:rsidRPr="005F1932">
        <w:rPr>
          <w:rFonts w:ascii="Times New Roman" w:hAnsi="Times New Roman" w:cs="Times New Roman"/>
          <w:b/>
          <w:bCs/>
          <w:color w:val="000000" w:themeColor="text1"/>
          <w14:textOutline w14:w="0" w14:cap="flat" w14:cmpd="sng" w14:algn="ctr">
            <w14:noFill/>
            <w14:prstDash w14:val="solid"/>
            <w14:round/>
          </w14:textOutline>
        </w:rPr>
        <w:t xml:space="preserve"> </w:t>
      </w:r>
      <w:r>
        <w:rPr>
          <w:rFonts w:ascii="Times New Roman" w:hAnsi="Times New Roman" w:cs="Times New Roman"/>
          <w:b/>
          <w:bCs/>
          <w:color w:val="000000" w:themeColor="text1"/>
          <w14:textOutline w14:w="0" w14:cap="flat" w14:cmpd="sng" w14:algn="ctr">
            <w14:noFill/>
            <w14:prstDash w14:val="solid"/>
            <w14:round/>
          </w14:textOutline>
        </w:rPr>
        <w:t>Nons</w:t>
      </w:r>
      <w:r w:rsidRPr="005F1932">
        <w:rPr>
          <w:rFonts w:ascii="Times New Roman" w:hAnsi="Times New Roman" w:cs="Times New Roman"/>
          <w:b/>
          <w:bCs/>
          <w:color w:val="000000" w:themeColor="text1"/>
          <w14:textOutline w14:w="0" w14:cap="flat" w14:cmpd="sng" w14:algn="ctr">
            <w14:noFill/>
            <w14:prstDash w14:val="solid"/>
            <w14:round/>
          </w14:textOutline>
        </w:rPr>
        <w:t>teady State</w:t>
      </w:r>
    </w:p>
    <w:p w14:paraId="54C97E27" w14:textId="6EF6A4DD" w:rsidR="008415AA" w:rsidRDefault="008415AA" w:rsidP="006C5519">
      <w:pPr>
        <w:spacing w:after="240" w:line="360" w:lineRule="auto"/>
        <w:jc w:val="both"/>
      </w:pPr>
      <w:r>
        <w:t>The study of heat conduction in the nonstea</w:t>
      </w:r>
      <w:r w:rsidR="006C5519">
        <w:t>dy</w:t>
      </w:r>
      <w:r>
        <w:t xml:space="preserve"> state is pertinent when calculating processes in which the focus is to heat or cool a body instead of using it as a heat conduction medium. The main concern is to </w:t>
      </w:r>
      <w:r w:rsidR="006C5519">
        <w:t>find out how long it will take the hottest point in a body to reach the desired temperature</w:t>
      </w:r>
      <w:r w:rsidR="004B1805">
        <w:t xml:space="preserve"> (</w:t>
      </w:r>
      <w:r w:rsidR="004B1805" w:rsidRPr="00E63E4F">
        <w:t>Sepúlveda</w:t>
      </w:r>
      <w:r w:rsidR="004B1805">
        <w:t xml:space="preserve"> &amp; </w:t>
      </w:r>
      <w:r w:rsidR="004B1805" w:rsidRPr="00E63E4F">
        <w:t>Barbosa-Cánovas</w:t>
      </w:r>
      <w:r w:rsidR="004B1805">
        <w:t>, 2003).</w:t>
      </w:r>
    </w:p>
    <w:p w14:paraId="32B7BD49" w14:textId="6E878443" w:rsidR="006C5519" w:rsidRDefault="006C5519" w:rsidP="006C5519">
      <w:pPr>
        <w:spacing w:after="240" w:line="360" w:lineRule="auto"/>
        <w:jc w:val="both"/>
      </w:pPr>
      <w:r>
        <w:t xml:space="preserve">Heat conduction in agro-products is frequently a three-dimensional phenomenon, as it has finite dimensions. </w:t>
      </w:r>
      <w:r w:rsidR="00F259A7">
        <w:t xml:space="preserve">Mathematically the </w:t>
      </w:r>
      <w:r>
        <w:t>Fourier’s second law of heat transfer for three-dimensional nonsteady state heat conduction states that:</w:t>
      </w:r>
    </w:p>
    <w:tbl>
      <w:tblPr>
        <w:tblStyle w:val="TableGrid"/>
        <w:tblW w:w="0" w:type="auto"/>
        <w:tblLook w:val="04A0" w:firstRow="1" w:lastRow="0" w:firstColumn="1" w:lastColumn="0" w:noHBand="0" w:noVBand="1"/>
      </w:tblPr>
      <w:tblGrid>
        <w:gridCol w:w="4315"/>
        <w:gridCol w:w="4315"/>
      </w:tblGrid>
      <w:tr w:rsidR="00EE5567" w14:paraId="6AF9AE9F" w14:textId="77777777" w:rsidTr="00EE5567">
        <w:tc>
          <w:tcPr>
            <w:tcW w:w="4315" w:type="dxa"/>
          </w:tcPr>
          <w:p w14:paraId="356338A2" w14:textId="25C76738" w:rsidR="00EE5567" w:rsidRPr="00613F7F" w:rsidRDefault="00000000" w:rsidP="003752EC">
            <w:pPr>
              <w:spacing w:line="360" w:lineRule="auto"/>
              <w:jc w:val="both"/>
            </w:pPr>
            <m:oMathPara>
              <m:oMathParaPr>
                <m:jc m:val="left"/>
              </m:oMathParaPr>
              <m:oMath>
                <m:f>
                  <m:fPr>
                    <m:ctrlPr>
                      <w:rPr>
                        <w:rFonts w:ascii="Cambria Math" w:hAnsi="Cambria Math"/>
                        <w:i/>
                      </w:rPr>
                    </m:ctrlPr>
                  </m:fPr>
                  <m:num>
                    <m:r>
                      <w:rPr>
                        <w:rFonts w:ascii="Cambria Math" w:hAnsi="Cambria Math"/>
                      </w:rPr>
                      <m:t>δT</m:t>
                    </m:r>
                  </m:num>
                  <m:den>
                    <m:r>
                      <w:rPr>
                        <w:rFonts w:ascii="Cambria Math" w:hAnsi="Cambria Math"/>
                      </w:rPr>
                      <m:t>δt</m:t>
                    </m:r>
                  </m:den>
                </m:f>
                <m:r>
                  <w:rPr>
                    <w:rFonts w:ascii="Cambria Math" w:hAnsi="Cambria Math"/>
                  </w:rPr>
                  <m:t>=α</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δz</m:t>
                            </m:r>
                          </m:e>
                          <m:sup>
                            <m:r>
                              <w:rPr>
                                <w:rFonts w:ascii="Cambria Math" w:hAnsi="Cambria Math"/>
                              </w:rPr>
                              <m:t>2</m:t>
                            </m:r>
                          </m:sup>
                        </m:sSup>
                      </m:den>
                    </m:f>
                  </m:e>
                </m:d>
              </m:oMath>
            </m:oMathPara>
          </w:p>
        </w:tc>
        <w:tc>
          <w:tcPr>
            <w:tcW w:w="4315" w:type="dxa"/>
          </w:tcPr>
          <w:p w14:paraId="3A8066EF" w14:textId="6DCFE7DB" w:rsidR="00EE5567" w:rsidRDefault="00023509" w:rsidP="003752EC">
            <w:pPr>
              <w:spacing w:line="360" w:lineRule="auto"/>
              <w:jc w:val="right"/>
            </w:pPr>
            <w:r>
              <w:t>2.2</w:t>
            </w:r>
          </w:p>
        </w:tc>
      </w:tr>
    </w:tbl>
    <w:p w14:paraId="5A0F739A" w14:textId="77777777" w:rsidR="00EE5567" w:rsidRDefault="00EE5567" w:rsidP="006C5519">
      <w:pPr>
        <w:spacing w:after="240" w:line="360" w:lineRule="auto"/>
        <w:jc w:val="both"/>
      </w:pPr>
    </w:p>
    <w:p w14:paraId="1DB0431E" w14:textId="725C634E" w:rsidR="00401027" w:rsidRDefault="00401027" w:rsidP="006C5519">
      <w:pPr>
        <w:spacing w:after="240" w:line="360" w:lineRule="auto"/>
        <w:jc w:val="both"/>
      </w:pPr>
      <w:r>
        <w:t>Where T stands for temperature, t for time, x, y, and z for the distance on the x, y and z axis respectively, and α for thermal diffusivity, which is a physical characteristic of the materials</w:t>
      </w:r>
      <w:r w:rsidR="00BF75E6">
        <w:t xml:space="preserve"> (</w:t>
      </w:r>
      <w:r w:rsidR="00BF75E6" w:rsidRPr="00E63E4F">
        <w:t>Sepúlveda</w:t>
      </w:r>
      <w:r w:rsidR="00BF75E6">
        <w:t xml:space="preserve"> &amp; </w:t>
      </w:r>
      <w:r w:rsidR="00BF75E6" w:rsidRPr="00E63E4F">
        <w:t>Barbosa-Cánovas</w:t>
      </w:r>
      <w:r w:rsidR="00BF75E6">
        <w:t>, 2003).</w:t>
      </w:r>
    </w:p>
    <w:p w14:paraId="63FEBED5" w14:textId="57A11162" w:rsidR="004221C7" w:rsidRDefault="004221C7" w:rsidP="004221C7">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7" w:name="_Toc190797567"/>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Heat Transfer by Con</w:t>
      </w:r>
      <w:r>
        <w:rPr>
          <w:rFonts w:ascii="Times New Roman" w:hAnsi="Times New Roman" w:cs="Times New Roman"/>
          <w:b/>
          <w:i w:val="0"/>
          <w:iCs w:val="0"/>
          <w:color w:val="000000" w:themeColor="text1"/>
          <w14:textOutline w14:w="0" w14:cap="flat" w14:cmpd="sng" w14:algn="ctr">
            <w14:noFill/>
            <w14:prstDash w14:val="solid"/>
            <w14:round/>
          </w14:textOutline>
        </w:rPr>
        <w:t>vection</w:t>
      </w:r>
      <w:bookmarkEnd w:id="27"/>
    </w:p>
    <w:p w14:paraId="6485D399" w14:textId="77777777" w:rsidR="00CA5750" w:rsidRDefault="00370CFE" w:rsidP="00370CFE">
      <w:pPr>
        <w:spacing w:line="360" w:lineRule="auto"/>
        <w:jc w:val="both"/>
      </w:pPr>
      <w:r>
        <w:t>Heat transfer within a fluid occurs by convection during which heat energy flows as a result of bulk movement of the fluid due to a temperature gradient. The molecules in the fluid will move due to density changes and will interact with each other at different points of the fluid, exchanging energy (</w:t>
      </w:r>
      <w:r w:rsidRPr="00E63E4F">
        <w:t>Sepúlveda</w:t>
      </w:r>
      <w:r>
        <w:t xml:space="preserve"> &amp; </w:t>
      </w:r>
      <w:r w:rsidRPr="00E63E4F">
        <w:t>Barbosa-Cánovas</w:t>
      </w:r>
      <w:r>
        <w:t>, 2003). Most processing applications of heat transfer by convection involve steady state transfer from a solid surface to a fluid in contact with it or vice versa.</w:t>
      </w:r>
      <w:r w:rsidR="00CA5750">
        <w:t xml:space="preserve"> Heat transfer by convection is represented by the Newton’s law of cooling.</w:t>
      </w:r>
    </w:p>
    <w:tbl>
      <w:tblPr>
        <w:tblStyle w:val="TableGrid"/>
        <w:tblW w:w="0" w:type="auto"/>
        <w:tblLook w:val="04A0" w:firstRow="1" w:lastRow="0" w:firstColumn="1" w:lastColumn="0" w:noHBand="0" w:noVBand="1"/>
      </w:tblPr>
      <w:tblGrid>
        <w:gridCol w:w="4315"/>
        <w:gridCol w:w="4315"/>
      </w:tblGrid>
      <w:tr w:rsidR="00CA5750" w14:paraId="0023AFE7" w14:textId="77777777" w:rsidTr="00CA5750">
        <w:tc>
          <w:tcPr>
            <w:tcW w:w="4315" w:type="dxa"/>
          </w:tcPr>
          <w:p w14:paraId="1CCC0AF3" w14:textId="507E7E08" w:rsidR="00CA5750" w:rsidRPr="00613F7F" w:rsidRDefault="00CA5750" w:rsidP="00370CFE">
            <w:pPr>
              <w:spacing w:line="360" w:lineRule="auto"/>
              <w:jc w:val="both"/>
            </w:pPr>
            <m:oMathPara>
              <m:oMathParaPr>
                <m:jc m:val="left"/>
              </m:oMathParaPr>
              <m:oMath>
                <m:r>
                  <w:rPr>
                    <w:rFonts w:ascii="Cambria Math" w:hAnsi="Cambria Math"/>
                  </w:rPr>
                  <m:t>Q=hA∆T</m:t>
                </m:r>
              </m:oMath>
            </m:oMathPara>
          </w:p>
        </w:tc>
        <w:tc>
          <w:tcPr>
            <w:tcW w:w="4315" w:type="dxa"/>
          </w:tcPr>
          <w:p w14:paraId="5ACCDC13" w14:textId="6E983AC6" w:rsidR="00CA5750" w:rsidRDefault="00CA5750" w:rsidP="00CA5750">
            <w:pPr>
              <w:spacing w:line="360" w:lineRule="auto"/>
              <w:jc w:val="right"/>
            </w:pPr>
            <w:r>
              <w:t>2.3</w:t>
            </w:r>
          </w:p>
        </w:tc>
      </w:tr>
    </w:tbl>
    <w:p w14:paraId="722BC11B" w14:textId="77777777" w:rsidR="00CA5750" w:rsidRDefault="00CA5750" w:rsidP="00370CFE">
      <w:pPr>
        <w:spacing w:line="360" w:lineRule="auto"/>
        <w:jc w:val="both"/>
      </w:pPr>
    </w:p>
    <w:p w14:paraId="48E780F5" w14:textId="2C4780E6" w:rsidR="00D70841" w:rsidRDefault="00D70841" w:rsidP="00D70841">
      <w:pPr>
        <w:spacing w:after="240" w:line="360" w:lineRule="auto"/>
        <w:jc w:val="both"/>
      </w:pPr>
      <w:r>
        <w:lastRenderedPageBreak/>
        <w:t xml:space="preserve">Where Q corresponds to heat flux, A to the interchange area, </w:t>
      </w:r>
      <m:oMath>
        <m:r>
          <w:rPr>
            <w:rFonts w:ascii="Cambria Math" w:hAnsi="Cambria Math"/>
          </w:rPr>
          <m:t>∆T</m:t>
        </m:r>
      </m:oMath>
      <w:r>
        <w:t xml:space="preserve"> to the difference between the fluid and solid temperatures, and h to the proportionality coefficient, known as the heat transfer coefficient.</w:t>
      </w:r>
    </w:p>
    <w:p w14:paraId="744B0860" w14:textId="77777777" w:rsidR="00D70841" w:rsidRDefault="00D70841" w:rsidP="00D70841">
      <w:pPr>
        <w:spacing w:after="240" w:line="360" w:lineRule="auto"/>
        <w:jc w:val="both"/>
      </w:pPr>
      <w:r w:rsidRPr="005E7B3D">
        <w:t>Bulk molecular motion can be induced by differences in the fluid’s temperature at different points within it, developing a buoyant force. This process is known as natural convection. The coefficient of thermal expansion of a fluid (</w:t>
      </w:r>
      <w:bookmarkStart w:id="28" w:name="_Hlk186813980"/>
      <w:r w:rsidRPr="005E7B3D">
        <w:t>β</w:t>
      </w:r>
      <w:bookmarkEnd w:id="28"/>
      <w:r w:rsidRPr="005E7B3D">
        <w:t>) is the main property governing natural convection. Without the existence of gravity and thermal expansion, natural convection would not be possible. Mixing efficiency in natural convection depends on the temperature gradient. A small temperature difference between the fluid and solid in contact will promote weak currents with a low heat transfer coefficient. On the other hand, when a fluid is forced to flow past a surface by mechanical means such as a pump or a fan, higher velocities are obtained and strong currents are induced regardless of natural convection. High heat transfer coefficients can be reached due to more efficient mixing. This regime is known as forced convection. In practice, forced convection is the most used convective heat transfer mode, as greater heat transfer can be accomplished and better control of the system can be easily established</w:t>
      </w:r>
      <w:r>
        <w:t xml:space="preserve"> (</w:t>
      </w:r>
      <w:r w:rsidRPr="00E63E4F">
        <w:t>Sepúlveda</w:t>
      </w:r>
      <w:r>
        <w:t xml:space="preserve"> &amp; </w:t>
      </w:r>
      <w:r w:rsidRPr="00E63E4F">
        <w:t>Barbosa-Cánovas</w:t>
      </w:r>
      <w:r>
        <w:t>, 2003).</w:t>
      </w:r>
    </w:p>
    <w:p w14:paraId="7D8D2EC0" w14:textId="77777777" w:rsidR="00D70841" w:rsidRDefault="00D70841" w:rsidP="00D70841">
      <w:pPr>
        <w:spacing w:after="240" w:line="360" w:lineRule="auto"/>
        <w:jc w:val="both"/>
      </w:pPr>
      <w:r>
        <w:t>Newton’s cooling law states that heat flux is directly proportional to the temperature gradient and contact area, both of which are readily quantifiable. However, several problems arise when determining the proportionality constant ‘h’. This constant depends on several factors, such as the fluid’s density, viscosity, specific heat, and thermal conductivity, the flow’s characteristics (i.e its velocity, natural or forced convection, streamline or turbulent flow) and other physical characteristics of the system such as shape and size.</w:t>
      </w:r>
    </w:p>
    <w:p w14:paraId="572E4184" w14:textId="2BC5001A" w:rsidR="000C7456" w:rsidRDefault="00D70841" w:rsidP="00D70841">
      <w:pPr>
        <w:spacing w:after="240" w:line="360" w:lineRule="auto"/>
        <w:jc w:val="both"/>
      </w:pPr>
      <w:r>
        <w:t>A basic general dimensionless expression that connects the heat transfer coefficient to particular characteristics of fluids and systems has been proposed. This expression states that the Nusselt number Nu is proportional to the product of the Reynolds (Re), Prandtl (Pr), and Grashof (Gr) numbers (</w:t>
      </w:r>
      <w:r w:rsidRPr="00E63E4F">
        <w:t>Sepúlveda</w:t>
      </w:r>
      <w:r>
        <w:t xml:space="preserve"> &amp; </w:t>
      </w:r>
      <w:r w:rsidRPr="00E63E4F">
        <w:t>Barbosa-Cánovas</w:t>
      </w:r>
      <w:r>
        <w:t>, 2003).</w:t>
      </w:r>
    </w:p>
    <w:tbl>
      <w:tblPr>
        <w:tblStyle w:val="TableGrid"/>
        <w:tblW w:w="0" w:type="auto"/>
        <w:tblLook w:val="04A0" w:firstRow="1" w:lastRow="0" w:firstColumn="1" w:lastColumn="0" w:noHBand="0" w:noVBand="1"/>
      </w:tblPr>
      <w:tblGrid>
        <w:gridCol w:w="4315"/>
        <w:gridCol w:w="4315"/>
      </w:tblGrid>
      <w:tr w:rsidR="000C7456" w14:paraId="3BB37A52" w14:textId="77777777" w:rsidTr="005D0BED">
        <w:trPr>
          <w:trHeight w:val="468"/>
        </w:trPr>
        <w:tc>
          <w:tcPr>
            <w:tcW w:w="4315" w:type="dxa"/>
          </w:tcPr>
          <w:p w14:paraId="6A108A13" w14:textId="14EE81B0" w:rsidR="000C7456" w:rsidRPr="00D43D97" w:rsidRDefault="000C7456" w:rsidP="003752EC">
            <w:pPr>
              <w:spacing w:line="360" w:lineRule="auto"/>
              <w:jc w:val="both"/>
            </w:pPr>
            <m:oMathPara>
              <m:oMathParaPr>
                <m:jc m:val="left"/>
              </m:oMathParaPr>
              <m:oMath>
                <m:r>
                  <w:rPr>
                    <w:rFonts w:ascii="Cambria Math" w:hAnsi="Cambria Math"/>
                  </w:rPr>
                  <w:lastRenderedPageBreak/>
                  <m:t>Nu = ϕ[(Re)(Pr)(Gr)</m:t>
                </m:r>
              </m:oMath>
            </m:oMathPara>
          </w:p>
        </w:tc>
        <w:tc>
          <w:tcPr>
            <w:tcW w:w="4315" w:type="dxa"/>
            <w:vAlign w:val="center"/>
          </w:tcPr>
          <w:p w14:paraId="178DF317" w14:textId="6CFA827E" w:rsidR="000C7456" w:rsidRDefault="000C7456" w:rsidP="003752EC">
            <w:pPr>
              <w:spacing w:line="360" w:lineRule="auto"/>
              <w:jc w:val="right"/>
            </w:pPr>
            <w:r>
              <w:t>2.4</w:t>
            </w:r>
          </w:p>
        </w:tc>
      </w:tr>
    </w:tbl>
    <w:p w14:paraId="4E8D8AFD" w14:textId="0E6CD0F6" w:rsidR="003948EB" w:rsidRDefault="003948EB" w:rsidP="003752EC">
      <w:pPr>
        <w:spacing w:line="360" w:lineRule="auto"/>
        <w:jc w:val="both"/>
      </w:pPr>
    </w:p>
    <w:p w14:paraId="312EC8E6" w14:textId="7308B3A8" w:rsidR="003948EB" w:rsidRDefault="003948EB" w:rsidP="009C6521">
      <w:pPr>
        <w:spacing w:after="240" w:line="360" w:lineRule="auto"/>
        <w:jc w:val="both"/>
      </w:pPr>
      <w:r>
        <w:t>The Nusselt number is a dimensionless form for the heat transfer coefficient. The other factors involved in this ratio are the thermal conductivity of the fluid ‘k’ and the characteristic dimension of the system d, which is the diameter for a round pipe or the length for a flat surface.</w:t>
      </w:r>
    </w:p>
    <w:tbl>
      <w:tblPr>
        <w:tblStyle w:val="TableGrid"/>
        <w:tblW w:w="0" w:type="auto"/>
        <w:tblLook w:val="04A0" w:firstRow="1" w:lastRow="0" w:firstColumn="1" w:lastColumn="0" w:noHBand="0" w:noVBand="1"/>
      </w:tblPr>
      <w:tblGrid>
        <w:gridCol w:w="4315"/>
        <w:gridCol w:w="4315"/>
      </w:tblGrid>
      <w:tr w:rsidR="003948EB" w14:paraId="0F070DD3" w14:textId="77777777" w:rsidTr="00376BBB">
        <w:trPr>
          <w:trHeight w:val="626"/>
        </w:trPr>
        <w:tc>
          <w:tcPr>
            <w:tcW w:w="4315" w:type="dxa"/>
            <w:vAlign w:val="center"/>
          </w:tcPr>
          <w:p w14:paraId="550AB1DE" w14:textId="53C35BE2" w:rsidR="003948EB" w:rsidRPr="003948EB" w:rsidRDefault="003948EB" w:rsidP="003752EC">
            <w:pPr>
              <w:spacing w:line="360" w:lineRule="auto"/>
            </w:pPr>
            <m:oMathPara>
              <m:oMathParaPr>
                <m:jc m:val="left"/>
              </m:oMathParaPr>
              <m:oMath>
                <m:r>
                  <w:rPr>
                    <w:rFonts w:ascii="Cambria Math" w:hAnsi="Cambria Math"/>
                  </w:rPr>
                  <m:t xml:space="preserve">Nu = </m:t>
                </m:r>
                <m:f>
                  <m:fPr>
                    <m:ctrlPr>
                      <w:rPr>
                        <w:rFonts w:ascii="Cambria Math" w:hAnsi="Cambria Math"/>
                        <w:i/>
                      </w:rPr>
                    </m:ctrlPr>
                  </m:fPr>
                  <m:num>
                    <m:r>
                      <w:rPr>
                        <w:rFonts w:ascii="Cambria Math" w:hAnsi="Cambria Math"/>
                      </w:rPr>
                      <m:t>hd</m:t>
                    </m:r>
                  </m:num>
                  <m:den>
                    <m:r>
                      <w:rPr>
                        <w:rFonts w:ascii="Cambria Math" w:hAnsi="Cambria Math"/>
                      </w:rPr>
                      <m:t>K</m:t>
                    </m:r>
                  </m:den>
                </m:f>
              </m:oMath>
            </m:oMathPara>
          </w:p>
        </w:tc>
        <w:tc>
          <w:tcPr>
            <w:tcW w:w="4315" w:type="dxa"/>
            <w:vAlign w:val="center"/>
          </w:tcPr>
          <w:p w14:paraId="16567D06" w14:textId="5F7B3DEC" w:rsidR="003948EB" w:rsidRDefault="003948EB" w:rsidP="003752EC">
            <w:pPr>
              <w:spacing w:line="360" w:lineRule="auto"/>
              <w:jc w:val="right"/>
            </w:pPr>
            <w:r>
              <w:t>2.5</w:t>
            </w:r>
          </w:p>
        </w:tc>
      </w:tr>
    </w:tbl>
    <w:p w14:paraId="488D940E" w14:textId="77777777" w:rsidR="003948EB" w:rsidRDefault="003948EB" w:rsidP="009C6521">
      <w:pPr>
        <w:spacing w:after="240" w:line="360" w:lineRule="auto"/>
        <w:jc w:val="both"/>
      </w:pPr>
    </w:p>
    <w:p w14:paraId="1778391F" w14:textId="7A3419DF" w:rsidR="00362F53" w:rsidRDefault="00EB10DA" w:rsidP="009C6521">
      <w:pPr>
        <w:spacing w:after="240" w:line="360" w:lineRule="auto"/>
        <w:jc w:val="both"/>
      </w:pPr>
      <w:r w:rsidRPr="00EB10DA">
        <w:t xml:space="preserve">The Reynolds number introduces information about the fluid characteristics and flow regime. It can be considered as the ratio of macroscopic flow to internal friction. When this ratio exceeds a certain value, the inertial force predominates, converting flow from a laminar form into a turbulent one. This number involves the characteristic dimension d, and the fluid’s properties </w:t>
      </w:r>
      <w:bookmarkStart w:id="29" w:name="_Hlk188460693"/>
      <w:r w:rsidRPr="00EB10DA">
        <w:t>density ρ, viscosity η, and velocity v</w:t>
      </w:r>
      <w:bookmarkEnd w:id="29"/>
      <w:r w:rsidRPr="00EB10DA">
        <w:t>. For physical properties such as viscosity or density that vary with temperature, the value at the arithmetic mean temperature between the inlet and outlet points will be used</w:t>
      </w:r>
      <w:r w:rsidR="00690BF1">
        <w:t xml:space="preserve"> </w:t>
      </w:r>
      <w:r>
        <w:t>(</w:t>
      </w:r>
      <w:r w:rsidRPr="00E63E4F">
        <w:t>Sepúlveda</w:t>
      </w:r>
      <w:r>
        <w:t xml:space="preserve"> &amp; </w:t>
      </w:r>
      <w:r w:rsidRPr="00E63E4F">
        <w:t>Barbosa-Cánovas</w:t>
      </w:r>
      <w:r>
        <w:t>, 2003).</w:t>
      </w:r>
    </w:p>
    <w:tbl>
      <w:tblPr>
        <w:tblStyle w:val="TableGrid"/>
        <w:tblW w:w="0" w:type="auto"/>
        <w:tblLook w:val="04A0" w:firstRow="1" w:lastRow="0" w:firstColumn="1" w:lastColumn="0" w:noHBand="0" w:noVBand="1"/>
      </w:tblPr>
      <w:tblGrid>
        <w:gridCol w:w="4315"/>
        <w:gridCol w:w="4315"/>
      </w:tblGrid>
      <w:tr w:rsidR="007E1061" w14:paraId="7103627A" w14:textId="77777777" w:rsidTr="005D0BED">
        <w:tc>
          <w:tcPr>
            <w:tcW w:w="4315" w:type="dxa"/>
          </w:tcPr>
          <w:p w14:paraId="2A2ED12C" w14:textId="540EDF60" w:rsidR="007E1061" w:rsidRPr="00C00118" w:rsidRDefault="00C00118" w:rsidP="003752EC">
            <w:pPr>
              <w:spacing w:line="360" w:lineRule="auto"/>
              <w:jc w:val="both"/>
            </w:pPr>
            <m:oMathPara>
              <m:oMathParaPr>
                <m:jc m:val="left"/>
              </m:oMathParaPr>
              <m:oMath>
                <m:r>
                  <w:rPr>
                    <w:rFonts w:ascii="Cambria Math" w:hAnsi="Cambria Math"/>
                  </w:rPr>
                  <m:t xml:space="preserve">Re = </m:t>
                </m:r>
                <m:f>
                  <m:fPr>
                    <m:ctrlPr>
                      <w:rPr>
                        <w:rFonts w:ascii="Cambria Math" w:hAnsi="Cambria Math"/>
                        <w:i/>
                      </w:rPr>
                    </m:ctrlPr>
                  </m:fPr>
                  <m:num>
                    <m:r>
                      <w:rPr>
                        <w:rFonts w:ascii="Cambria Math" w:hAnsi="Cambria Math"/>
                      </w:rPr>
                      <m:t>ρvd</m:t>
                    </m:r>
                  </m:num>
                  <m:den>
                    <m:r>
                      <w:rPr>
                        <w:rFonts w:ascii="Cambria Math" w:hAnsi="Cambria Math"/>
                      </w:rPr>
                      <m:t>η</m:t>
                    </m:r>
                  </m:den>
                </m:f>
              </m:oMath>
            </m:oMathPara>
          </w:p>
        </w:tc>
        <w:tc>
          <w:tcPr>
            <w:tcW w:w="4315" w:type="dxa"/>
            <w:vAlign w:val="center"/>
          </w:tcPr>
          <w:p w14:paraId="611B57C7" w14:textId="31373430" w:rsidR="007E1061" w:rsidRDefault="00C00118" w:rsidP="003752EC">
            <w:pPr>
              <w:spacing w:line="360" w:lineRule="auto"/>
              <w:jc w:val="right"/>
            </w:pPr>
            <w:r>
              <w:t>2.6</w:t>
            </w:r>
          </w:p>
        </w:tc>
      </w:tr>
    </w:tbl>
    <w:p w14:paraId="7069E18E" w14:textId="372F142A" w:rsidR="00362F53" w:rsidRDefault="00362F53" w:rsidP="009C6521">
      <w:pPr>
        <w:spacing w:after="240" w:line="360" w:lineRule="auto"/>
        <w:jc w:val="both"/>
      </w:pPr>
    </w:p>
    <w:p w14:paraId="0200D546" w14:textId="77777777" w:rsidR="007E1061" w:rsidRDefault="007E1061" w:rsidP="009C6521">
      <w:pPr>
        <w:spacing w:after="240" w:line="360" w:lineRule="auto"/>
        <w:jc w:val="both"/>
      </w:pPr>
      <w:r>
        <w:t>The Prandtl ratio deals only with physical properties of the fluid and behaves as a physical constant. This expression involves specific heat C</w:t>
      </w:r>
      <w:r>
        <w:rPr>
          <w:vertAlign w:val="subscript"/>
        </w:rPr>
        <w:t>p</w:t>
      </w:r>
      <w:r>
        <w:t xml:space="preserve">, viscosity </w:t>
      </w:r>
      <w:r w:rsidRPr="007E1061">
        <w:t>η, and thermal conductivity k.</w:t>
      </w:r>
    </w:p>
    <w:tbl>
      <w:tblPr>
        <w:tblStyle w:val="TableGrid"/>
        <w:tblW w:w="0" w:type="auto"/>
        <w:tblLook w:val="04A0" w:firstRow="1" w:lastRow="0" w:firstColumn="1" w:lastColumn="0" w:noHBand="0" w:noVBand="1"/>
      </w:tblPr>
      <w:tblGrid>
        <w:gridCol w:w="4315"/>
        <w:gridCol w:w="4315"/>
      </w:tblGrid>
      <w:tr w:rsidR="007E1061" w14:paraId="7B1566B7" w14:textId="77777777" w:rsidTr="005D0BED">
        <w:trPr>
          <w:trHeight w:val="467"/>
        </w:trPr>
        <w:tc>
          <w:tcPr>
            <w:tcW w:w="4315" w:type="dxa"/>
          </w:tcPr>
          <w:p w14:paraId="655C3A35" w14:textId="00778E5F" w:rsidR="007E1061" w:rsidRDefault="00C00118" w:rsidP="003752EC">
            <w:pPr>
              <w:spacing w:line="360" w:lineRule="auto"/>
              <w:jc w:val="both"/>
            </w:pPr>
            <m:oMath>
              <m:r>
                <w:rPr>
                  <w:rFonts w:ascii="Cambria Math" w:hAnsi="Cambria Math"/>
                </w:rPr>
                <m:t xml:space="preserve">Pr = </m:t>
              </m:r>
              <m:f>
                <m:fPr>
                  <m:ctrlPr>
                    <w:rPr>
                      <w:rFonts w:ascii="Cambria Math" w:hAnsi="Cambria Math"/>
                      <w:i/>
                    </w:rPr>
                  </m:ctrlPr>
                </m:fPr>
                <m:num>
                  <m:r>
                    <w:rPr>
                      <w:rFonts w:ascii="Cambria Math" w:hAnsi="Cambria Math"/>
                    </w:rPr>
                    <m:t>Cpη</m:t>
                  </m:r>
                </m:num>
                <m:den>
                  <m:r>
                    <w:rPr>
                      <w:rFonts w:ascii="Cambria Math" w:hAnsi="Cambria Math"/>
                    </w:rPr>
                    <m:t>k</m:t>
                  </m:r>
                </m:den>
              </m:f>
            </m:oMath>
            <w:r>
              <w:t xml:space="preserve"> </w:t>
            </w:r>
          </w:p>
        </w:tc>
        <w:tc>
          <w:tcPr>
            <w:tcW w:w="4315" w:type="dxa"/>
            <w:vAlign w:val="center"/>
          </w:tcPr>
          <w:p w14:paraId="1E31E470" w14:textId="0098B2CE" w:rsidR="007E1061" w:rsidRDefault="00C00118" w:rsidP="003752EC">
            <w:pPr>
              <w:spacing w:line="360" w:lineRule="auto"/>
              <w:jc w:val="right"/>
            </w:pPr>
            <w:r>
              <w:t>2.7</w:t>
            </w:r>
          </w:p>
        </w:tc>
      </w:tr>
    </w:tbl>
    <w:p w14:paraId="3FB03133" w14:textId="77777777" w:rsidR="007E1061" w:rsidRDefault="007E1061" w:rsidP="009C6521">
      <w:pPr>
        <w:spacing w:after="240" w:line="360" w:lineRule="auto"/>
        <w:jc w:val="both"/>
      </w:pPr>
    </w:p>
    <w:p w14:paraId="7FE00103" w14:textId="05819C0C" w:rsidR="007E1061" w:rsidRDefault="007E1061" w:rsidP="009C6521">
      <w:pPr>
        <w:spacing w:after="240" w:line="360" w:lineRule="auto"/>
        <w:jc w:val="both"/>
      </w:pPr>
      <w:r w:rsidRPr="007E1061">
        <w:lastRenderedPageBreak/>
        <w:t>Finally, the Grashof number represents the ratio of buoyancy to internal friction. This quantity involves the characteristic dimension of the system d, the acceleration</w:t>
      </w:r>
      <w:r>
        <w:t xml:space="preserve"> </w:t>
      </w:r>
      <w:r w:rsidRPr="007E1061">
        <w:t>due to gravity g, the thermal expansion coefficient β, the density of the fluid ρ, the viscosity η, and the temperature difference between a surface and the fluid ∆T:</w:t>
      </w:r>
    </w:p>
    <w:tbl>
      <w:tblPr>
        <w:tblStyle w:val="TableGrid"/>
        <w:tblW w:w="0" w:type="auto"/>
        <w:tblLook w:val="04A0" w:firstRow="1" w:lastRow="0" w:firstColumn="1" w:lastColumn="0" w:noHBand="0" w:noVBand="1"/>
      </w:tblPr>
      <w:tblGrid>
        <w:gridCol w:w="4315"/>
        <w:gridCol w:w="4315"/>
      </w:tblGrid>
      <w:tr w:rsidR="00C00118" w14:paraId="69620B14" w14:textId="77777777" w:rsidTr="005D0BED">
        <w:tc>
          <w:tcPr>
            <w:tcW w:w="4315" w:type="dxa"/>
          </w:tcPr>
          <w:p w14:paraId="4FA5375A" w14:textId="6CC4FA69" w:rsidR="00C00118" w:rsidRPr="00C8623E" w:rsidRDefault="00C8623E" w:rsidP="003752EC">
            <w:pPr>
              <w:spacing w:line="360" w:lineRule="auto"/>
              <w:jc w:val="both"/>
            </w:pPr>
            <m:oMathPara>
              <m:oMathParaPr>
                <m:jc m:val="left"/>
              </m:oMathParaPr>
              <m:oMath>
                <m:r>
                  <w:rPr>
                    <w:rFonts w:ascii="Cambria Math" w:hAnsi="Cambria Math"/>
                  </w:rPr>
                  <m:t xml:space="preserve">Gr = </m:t>
                </m:r>
                <m:f>
                  <m:fPr>
                    <m:ctrlPr>
                      <w:rPr>
                        <w:rFonts w:ascii="Cambria Math" w:hAnsi="Cambria Math"/>
                        <w:i/>
                      </w:rPr>
                    </m:ctrlPr>
                  </m:fPr>
                  <m:num>
                    <m:r>
                      <w:rPr>
                        <w:rFonts w:ascii="Cambria Math" w:hAnsi="Cambria Math"/>
                      </w:rPr>
                      <m:t>βg</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d</m:t>
                        </m:r>
                      </m:e>
                      <m:sup>
                        <m:r>
                          <w:rPr>
                            <w:rFonts w:ascii="Cambria Math" w:hAnsi="Cambria Math"/>
                          </w:rPr>
                          <m:t>3</m:t>
                        </m:r>
                      </m:sup>
                    </m:sSup>
                    <m:sSup>
                      <m:sSupPr>
                        <m:ctrlPr>
                          <w:rPr>
                            <w:rFonts w:ascii="Cambria Math" w:hAnsi="Cambria Math"/>
                            <w:i/>
                          </w:rPr>
                        </m:ctrlPr>
                      </m:sSupPr>
                      <m:e>
                        <m:r>
                          <w:rPr>
                            <w:rFonts w:ascii="Cambria Math" w:hAnsi="Cambria Math"/>
                          </w:rPr>
                          <m:t>ρ</m:t>
                        </m:r>
                      </m:e>
                      <m:sup>
                        <m:r>
                          <w:rPr>
                            <w:rFonts w:ascii="Cambria Math" w:hAnsi="Cambria Math"/>
                          </w:rPr>
                          <m:t>2</m:t>
                        </m:r>
                      </m:sup>
                    </m:sSup>
                  </m:num>
                  <m:den>
                    <m:sSup>
                      <m:sSupPr>
                        <m:ctrlPr>
                          <w:rPr>
                            <w:rFonts w:ascii="Cambria Math" w:hAnsi="Cambria Math"/>
                            <w:i/>
                          </w:rPr>
                        </m:ctrlPr>
                      </m:sSupPr>
                      <m:e>
                        <m:r>
                          <w:rPr>
                            <w:rFonts w:ascii="Cambria Math" w:hAnsi="Cambria Math"/>
                          </w:rPr>
                          <m:t>η</m:t>
                        </m:r>
                      </m:e>
                      <m:sup>
                        <m:r>
                          <w:rPr>
                            <w:rFonts w:ascii="Cambria Math" w:hAnsi="Cambria Math"/>
                          </w:rPr>
                          <m:t>2</m:t>
                        </m:r>
                      </m:sup>
                    </m:sSup>
                  </m:den>
                </m:f>
              </m:oMath>
            </m:oMathPara>
          </w:p>
        </w:tc>
        <w:tc>
          <w:tcPr>
            <w:tcW w:w="4315" w:type="dxa"/>
            <w:vAlign w:val="center"/>
          </w:tcPr>
          <w:p w14:paraId="10495C2E" w14:textId="0CAADE61" w:rsidR="00C00118" w:rsidRDefault="00C8623E" w:rsidP="003752EC">
            <w:pPr>
              <w:tabs>
                <w:tab w:val="left" w:pos="2893"/>
                <w:tab w:val="right" w:pos="4099"/>
              </w:tabs>
              <w:spacing w:line="360" w:lineRule="auto"/>
              <w:jc w:val="right"/>
            </w:pPr>
            <w:r>
              <w:t>2.8</w:t>
            </w:r>
          </w:p>
        </w:tc>
      </w:tr>
    </w:tbl>
    <w:p w14:paraId="01CDCFB0" w14:textId="77777777" w:rsidR="00C00118" w:rsidRDefault="00C00118" w:rsidP="009C6521">
      <w:pPr>
        <w:spacing w:after="240" w:line="360" w:lineRule="auto"/>
        <w:jc w:val="both"/>
      </w:pPr>
    </w:p>
    <w:p w14:paraId="1427E24F" w14:textId="700D8381" w:rsidR="009629AC" w:rsidRDefault="009629AC" w:rsidP="009629AC">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0" w:name="_Toc190797568"/>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Heat Transfer by </w:t>
      </w:r>
      <w:r>
        <w:rPr>
          <w:rFonts w:ascii="Times New Roman" w:hAnsi="Times New Roman" w:cs="Times New Roman"/>
          <w:b/>
          <w:i w:val="0"/>
          <w:iCs w:val="0"/>
          <w:color w:val="000000" w:themeColor="text1"/>
          <w14:textOutline w14:w="0" w14:cap="flat" w14:cmpd="sng" w14:algn="ctr">
            <w14:noFill/>
            <w14:prstDash w14:val="solid"/>
            <w14:round/>
          </w14:textOutline>
        </w:rPr>
        <w:t>Radiation</w:t>
      </w:r>
      <w:bookmarkEnd w:id="30"/>
    </w:p>
    <w:p w14:paraId="77394148" w14:textId="2DB9C6A8" w:rsidR="00836C69" w:rsidRPr="00BF0BF1" w:rsidRDefault="00836C69" w:rsidP="00836C69">
      <w:pPr>
        <w:spacing w:after="240" w:line="360" w:lineRule="auto"/>
        <w:jc w:val="both"/>
      </w:pPr>
      <w:r w:rsidRPr="00BF0BF1">
        <w:t xml:space="preserve">Another way to dissipate energy is by heat radiation. </w:t>
      </w:r>
      <w:r w:rsidR="003752EC" w:rsidRPr="00BF0BF1">
        <w:t>Anybody</w:t>
      </w:r>
      <w:r w:rsidRPr="00BF0BF1">
        <w:t xml:space="preserve"> with a temperature above absolute zero emits electromagnetic radiation. The higher the temperature, the more energetic the radiation; therefore, the smaller the wavelength. Heat transfer by radiation does not require a temperature gradient to proceed and therefore occurs constantly throughout nature.</w:t>
      </w:r>
    </w:p>
    <w:p w14:paraId="15676C15" w14:textId="77777777" w:rsidR="00E63489" w:rsidRDefault="00BF0BF1" w:rsidP="00836C69">
      <w:pPr>
        <w:spacing w:after="240" w:line="360" w:lineRule="auto"/>
        <w:jc w:val="both"/>
      </w:pPr>
      <w:r w:rsidRPr="00BF0BF1">
        <w:t xml:space="preserve">The radiation emitted by any given mass of material is independent of that being emitted by another material in sight of, or in contact with, the mass. </w:t>
      </w:r>
      <w:r w:rsidR="00E63489" w:rsidRPr="00E63489">
        <w:t>The net energy gained or lost by a body is the difference between the energy it emits and the energy it absorbs from radiation emitted by other bodies.</w:t>
      </w:r>
    </w:p>
    <w:p w14:paraId="08E227BE" w14:textId="53EBBABB" w:rsidR="00BF0BF1" w:rsidRPr="00BF0BF1" w:rsidRDefault="00BF0BF1" w:rsidP="00836C69">
      <w:pPr>
        <w:spacing w:after="240" w:line="360" w:lineRule="auto"/>
        <w:jc w:val="both"/>
      </w:pPr>
      <w:r w:rsidRPr="00BF0BF1">
        <w:t>When bodies at different temperatures are placed in sight of one another inside an enclosure, the hotter bodies lose energy by emission of radiation faster than they receive energy by absorption of radiation from the cooler bodies, and the temperatures of the hotter bodies decrease. Simultaneously the cooler bodies absorb energy from the hotter ones faster than they emit energy, and the temperatures of the cooler bodies increase. The process reaches equilibrium when all the bodies reach the same temperature, just as in heat flow by conduction and convection. The conversion of radiation into heat on absorption and the attainment of temperature equilibrium through the net transfer of radiation justify the usual practice of calling radiation "heat." (McCabe et al., 1993, pp. 398).</w:t>
      </w:r>
    </w:p>
    <w:p w14:paraId="60DC414E" w14:textId="620B2477" w:rsidR="00C539CF" w:rsidRPr="00BF0BF1" w:rsidRDefault="00BF0BF1" w:rsidP="00836C69">
      <w:pPr>
        <w:spacing w:after="240" w:line="360" w:lineRule="auto"/>
        <w:jc w:val="both"/>
      </w:pPr>
      <w:r w:rsidRPr="00BF0BF1">
        <w:lastRenderedPageBreak/>
        <w:t>T</w:t>
      </w:r>
      <w:r w:rsidR="00C539CF" w:rsidRPr="00BF0BF1">
        <w:t>he heat flux density exchanged between two parallel plates at temperatures T</w:t>
      </w:r>
      <w:r w:rsidR="00C539CF" w:rsidRPr="00BF0BF1">
        <w:rPr>
          <w:vertAlign w:val="subscript"/>
        </w:rPr>
        <w:t>s</w:t>
      </w:r>
      <w:r w:rsidR="00C539CF" w:rsidRPr="00BF0BF1">
        <w:t xml:space="preserve"> and T</w:t>
      </w:r>
      <w:r w:rsidR="00C539CF" w:rsidRPr="00BF0BF1">
        <w:rPr>
          <w:vertAlign w:val="subscript"/>
        </w:rPr>
        <w:t>a</w:t>
      </w:r>
      <w:r w:rsidR="00C539CF" w:rsidRPr="00BF0BF1">
        <w:t xml:space="preserve"> is given by</w:t>
      </w:r>
    </w:p>
    <w:tbl>
      <w:tblPr>
        <w:tblStyle w:val="TableGrid"/>
        <w:tblW w:w="0" w:type="auto"/>
        <w:tblLook w:val="04A0" w:firstRow="1" w:lastRow="0" w:firstColumn="1" w:lastColumn="0" w:noHBand="0" w:noVBand="1"/>
      </w:tblPr>
      <w:tblGrid>
        <w:gridCol w:w="4315"/>
        <w:gridCol w:w="4315"/>
      </w:tblGrid>
      <w:tr w:rsidR="00F053AE" w:rsidRPr="009C6576" w14:paraId="74CCAB4D" w14:textId="77777777" w:rsidTr="00C539CF">
        <w:tc>
          <w:tcPr>
            <w:tcW w:w="4315" w:type="dxa"/>
          </w:tcPr>
          <w:p w14:paraId="4C1CE0C4" w14:textId="59F91250" w:rsidR="00C539CF" w:rsidRPr="009C6576" w:rsidRDefault="00C539CF" w:rsidP="003752EC">
            <w:pPr>
              <w:spacing w:line="360" w:lineRule="auto"/>
              <w:jc w:val="both"/>
            </w:pPr>
            <m:oMathPara>
              <m:oMathParaPr>
                <m:jc m:val="left"/>
              </m:oMathParaPr>
              <m:oMath>
                <m:r>
                  <w:rPr>
                    <w:rFonts w:ascii="Cambria Math" w:hAnsi="Cambria Math"/>
                  </w:rPr>
                  <m:t>q=εσ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m:t>
                            </m:r>
                          </m:sub>
                        </m:sSub>
                      </m:e>
                      <m:sup>
                        <m:r>
                          <w:rPr>
                            <w:rFonts w:ascii="Cambria Math" w:hAnsi="Cambria Math"/>
                          </w:rPr>
                          <m:t>4</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a</m:t>
                            </m:r>
                          </m:sub>
                        </m:sSub>
                      </m:e>
                      <m:sup>
                        <m:r>
                          <w:rPr>
                            <w:rFonts w:ascii="Cambria Math" w:hAnsi="Cambria Math"/>
                          </w:rPr>
                          <m:t>4</m:t>
                        </m:r>
                      </m:sup>
                    </m:sSup>
                  </m:e>
                </m:d>
              </m:oMath>
            </m:oMathPara>
          </w:p>
        </w:tc>
        <w:tc>
          <w:tcPr>
            <w:tcW w:w="4315" w:type="dxa"/>
          </w:tcPr>
          <w:p w14:paraId="0AE7AC61" w14:textId="07375527" w:rsidR="00241867" w:rsidRPr="009C6576" w:rsidRDefault="00C539CF" w:rsidP="003752EC">
            <w:pPr>
              <w:jc w:val="right"/>
            </w:pPr>
            <w:r w:rsidRPr="009C6576">
              <w:t>2.9</w:t>
            </w:r>
          </w:p>
        </w:tc>
      </w:tr>
    </w:tbl>
    <w:p w14:paraId="0717BBA0" w14:textId="2056D913" w:rsidR="00241867" w:rsidRPr="009C6576" w:rsidRDefault="00241867" w:rsidP="00241867">
      <w:pPr>
        <w:spacing w:line="360" w:lineRule="auto"/>
        <w:jc w:val="both"/>
      </w:pPr>
    </w:p>
    <w:p w14:paraId="2665935E" w14:textId="1316BAD3" w:rsidR="00A8678C" w:rsidRPr="009C6576" w:rsidRDefault="00241867" w:rsidP="00241867">
      <w:pPr>
        <w:spacing w:after="240" w:line="360" w:lineRule="auto"/>
        <w:jc w:val="both"/>
      </w:pPr>
      <w:r w:rsidRPr="009C6576">
        <w:t xml:space="preserve">Where </w:t>
      </w:r>
      <w:bookmarkStart w:id="31" w:name="_Hlk188685159"/>
      <m:oMath>
        <m:r>
          <w:rPr>
            <w:rFonts w:ascii="Cambria Math" w:hAnsi="Cambria Math"/>
          </w:rPr>
          <m:t>ε</m:t>
        </m:r>
      </m:oMath>
      <w:bookmarkEnd w:id="31"/>
      <w:r w:rsidRPr="009C6576">
        <w:t xml:space="preserve"> is called the emissivity, </w:t>
      </w:r>
      <m:oMath>
        <m:r>
          <w:rPr>
            <w:rFonts w:ascii="Cambria Math" w:hAnsi="Cambria Math"/>
          </w:rPr>
          <m:t>σ</m:t>
        </m:r>
      </m:oMath>
      <w:r w:rsidRPr="009C6576">
        <w:t xml:space="preserve"> is the Stefan-Boltzmann constant, and its value is </w:t>
      </w:r>
      <m:oMath>
        <m:r>
          <w:rPr>
            <w:rFonts w:ascii="Cambria Math" w:hAnsi="Cambria Math"/>
          </w:rPr>
          <m:t xml:space="preserve">5.668× </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9C6576">
        <w:t xml:space="preserve"> W/m</w:t>
      </w:r>
      <w:r w:rsidRPr="009C6576">
        <w:rPr>
          <w:vertAlign w:val="superscript"/>
        </w:rPr>
        <w:t>2</w:t>
      </w:r>
      <w:r w:rsidRPr="009C6576">
        <w:t>K</w:t>
      </w:r>
      <w:r w:rsidRPr="009C6576">
        <w:rPr>
          <w:vertAlign w:val="superscript"/>
        </w:rPr>
        <w:t>4</w:t>
      </w:r>
      <w:r w:rsidRPr="009C6576">
        <w:t>. T</w:t>
      </w:r>
      <w:r w:rsidRPr="009C6576">
        <w:rPr>
          <w:vertAlign w:val="subscript"/>
        </w:rPr>
        <w:t>s</w:t>
      </w:r>
      <w:r w:rsidRPr="009C6576">
        <w:t xml:space="preserve"> stands for the absolute temperature of the surface</w:t>
      </w:r>
    </w:p>
    <w:p w14:paraId="12BDB3DF" w14:textId="77777777" w:rsidR="006F6FC5" w:rsidRDefault="006F6FC5" w:rsidP="00241867">
      <w:pPr>
        <w:spacing w:after="240" w:line="360" w:lineRule="auto"/>
        <w:jc w:val="both"/>
        <w:rPr>
          <w:color w:val="FF0000"/>
        </w:rPr>
      </w:pPr>
    </w:p>
    <w:p w14:paraId="638423B7" w14:textId="73887C4D" w:rsidR="00A8678C" w:rsidRDefault="00A8678C" w:rsidP="00A8678C">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32" w:name="_Toc190797569"/>
      <w:r w:rsidRPr="00D74943">
        <w:rPr>
          <w:rFonts w:ascii="Times New Roman" w:hAnsi="Times New Roman" w:cs="Times New Roman"/>
          <w:b/>
          <w:color w:val="000000" w:themeColor="text1"/>
          <w14:textOutline w14:w="0" w14:cap="flat" w14:cmpd="sng" w14:algn="ctr">
            <w14:noFill/>
            <w14:prstDash w14:val="solid"/>
            <w14:round/>
          </w14:textOutline>
        </w:rPr>
        <w:t>2.3.</w:t>
      </w:r>
      <w:r w:rsidR="003154A4">
        <w:rPr>
          <w:rFonts w:ascii="Times New Roman" w:hAnsi="Times New Roman" w:cs="Times New Roman"/>
          <w:b/>
          <w:color w:val="000000" w:themeColor="text1"/>
          <w14:textOutline w14:w="0" w14:cap="flat" w14:cmpd="sng" w14:algn="ctr">
            <w14:noFill/>
            <w14:prstDash w14:val="solid"/>
            <w14:round/>
          </w14:textOutline>
        </w:rPr>
        <w:t>4</w:t>
      </w:r>
      <w:r w:rsidRPr="00D74943">
        <w:rPr>
          <w:rFonts w:ascii="Times New Roman" w:hAnsi="Times New Roman" w:cs="Times New Roman"/>
          <w:b/>
          <w:color w:val="000000" w:themeColor="text1"/>
          <w14:textOutline w14:w="0" w14:cap="flat" w14:cmpd="sng" w14:algn="ctr">
            <w14:noFill/>
            <w14:prstDash w14:val="solid"/>
            <w14:round/>
          </w14:textOutline>
        </w:rPr>
        <w:t xml:space="preserve"> </w:t>
      </w:r>
      <w:r>
        <w:rPr>
          <w:rFonts w:ascii="Times New Roman" w:hAnsi="Times New Roman" w:cs="Times New Roman"/>
          <w:b/>
          <w:color w:val="000000" w:themeColor="text1"/>
          <w14:textOutline w14:w="0" w14:cap="flat" w14:cmpd="sng" w14:algn="ctr">
            <w14:noFill/>
            <w14:prstDash w14:val="solid"/>
            <w14:round/>
          </w14:textOutline>
        </w:rPr>
        <w:t>Mass</w:t>
      </w:r>
      <w:r w:rsidRPr="00D74943">
        <w:rPr>
          <w:rFonts w:ascii="Times New Roman" w:hAnsi="Times New Roman" w:cs="Times New Roman"/>
          <w:b/>
          <w:color w:val="000000" w:themeColor="text1"/>
          <w14:textOutline w14:w="0" w14:cap="flat" w14:cmpd="sng" w14:algn="ctr">
            <w14:noFill/>
            <w14:prstDash w14:val="solid"/>
            <w14:round/>
          </w14:textOutline>
        </w:rPr>
        <w:t xml:space="preserve"> Transfer in </w:t>
      </w:r>
      <w:r>
        <w:rPr>
          <w:rFonts w:ascii="Times New Roman" w:hAnsi="Times New Roman" w:cs="Times New Roman"/>
          <w:b/>
          <w:color w:val="000000" w:themeColor="text1"/>
          <w14:textOutline w14:w="0" w14:cap="flat" w14:cmpd="sng" w14:algn="ctr">
            <w14:noFill/>
            <w14:prstDash w14:val="solid"/>
            <w14:round/>
          </w14:textOutline>
        </w:rPr>
        <w:t>Dehydration</w:t>
      </w:r>
      <w:bookmarkEnd w:id="32"/>
    </w:p>
    <w:p w14:paraId="51672B4D" w14:textId="36418160" w:rsidR="007110F8" w:rsidRDefault="007110F8" w:rsidP="00F504AB">
      <w:pPr>
        <w:spacing w:after="240" w:line="360" w:lineRule="auto"/>
        <w:jc w:val="both"/>
      </w:pPr>
      <w:r>
        <w:t xml:space="preserve">Mass transfer is a process of transporting chemical species from one location to another. During drying, moisture migrates from various cellular locations in the </w:t>
      </w:r>
      <w:r w:rsidR="003428B6">
        <w:t xml:space="preserve">material to the surface of the material due to the concentration gradients. Then, the </w:t>
      </w:r>
      <w:r w:rsidR="00227B9D">
        <w:t xml:space="preserve">surface moisture moves to the environment (drying air) through evaporation </w:t>
      </w:r>
      <w:r w:rsidR="00227B9D" w:rsidRPr="00227B9D">
        <w:t>(Khan et al., 2018)</w:t>
      </w:r>
      <w:r w:rsidR="00227B9D">
        <w:t>. The first process can be defined as an internal mass transport process where moisture moves from one place to another inside the material while the second process can be defined as an external mass transport process where the moisture moves from the material’s surface to the drying air inside the dryer</w:t>
      </w:r>
      <w:r w:rsidR="006F350E">
        <w:t xml:space="preserve"> </w:t>
      </w:r>
      <w:r w:rsidR="006F350E" w:rsidRPr="006F350E">
        <w:t>(Khan et al., 2022)</w:t>
      </w:r>
      <w:r w:rsidR="006F350E">
        <w:t>.</w:t>
      </w:r>
    </w:p>
    <w:p w14:paraId="406A8750" w14:textId="3B0AF9BB" w:rsidR="00227B9D" w:rsidRDefault="00227B9D" w:rsidP="00F504AB">
      <w:pPr>
        <w:spacing w:after="240" w:line="360" w:lineRule="auto"/>
        <w:jc w:val="both"/>
      </w:pPr>
      <w:r>
        <w:t>The main driving mechanism of internal and external transport process are Diffusion, Convection and Evaporation</w:t>
      </w:r>
      <w:r w:rsidR="006F350E">
        <w:t xml:space="preserve"> </w:t>
      </w:r>
      <w:r w:rsidR="006F350E" w:rsidRPr="006F350E">
        <w:t>(Khan et al., 2022)</w:t>
      </w:r>
      <w:r w:rsidR="006F350E">
        <w:t>.</w:t>
      </w:r>
    </w:p>
    <w:p w14:paraId="397034FA" w14:textId="155A2C3B" w:rsidR="005E3ACD" w:rsidRDefault="005E3ACD" w:rsidP="005E3ACD">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3" w:name="_Toc190797570"/>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.1 </w:t>
      </w:r>
      <w:r>
        <w:rPr>
          <w:rFonts w:ascii="Times New Roman" w:hAnsi="Times New Roman" w:cs="Times New Roman"/>
          <w:b/>
          <w:i w:val="0"/>
          <w:iCs w:val="0"/>
          <w:color w:val="000000" w:themeColor="text1"/>
          <w14:textOutline w14:w="0" w14:cap="flat" w14:cmpd="sng" w14:algn="ctr">
            <w14:noFill/>
            <w14:prstDash w14:val="solid"/>
            <w14:round/>
          </w14:textOutline>
        </w:rPr>
        <w:t>Diffusion</w:t>
      </w:r>
      <w:bookmarkEnd w:id="33"/>
    </w:p>
    <w:p w14:paraId="6C4943A1" w14:textId="14F2E190" w:rsidR="005E3ACD" w:rsidRDefault="001D04F0" w:rsidP="001D04F0">
      <w:pPr>
        <w:spacing w:after="240" w:line="360" w:lineRule="auto"/>
        <w:jc w:val="both"/>
      </w:pPr>
      <w:r>
        <w:t>Diffusion is a molecular mass transfer process where molecules are randomly moved from regions of a high concentration to regions of a low concentration, in which no molecules have a preferred direction. Two different diffusion processes are involved in the movement of moisture in a material namely capillary diffusion and binary diffusion.</w:t>
      </w:r>
    </w:p>
    <w:p w14:paraId="319EEC89" w14:textId="4FE4638A" w:rsidR="001D04F0" w:rsidRDefault="007A02DD" w:rsidP="001D04F0">
      <w:pPr>
        <w:spacing w:after="240" w:line="360" w:lineRule="auto"/>
        <w:jc w:val="both"/>
      </w:pPr>
      <w:r>
        <w:t xml:space="preserve">Capillary diffusion: </w:t>
      </w:r>
      <w:r w:rsidR="00123AFA" w:rsidRPr="00123AFA">
        <w:t>Capillary diffusion is a mass transfer process primarily driven by the capillary action of the liquid</w:t>
      </w:r>
      <w:r>
        <w:t xml:space="preserve">. The capillary action </w:t>
      </w:r>
      <w:r w:rsidR="004E3969">
        <w:t>i</w:t>
      </w:r>
      <w:r>
        <w:t xml:space="preserve">s created by capillary forces which are </w:t>
      </w:r>
      <w:r>
        <w:lastRenderedPageBreak/>
        <w:t xml:space="preserve">the molecular attraction between the liquid molecules and the solid surfaces </w:t>
      </w:r>
      <w:r w:rsidRPr="006F350E">
        <w:t>(Khan et al., 2022)</w:t>
      </w:r>
      <w:r>
        <w:t>.</w:t>
      </w:r>
      <w:r w:rsidR="009D6FF7">
        <w:t xml:space="preserve"> The interfacial pressure difference inside the porous matrix is responsible for raising the capillary actions.</w:t>
      </w:r>
    </w:p>
    <w:p w14:paraId="48C995EA" w14:textId="00376696" w:rsidR="009D6FF7" w:rsidRDefault="009D6FF7" w:rsidP="001D04F0">
      <w:pPr>
        <w:spacing w:after="240" w:line="360" w:lineRule="auto"/>
        <w:jc w:val="both"/>
      </w:pPr>
      <w:r>
        <w:t xml:space="preserve">The capillary flow in a porous media can be expressed by Darcy’s law </w:t>
      </w:r>
      <w:r w:rsidR="003109A3">
        <w:t>(Datta, 2007)</w:t>
      </w:r>
      <w:r>
        <w:t>:</w:t>
      </w:r>
    </w:p>
    <w:tbl>
      <w:tblPr>
        <w:tblStyle w:val="TableGrid"/>
        <w:tblW w:w="0" w:type="auto"/>
        <w:tblLook w:val="04A0" w:firstRow="1" w:lastRow="0" w:firstColumn="1" w:lastColumn="0" w:noHBand="0" w:noVBand="1"/>
      </w:tblPr>
      <w:tblGrid>
        <w:gridCol w:w="4315"/>
        <w:gridCol w:w="4315"/>
      </w:tblGrid>
      <w:tr w:rsidR="003F616A" w14:paraId="143E80E8" w14:textId="77777777" w:rsidTr="002B62B6">
        <w:tc>
          <w:tcPr>
            <w:tcW w:w="4315" w:type="dxa"/>
            <w:vAlign w:val="bottom"/>
          </w:tcPr>
          <w:p w14:paraId="73A44F4B" w14:textId="7D53FB61" w:rsidR="003F616A" w:rsidRPr="002B62B6" w:rsidRDefault="002B62B6" w:rsidP="003752EC">
            <w:pPr>
              <w:spacing w:line="360" w:lineRule="auto"/>
            </w:pPr>
            <m:oMathPara>
              <m:oMathParaPr>
                <m:jc m:val="left"/>
              </m:oMathParaPr>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num>
                  <m:den>
                    <m:r>
                      <w:rPr>
                        <w:rFonts w:ascii="Cambria Math" w:hAnsi="Cambria Math"/>
                      </w:rPr>
                      <m:t>μ</m:t>
                    </m:r>
                  </m:den>
                </m:f>
                <m:f>
                  <m:fPr>
                    <m:ctrlPr>
                      <w:rPr>
                        <w:rFonts w:ascii="Cambria Math" w:hAnsi="Cambria Math"/>
                        <w:i/>
                      </w:rPr>
                    </m:ctrlPr>
                  </m:fPr>
                  <m:num>
                    <m:r>
                      <w:rPr>
                        <w:rFonts w:ascii="Cambria Math" w:hAnsi="Cambria Math"/>
                      </w:rPr>
                      <m:t>∂P</m:t>
                    </m:r>
                  </m:num>
                  <m:den>
                    <m:r>
                      <w:rPr>
                        <w:rFonts w:ascii="Cambria Math" w:hAnsi="Cambria Math"/>
                      </w:rPr>
                      <m:t>∂x</m:t>
                    </m:r>
                  </m:den>
                </m:f>
              </m:oMath>
            </m:oMathPara>
          </w:p>
        </w:tc>
        <w:tc>
          <w:tcPr>
            <w:tcW w:w="4315" w:type="dxa"/>
          </w:tcPr>
          <w:p w14:paraId="0182DBFF" w14:textId="1F107239" w:rsidR="003F616A" w:rsidRDefault="002B62B6" w:rsidP="003752EC">
            <w:pPr>
              <w:spacing w:line="360" w:lineRule="auto"/>
              <w:jc w:val="right"/>
            </w:pPr>
            <w:r>
              <w:t>2.10</w:t>
            </w:r>
          </w:p>
        </w:tc>
      </w:tr>
    </w:tbl>
    <w:p w14:paraId="4F09908C" w14:textId="1F06975F" w:rsidR="009D6FF7" w:rsidRDefault="009D6FF7" w:rsidP="001D04F0">
      <w:pPr>
        <w:spacing w:after="240" w:line="360" w:lineRule="auto"/>
        <w:jc w:val="both"/>
      </w:pPr>
    </w:p>
    <w:p w14:paraId="569E77C3" w14:textId="2AA8FB6D" w:rsidR="002B62B6" w:rsidRDefault="002B62B6" w:rsidP="001D04F0">
      <w:pPr>
        <w:spacing w:after="240" w:line="360" w:lineRule="auto"/>
        <w:jc w:val="both"/>
      </w:pPr>
      <w:r>
        <w:t>Where P is the fluid pressure (Pa), u is the Darcy velocity (m/s), k</w:t>
      </w:r>
      <w:r>
        <w:rPr>
          <w:vertAlign w:val="subscript"/>
        </w:rPr>
        <w:t xml:space="preserve">l </w:t>
      </w:r>
      <w:r>
        <w:t>is the porous material’s permeability (m</w:t>
      </w:r>
      <w:r>
        <w:rPr>
          <w:vertAlign w:val="superscript"/>
        </w:rPr>
        <w:t>2</w:t>
      </w:r>
      <w:r>
        <w:t>), and µ is the dynamic viscosity (Pa.s).</w:t>
      </w:r>
    </w:p>
    <w:p w14:paraId="4C075EE1" w14:textId="67E1A0E3" w:rsidR="002B62B6" w:rsidRDefault="002B62B6" w:rsidP="001D04F0">
      <w:pPr>
        <w:spacing w:after="240" w:line="360" w:lineRule="auto"/>
        <w:jc w:val="both"/>
      </w:pPr>
      <w:r>
        <w:t xml:space="preserve">Sometimes, the capillary action can be expresses as a result of negative pressure on the liquid </w:t>
      </w:r>
      <w:r w:rsidR="003109A3">
        <w:t>(Datta, 2007)</w:t>
      </w:r>
      <w:r>
        <w:t>. Therefore, the mass transfer (mass flux) of the liquid can be expressed by:</w:t>
      </w:r>
    </w:p>
    <w:tbl>
      <w:tblPr>
        <w:tblStyle w:val="TableGrid"/>
        <w:tblW w:w="0" w:type="auto"/>
        <w:tblLook w:val="04A0" w:firstRow="1" w:lastRow="0" w:firstColumn="1" w:lastColumn="0" w:noHBand="0" w:noVBand="1"/>
      </w:tblPr>
      <w:tblGrid>
        <w:gridCol w:w="4315"/>
        <w:gridCol w:w="4315"/>
      </w:tblGrid>
      <w:tr w:rsidR="004A4A93" w14:paraId="1424148E" w14:textId="77777777" w:rsidTr="004A4A93">
        <w:tc>
          <w:tcPr>
            <w:tcW w:w="4315" w:type="dxa"/>
          </w:tcPr>
          <w:p w14:paraId="36637367" w14:textId="59D02E88" w:rsidR="004A4A93" w:rsidRPr="004A4A93" w:rsidRDefault="00000000" w:rsidP="003752EC">
            <w:pPr>
              <w:spacing w:line="360" w:lineRule="auto"/>
              <w:jc w:val="both"/>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num>
                  <m:den>
                    <m:sSub>
                      <m:sSubPr>
                        <m:ctrlPr>
                          <w:rPr>
                            <w:rFonts w:ascii="Cambria Math" w:hAnsi="Cambria Math"/>
                            <w:i/>
                          </w:rPr>
                        </m:ctrlPr>
                      </m:sSubPr>
                      <m:e>
                        <m:r>
                          <w:rPr>
                            <w:rFonts w:ascii="Cambria Math" w:hAnsi="Cambria Math"/>
                          </w:rPr>
                          <m:t>μ</m:t>
                        </m:r>
                      </m:e>
                      <m:sub>
                        <m:r>
                          <w:rPr>
                            <w:rFonts w:ascii="Cambria Math" w:hAnsi="Cambria Math"/>
                          </w:rPr>
                          <m:t>l</m:t>
                        </m:r>
                      </m:sub>
                    </m:sSub>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c</m:t>
                            </m:r>
                          </m:sub>
                        </m:sSub>
                      </m:e>
                    </m:d>
                  </m:num>
                  <m:den>
                    <m:r>
                      <w:rPr>
                        <w:rFonts w:ascii="Cambria Math" w:hAnsi="Cambria Math"/>
                      </w:rPr>
                      <m:t>∂s</m:t>
                    </m:r>
                  </m:den>
                </m:f>
              </m:oMath>
            </m:oMathPara>
          </w:p>
        </w:tc>
        <w:tc>
          <w:tcPr>
            <w:tcW w:w="4315" w:type="dxa"/>
          </w:tcPr>
          <w:p w14:paraId="204F0FF6" w14:textId="4FEF26BC" w:rsidR="004A4A93" w:rsidRDefault="004A4A93" w:rsidP="003752EC">
            <w:pPr>
              <w:spacing w:line="360" w:lineRule="auto"/>
              <w:jc w:val="right"/>
            </w:pPr>
            <w:r>
              <w:t>2.11</w:t>
            </w:r>
          </w:p>
        </w:tc>
      </w:tr>
    </w:tbl>
    <w:p w14:paraId="6A089B1E" w14:textId="77777777" w:rsidR="004A4A93" w:rsidRDefault="004A4A93" w:rsidP="001D04F0">
      <w:pPr>
        <w:spacing w:after="240" w:line="360" w:lineRule="auto"/>
        <w:jc w:val="both"/>
      </w:pPr>
    </w:p>
    <w:p w14:paraId="39D44377" w14:textId="29F7B1EB" w:rsidR="00DB3FC2" w:rsidRDefault="00403DBC" w:rsidP="001D04F0">
      <w:pPr>
        <w:spacing w:after="240" w:line="360" w:lineRule="auto"/>
        <w:jc w:val="both"/>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oMath>
      <w:r>
        <w:t xml:space="preserve"> is the mass flux of the liquid due to the capillary effects (kg/m</w:t>
      </w:r>
      <w:r>
        <w:rPr>
          <w:vertAlign w:val="superscript"/>
        </w:rPr>
        <w:t>2</w:t>
      </w:r>
      <w:r>
        <w:t xml:space="preserve">s), </w:t>
      </w:r>
      <m:oMath>
        <m:sSub>
          <m:sSubPr>
            <m:ctrlPr>
              <w:rPr>
                <w:rFonts w:ascii="Cambria Math" w:hAnsi="Cambria Math"/>
                <w:i/>
              </w:rPr>
            </m:ctrlPr>
          </m:sSubPr>
          <m:e>
            <m:r>
              <w:rPr>
                <w:rFonts w:ascii="Cambria Math" w:hAnsi="Cambria Math"/>
              </w:rPr>
              <m:t>ρ</m:t>
            </m:r>
          </m:e>
          <m:sub>
            <m:r>
              <w:rPr>
                <w:rFonts w:ascii="Cambria Math" w:hAnsi="Cambria Math"/>
              </w:rPr>
              <m:t>l</m:t>
            </m:r>
          </m:sub>
        </m:sSub>
      </m:oMath>
      <w:r>
        <w:t xml:space="preserve"> and </w:t>
      </w:r>
      <w:r w:rsidR="008747C0">
        <w:t>µ</w:t>
      </w:r>
      <w:r w:rsidR="008747C0">
        <w:rPr>
          <w:vertAlign w:val="subscript"/>
        </w:rPr>
        <w:t>l</w:t>
      </w:r>
      <w:r w:rsidR="008747C0">
        <w:t xml:space="preserve"> is the density (kg/m</w:t>
      </w:r>
      <w:r w:rsidR="008747C0">
        <w:rPr>
          <w:vertAlign w:val="superscript"/>
        </w:rPr>
        <w:t>3</w:t>
      </w:r>
      <w:r w:rsidR="008747C0">
        <w:t>) and the dynamic viscosity of the liquid (Pa.s) respectively.</w:t>
      </w:r>
      <w:r w:rsidR="00DB3FC2">
        <w:t xml:space="preserve"> P indicates the total gas pressure (Pa), p</w:t>
      </w:r>
      <w:r w:rsidR="00DB3FC2">
        <w:rPr>
          <w:vertAlign w:val="subscript"/>
        </w:rPr>
        <w:t>c</w:t>
      </w:r>
      <w:r w:rsidR="00DB3FC2">
        <w:t xml:space="preserve"> indicates the liquid phase capillary pressure, and s is the distance (m).</w:t>
      </w:r>
    </w:p>
    <w:p w14:paraId="3CF129FA" w14:textId="499A1A5F" w:rsidR="00832DAB" w:rsidRDefault="00DB3FC2" w:rsidP="001D04F0">
      <w:pPr>
        <w:spacing w:after="240" w:line="360" w:lineRule="auto"/>
        <w:jc w:val="both"/>
      </w:pPr>
      <w:r>
        <w:t xml:space="preserve">Binary Diffusion: </w:t>
      </w:r>
      <w:r w:rsidR="00832DAB">
        <w:t>This is a mass transfer process of gaseous species (vapour and air). The binary diffusion coefficient plays a vital role in expressions the gas species movement from one medium to another.  Fuller et al (</w:t>
      </w:r>
      <w:r w:rsidR="00EE2503">
        <w:t>1966</w:t>
      </w:r>
      <w:r w:rsidR="00832DAB">
        <w:t>) mathematically expressed the binary coefficient</w:t>
      </w:r>
      <w:r w:rsidR="00F87115">
        <w:t xml:space="preserve"> (D</w:t>
      </w:r>
      <w:r w:rsidR="00F87115">
        <w:rPr>
          <w:vertAlign w:val="subscript"/>
        </w:rPr>
        <w:t>AW</w:t>
      </w:r>
      <w:r w:rsidR="00F87115">
        <w:t>)</w:t>
      </w:r>
      <w:r w:rsidR="00832DAB">
        <w:t xml:space="preserve"> of species A to diffuse through a medium W using the following equation.</w:t>
      </w:r>
    </w:p>
    <w:tbl>
      <w:tblPr>
        <w:tblStyle w:val="TableGrid"/>
        <w:tblW w:w="0" w:type="auto"/>
        <w:tblLook w:val="04A0" w:firstRow="1" w:lastRow="0" w:firstColumn="1" w:lastColumn="0" w:noHBand="0" w:noVBand="1"/>
      </w:tblPr>
      <w:tblGrid>
        <w:gridCol w:w="4315"/>
        <w:gridCol w:w="4315"/>
      </w:tblGrid>
      <w:tr w:rsidR="00832DAB" w14:paraId="34F89FB0" w14:textId="77777777" w:rsidTr="00832DAB">
        <w:tc>
          <w:tcPr>
            <w:tcW w:w="4315" w:type="dxa"/>
          </w:tcPr>
          <w:p w14:paraId="59E7B698" w14:textId="7717DAAD" w:rsidR="00832DAB" w:rsidRPr="00832DAB" w:rsidRDefault="00832DAB" w:rsidP="003752EC">
            <w:pPr>
              <w:spacing w:line="360" w:lineRule="auto"/>
            </w:pPr>
            <w:r>
              <w:lastRenderedPageBreak/>
              <w:t>D</w:t>
            </w:r>
            <w:r>
              <w:rPr>
                <w:vertAlign w:val="subscript"/>
              </w:rPr>
              <w:t>AW</w:t>
            </w:r>
            <w:r>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1.75</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w</m:t>
                                  </m:r>
                                </m:sub>
                              </m:sSub>
                              <m:sSub>
                                <m:sSubPr>
                                  <m:ctrlPr>
                                    <w:rPr>
                                      <w:rFonts w:ascii="Cambria Math" w:hAnsi="Cambria Math"/>
                                      <w:i/>
                                    </w:rPr>
                                  </m:ctrlPr>
                                </m:sSubPr>
                                <m:e>
                                  <m:r>
                                    <w:rPr>
                                      <w:rFonts w:ascii="Cambria Math" w:hAnsi="Cambria Math"/>
                                    </w:rPr>
                                    <m:t>M</m:t>
                                  </m:r>
                                </m:e>
                                <m:sub>
                                  <m:r>
                                    <w:rPr>
                                      <w:rFonts w:ascii="Cambria Math" w:hAnsi="Cambria Math"/>
                                    </w:rPr>
                                    <m:t>A</m:t>
                                  </m:r>
                                </m:sub>
                              </m:sSub>
                            </m:den>
                          </m:f>
                        </m:e>
                      </m:d>
                    </m:e>
                    <m:sup>
                      <m:r>
                        <w:rPr>
                          <w:rFonts w:ascii="Cambria Math" w:hAnsi="Cambria Math"/>
                        </w:rPr>
                        <m:t>0.5</m:t>
                      </m:r>
                    </m:sup>
                  </m:sSup>
                </m:num>
                <m:den>
                  <m:r>
                    <w:rPr>
                      <w:rFonts w:ascii="Cambria Math" w:hAnsi="Cambria Math"/>
                    </w:rPr>
                    <m:t>P</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hAnsi="Cambria Math"/>
                        </w:rPr>
                        <m:t>2</m:t>
                      </m:r>
                    </m:sup>
                  </m:sSup>
                </m:den>
              </m:f>
            </m:oMath>
          </w:p>
        </w:tc>
        <w:tc>
          <w:tcPr>
            <w:tcW w:w="4315" w:type="dxa"/>
          </w:tcPr>
          <w:p w14:paraId="2954CAE6" w14:textId="16467486" w:rsidR="00832DAB" w:rsidRDefault="00493908" w:rsidP="003752EC">
            <w:pPr>
              <w:spacing w:line="360" w:lineRule="auto"/>
              <w:jc w:val="right"/>
            </w:pPr>
            <w:r>
              <w:t>2.12</w:t>
            </w:r>
          </w:p>
        </w:tc>
      </w:tr>
    </w:tbl>
    <w:p w14:paraId="546DEAD8" w14:textId="77777777" w:rsidR="00832DAB" w:rsidRPr="00832DAB" w:rsidRDefault="00832DAB" w:rsidP="001D04F0">
      <w:pPr>
        <w:spacing w:after="240" w:line="360" w:lineRule="auto"/>
        <w:jc w:val="both"/>
      </w:pPr>
    </w:p>
    <w:p w14:paraId="2A452383" w14:textId="21C6D1C5" w:rsidR="005E3ACD" w:rsidRDefault="00A96BCA" w:rsidP="00F504AB">
      <w:pPr>
        <w:spacing w:after="240" w:line="360" w:lineRule="auto"/>
        <w:jc w:val="both"/>
      </w:pPr>
      <w:r>
        <w:t>Where M</w:t>
      </w:r>
      <w:r>
        <w:rPr>
          <w:vertAlign w:val="subscript"/>
        </w:rPr>
        <w:t>A</w:t>
      </w:r>
      <w:r>
        <w:t xml:space="preserve"> and M</w:t>
      </w:r>
      <w:r>
        <w:rPr>
          <w:vertAlign w:val="subscript"/>
        </w:rPr>
        <w:t>w</w:t>
      </w:r>
      <w:r>
        <w:t xml:space="preserve"> indicate the air and water species molecular weight (g/mol) respectively. P is the external pressure (atm), </w:t>
      </w: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oMath>
      <w:r>
        <w:t xml:space="preserve"> and </w:t>
      </w: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oMath>
      <w:r>
        <w:t xml:space="preserve"> are the vapour and air atomic diffusion volume, respectively, and T</w:t>
      </w:r>
      <w:r>
        <w:rPr>
          <w:vertAlign w:val="subscript"/>
        </w:rPr>
        <w:t>f</w:t>
      </w:r>
      <w:r>
        <w:t xml:space="preserve"> is the average temperature between the material surface temperature and the environment temperature (K).</w:t>
      </w:r>
    </w:p>
    <w:p w14:paraId="2E7BB1BD" w14:textId="4A647B0A" w:rsidR="00F87115" w:rsidRDefault="00F87115" w:rsidP="00F504AB">
      <w:pPr>
        <w:spacing w:after="240" w:line="360" w:lineRule="auto"/>
        <w:jc w:val="both"/>
      </w:pPr>
      <w:r>
        <w:t>Binary diffusion coefficients can also be a function of temperature and can be expressed by the Bolz expression as given below:</w:t>
      </w:r>
    </w:p>
    <w:tbl>
      <w:tblPr>
        <w:tblStyle w:val="TableGrid"/>
        <w:tblW w:w="0" w:type="auto"/>
        <w:tblLook w:val="04A0" w:firstRow="1" w:lastRow="0" w:firstColumn="1" w:lastColumn="0" w:noHBand="0" w:noVBand="1"/>
      </w:tblPr>
      <w:tblGrid>
        <w:gridCol w:w="6516"/>
        <w:gridCol w:w="2114"/>
      </w:tblGrid>
      <w:tr w:rsidR="005C7ECF" w14:paraId="171F9DEB" w14:textId="77777777" w:rsidTr="005C7ECF">
        <w:tc>
          <w:tcPr>
            <w:tcW w:w="6516" w:type="dxa"/>
          </w:tcPr>
          <w:p w14:paraId="0B7B3E70" w14:textId="28734A9F" w:rsidR="005C7ECF" w:rsidRPr="005C7ECF" w:rsidRDefault="005C7ECF" w:rsidP="003752EC">
            <w:pPr>
              <w:spacing w:line="360" w:lineRule="auto"/>
              <w:jc w:val="both"/>
            </w:pPr>
            <w:r>
              <w:t>D</w:t>
            </w:r>
            <w:r>
              <w:rPr>
                <w:vertAlign w:val="subscript"/>
              </w:rPr>
              <w:t>AW</w:t>
            </w:r>
            <w:r>
              <w:t xml:space="preserve"> = </w:t>
            </w:r>
            <m:oMath>
              <m:r>
                <w:rPr>
                  <w:rFonts w:ascii="Cambria Math" w:hAnsi="Cambria Math"/>
                </w:rPr>
                <m:t>-2.775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+4.479×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T+1.656×</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T</m:t>
                  </m:r>
                </m:e>
                <m:sup>
                  <m:r>
                    <w:rPr>
                      <w:rFonts w:ascii="Cambria Math" w:hAnsi="Cambria Math"/>
                    </w:rPr>
                    <m:t>2</m:t>
                  </m:r>
                </m:sup>
              </m:sSup>
            </m:oMath>
          </w:p>
        </w:tc>
        <w:tc>
          <w:tcPr>
            <w:tcW w:w="2114" w:type="dxa"/>
          </w:tcPr>
          <w:p w14:paraId="1216FE1F" w14:textId="00934C67" w:rsidR="005C7ECF" w:rsidRDefault="005C7ECF" w:rsidP="003752EC">
            <w:pPr>
              <w:spacing w:line="360" w:lineRule="auto"/>
              <w:jc w:val="right"/>
            </w:pPr>
            <w:r>
              <w:t>2.13</w:t>
            </w:r>
          </w:p>
        </w:tc>
      </w:tr>
    </w:tbl>
    <w:p w14:paraId="71B9880D" w14:textId="77777777" w:rsidR="003752EC" w:rsidRDefault="003752EC" w:rsidP="00F504AB">
      <w:pPr>
        <w:spacing w:after="240" w:line="360" w:lineRule="auto"/>
        <w:jc w:val="both"/>
      </w:pPr>
    </w:p>
    <w:p w14:paraId="1CC8F1B0" w14:textId="7FF4E9C8" w:rsidR="00651685" w:rsidRDefault="00651685" w:rsidP="00F504AB">
      <w:pPr>
        <w:spacing w:after="240" w:line="360" w:lineRule="auto"/>
        <w:jc w:val="both"/>
      </w:pPr>
      <w:r>
        <w:t>Where T is the temperature (K).</w:t>
      </w:r>
    </w:p>
    <w:p w14:paraId="740AAF0A" w14:textId="5308D94D" w:rsidR="000E39ED" w:rsidRDefault="000E39ED" w:rsidP="000E39ED">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4" w:name="_Toc190797571"/>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2 Convection</w:t>
      </w:r>
      <w:bookmarkEnd w:id="34"/>
    </w:p>
    <w:p w14:paraId="17C5C3FE" w14:textId="7F502661" w:rsidR="0075589C" w:rsidRDefault="0075589C" w:rsidP="00893D0E">
      <w:pPr>
        <w:spacing w:after="240" w:line="360" w:lineRule="auto"/>
        <w:jc w:val="both"/>
      </w:pPr>
      <w:r>
        <w:t>One of the dominant mass transfer processes due to fluid motion is convection. Mass transfer due to convection can be expresses by the pressure-driven flow. When a pressure gradient exists in a multiphase porous domain, such as food materials, moisture migrates from the higher-pressure area to the lower-pressure area (Khan et al., 2022).</w:t>
      </w:r>
      <w:r w:rsidR="004E3969">
        <w:t xml:space="preserve"> Pressure-driven flow plays a dominant role in case-intensive heating, such as microwave-based heating or cooking process.</w:t>
      </w:r>
    </w:p>
    <w:p w14:paraId="0C8D126D" w14:textId="3476A300" w:rsidR="0039679F" w:rsidRDefault="0039679F" w:rsidP="0039679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5" w:name="_Toc190797572"/>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 Evaporation</w:t>
      </w:r>
      <w:bookmarkEnd w:id="35"/>
    </w:p>
    <w:p w14:paraId="3A821E37" w14:textId="5A698A28" w:rsidR="00473093" w:rsidRDefault="00473093" w:rsidP="00473093">
      <w:pPr>
        <w:spacing w:after="240" w:line="360" w:lineRule="auto"/>
      </w:pPr>
      <w:r>
        <w:t>Evaporation is a process of phase change from liquid to vapour by the absorbance of heat energy. According to Khan et al (2022), evaporation in a porous medium can occur in three different ways namely</w:t>
      </w:r>
    </w:p>
    <w:p w14:paraId="6BEFBF30" w14:textId="6E78D321" w:rsidR="0039679F" w:rsidRDefault="00473093" w:rsidP="00473093">
      <w:pPr>
        <w:pStyle w:val="ListParagraph"/>
        <w:numPr>
          <w:ilvl w:val="0"/>
          <w:numId w:val="14"/>
        </w:numPr>
        <w:spacing w:after="240" w:line="360" w:lineRule="auto"/>
      </w:pPr>
      <w:r>
        <w:t>Distributed (equilibrium) evaporation</w:t>
      </w:r>
    </w:p>
    <w:p w14:paraId="76B40F5B" w14:textId="37839BE2" w:rsidR="00473093" w:rsidRDefault="00473093" w:rsidP="00473093">
      <w:pPr>
        <w:pStyle w:val="ListParagraph"/>
        <w:numPr>
          <w:ilvl w:val="0"/>
          <w:numId w:val="14"/>
        </w:numPr>
        <w:spacing w:after="240" w:line="360" w:lineRule="auto"/>
      </w:pPr>
      <w:r>
        <w:lastRenderedPageBreak/>
        <w:t>Non-equilibrium evaporation.</w:t>
      </w:r>
    </w:p>
    <w:p w14:paraId="1C948B3C" w14:textId="65966D84" w:rsidR="00473093" w:rsidRDefault="00473093" w:rsidP="00473093">
      <w:pPr>
        <w:pStyle w:val="ListParagraph"/>
        <w:numPr>
          <w:ilvl w:val="0"/>
          <w:numId w:val="14"/>
        </w:numPr>
        <w:spacing w:after="240" w:line="360" w:lineRule="auto"/>
      </w:pPr>
      <w:r>
        <w:t>Evaporation in the moving interface at the boundary.</w:t>
      </w:r>
    </w:p>
    <w:p w14:paraId="72918EA4" w14:textId="3CB36B19" w:rsidR="00473093" w:rsidRDefault="00473093" w:rsidP="00473093">
      <w:pPr>
        <w:spacing w:after="240" w:line="360" w:lineRule="auto"/>
      </w:pPr>
      <w:r>
        <w:t>The non-equilibrium evaporation rate (</w:t>
      </w:r>
      <m:oMath>
        <m:acc>
          <m:accPr>
            <m:chr m:val="̇"/>
            <m:ctrlPr>
              <w:rPr>
                <w:rFonts w:ascii="Cambria Math" w:hAnsi="Cambria Math"/>
              </w:rPr>
            </m:ctrlPr>
          </m:accPr>
          <m:e>
            <m:r>
              <w:rPr>
                <w:rFonts w:ascii="Cambria Math" w:hAnsi="Cambria Math"/>
              </w:rPr>
              <m:t>I</m:t>
            </m:r>
          </m:e>
        </m:acc>
      </m:oMath>
      <w:r>
        <w:t>) can be calculated by the following equation</w:t>
      </w:r>
    </w:p>
    <w:tbl>
      <w:tblPr>
        <w:tblStyle w:val="TableGrid"/>
        <w:tblW w:w="0" w:type="auto"/>
        <w:tblLook w:val="04A0" w:firstRow="1" w:lastRow="0" w:firstColumn="1" w:lastColumn="0" w:noHBand="0" w:noVBand="1"/>
      </w:tblPr>
      <w:tblGrid>
        <w:gridCol w:w="4315"/>
        <w:gridCol w:w="4315"/>
      </w:tblGrid>
      <w:tr w:rsidR="00473093" w14:paraId="292D59B9" w14:textId="77777777" w:rsidTr="00473093">
        <w:tc>
          <w:tcPr>
            <w:tcW w:w="4315" w:type="dxa"/>
          </w:tcPr>
          <w:p w14:paraId="31698F98" w14:textId="4522BFE3" w:rsidR="00473093" w:rsidRPr="00473093" w:rsidRDefault="00473093" w:rsidP="003752EC">
            <w:pPr>
              <w:spacing w:line="360" w:lineRule="auto"/>
            </w:pPr>
            <m:oMathPara>
              <m:oMathParaPr>
                <m:jc m:val="left"/>
              </m:oMathParaPr>
              <m:oMath>
                <m:r>
                  <w:rPr>
                    <w:rFonts w:ascii="Cambria Math" w:hAnsi="Cambria Math"/>
                  </w:rPr>
                  <m:t xml:space="preserve"> </m:t>
                </m:r>
                <m:acc>
                  <m:accPr>
                    <m:chr m:val="̇"/>
                    <m:ctrlPr>
                      <w:rPr>
                        <w:rFonts w:ascii="Cambria Math" w:hAnsi="Cambria Math"/>
                      </w:rPr>
                    </m:ctrlPr>
                  </m:accPr>
                  <m:e>
                    <m:r>
                      <w:rPr>
                        <w:rFonts w:ascii="Cambria Math" w:hAnsi="Cambria Math"/>
                      </w:rPr>
                      <m:t>I</m:t>
                    </m:r>
                  </m:e>
                </m:acc>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r>
                      <w:rPr>
                        <w:rFonts w:ascii="Cambria Math" w:hAnsi="Cambria Math"/>
                      </w:rPr>
                      <m:t>RT</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 xml:space="preserve">v,eq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e>
                </m:d>
              </m:oMath>
            </m:oMathPara>
          </w:p>
        </w:tc>
        <w:tc>
          <w:tcPr>
            <w:tcW w:w="4315" w:type="dxa"/>
          </w:tcPr>
          <w:p w14:paraId="39B67EDB" w14:textId="40CBF3D4" w:rsidR="00473093" w:rsidRDefault="00473093" w:rsidP="003752EC">
            <w:pPr>
              <w:spacing w:line="360" w:lineRule="auto"/>
              <w:jc w:val="right"/>
            </w:pPr>
            <w:r>
              <w:t>2.14</w:t>
            </w:r>
          </w:p>
        </w:tc>
      </w:tr>
    </w:tbl>
    <w:p w14:paraId="4B958922" w14:textId="77777777" w:rsidR="00473093" w:rsidRDefault="00473093" w:rsidP="00473093">
      <w:pPr>
        <w:spacing w:after="240" w:line="360" w:lineRule="auto"/>
      </w:pPr>
    </w:p>
    <w:p w14:paraId="4DA5931D" w14:textId="7E441F64" w:rsidR="00DE6367" w:rsidRDefault="00DE6367" w:rsidP="00DE6367">
      <w:pPr>
        <w:spacing w:after="240" w:line="360" w:lineRule="auto"/>
        <w:jc w:val="both"/>
      </w:pPr>
      <w:bookmarkStart w:id="36" w:name="_Hlk188782719"/>
      <w:r>
        <w:t>Where M</w:t>
      </w:r>
      <w:r>
        <w:rPr>
          <w:vertAlign w:val="subscript"/>
        </w:rPr>
        <w:t>v</w:t>
      </w:r>
      <w:r>
        <w:t xml:space="preserve"> is the molecular weight of vapour (kg/mol), P</w:t>
      </w:r>
      <w:r>
        <w:rPr>
          <w:vertAlign w:val="subscript"/>
        </w:rPr>
        <w:t>v</w:t>
      </w:r>
      <w:r>
        <w:t xml:space="preserve"> is the vapour pressure (Pa), R is the gas constant (kg/mol/K), K</w:t>
      </w:r>
      <w:r>
        <w:rPr>
          <w:vertAlign w:val="subscript"/>
        </w:rPr>
        <w:t>e</w:t>
      </w:r>
      <w:r>
        <w:t xml:space="preserve"> is the evaporation constant (1/s), and P</w:t>
      </w:r>
      <w:r>
        <w:rPr>
          <w:vertAlign w:val="subscript"/>
        </w:rPr>
        <w:t>v,eq</w:t>
      </w:r>
      <w:r>
        <w:t xml:space="preserve"> is the equilibrium vapour pressure (Pa) which can be calculated based on the sorption isotherm of a specific product.</w:t>
      </w:r>
    </w:p>
    <w:bookmarkEnd w:id="36"/>
    <w:p w14:paraId="6D3A90F4" w14:textId="79CDF216" w:rsidR="00952EB8" w:rsidRDefault="00952EB8" w:rsidP="00DE6367">
      <w:pPr>
        <w:spacing w:after="240" w:line="360" w:lineRule="auto"/>
        <w:jc w:val="both"/>
      </w:pPr>
      <w:r>
        <w:t xml:space="preserve">The evaporation due to density difference between the equilibrium vapour density </w:t>
      </w:r>
      <w:r w:rsidR="009B67CA">
        <w:t>(</w:t>
      </w:r>
      <m:oMath>
        <m:sSub>
          <m:sSubPr>
            <m:ctrlPr>
              <w:rPr>
                <w:rFonts w:ascii="Cambria Math" w:hAnsi="Cambria Math"/>
                <w:i/>
              </w:rPr>
            </m:ctrlPr>
          </m:sSubPr>
          <m:e>
            <m:r>
              <w:rPr>
                <w:rFonts w:ascii="Cambria Math" w:hAnsi="Cambria Math"/>
              </w:rPr>
              <m:t>ρ</m:t>
            </m:r>
          </m:e>
          <m:sub>
            <m:r>
              <w:rPr>
                <w:rFonts w:ascii="Cambria Math" w:hAnsi="Cambria Math"/>
              </w:rPr>
              <m:t>v</m:t>
            </m:r>
          </m:sub>
        </m:sSub>
      </m:oMath>
      <w:r w:rsidR="009B67CA">
        <w:t xml:space="preserve">) </w:t>
      </w:r>
      <w:r>
        <w:t>and the actual vapour density</w:t>
      </w:r>
      <w:r w:rsidR="009B67CA">
        <w:t xml:space="preserve"> </w:t>
      </w:r>
      <m:oMath>
        <m:sSub>
          <m:sSubPr>
            <m:ctrlPr>
              <w:rPr>
                <w:rFonts w:ascii="Cambria Math" w:hAnsi="Cambria Math"/>
                <w:i/>
              </w:rPr>
            </m:ctrlPr>
          </m:sSubPr>
          <m:e>
            <m:r>
              <w:rPr>
                <w:rFonts w:ascii="Cambria Math" w:hAnsi="Cambria Math"/>
              </w:rPr>
              <m:t>(ρ</m:t>
            </m:r>
          </m:e>
          <m:sub>
            <m:r>
              <w:rPr>
                <w:rFonts w:ascii="Cambria Math" w:hAnsi="Cambria Math"/>
              </w:rPr>
              <m:t>v,  eq</m:t>
            </m:r>
          </m:sub>
        </m:sSub>
      </m:oMath>
      <w:r w:rsidR="009B67CA">
        <w:t>)</w:t>
      </w:r>
      <w:r>
        <w:t xml:space="preserve"> is proportional to the non-equilibrium evaporation (Mercier et al, 2014) and is expressed as follows.</w:t>
      </w:r>
    </w:p>
    <w:tbl>
      <w:tblPr>
        <w:tblStyle w:val="TableGrid"/>
        <w:tblW w:w="0" w:type="auto"/>
        <w:tblLook w:val="04A0" w:firstRow="1" w:lastRow="0" w:firstColumn="1" w:lastColumn="0" w:noHBand="0" w:noVBand="1"/>
      </w:tblPr>
      <w:tblGrid>
        <w:gridCol w:w="4315"/>
        <w:gridCol w:w="4315"/>
      </w:tblGrid>
      <w:tr w:rsidR="003E2851" w14:paraId="7A362494" w14:textId="77777777" w:rsidTr="003E2851">
        <w:tc>
          <w:tcPr>
            <w:tcW w:w="4315" w:type="dxa"/>
          </w:tcPr>
          <w:p w14:paraId="5FEAF919" w14:textId="28CD495B" w:rsidR="003E2851" w:rsidRPr="003E2851" w:rsidRDefault="00000000" w:rsidP="003752EC">
            <w:pPr>
              <w:spacing w:line="360" w:lineRule="auto"/>
              <w:jc w:val="both"/>
            </w:pPr>
            <m:oMathPara>
              <m:oMathParaPr>
                <m:jc m:val="left"/>
              </m:oMathParaPr>
              <m:oMath>
                <m:acc>
                  <m:accPr>
                    <m:chr m:val="̇"/>
                    <m:ctrlPr>
                      <w:rPr>
                        <w:rFonts w:ascii="Cambria Math" w:hAnsi="Cambria Math"/>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v,  eq</m:t>
                        </m:r>
                      </m:sub>
                    </m:sSub>
                  </m:e>
                </m:d>
              </m:oMath>
            </m:oMathPara>
          </w:p>
        </w:tc>
        <w:tc>
          <w:tcPr>
            <w:tcW w:w="4315" w:type="dxa"/>
          </w:tcPr>
          <w:p w14:paraId="546322AD" w14:textId="5D16377D" w:rsidR="003E2851" w:rsidRDefault="003E2851" w:rsidP="003752EC">
            <w:pPr>
              <w:spacing w:line="360" w:lineRule="auto"/>
              <w:jc w:val="right"/>
            </w:pPr>
            <w:r>
              <w:t>2.15</w:t>
            </w:r>
          </w:p>
        </w:tc>
      </w:tr>
    </w:tbl>
    <w:p w14:paraId="3112F841" w14:textId="77777777" w:rsidR="003E2851" w:rsidRDefault="003E2851" w:rsidP="00DE6367">
      <w:pPr>
        <w:spacing w:after="240" w:line="360" w:lineRule="auto"/>
        <w:jc w:val="both"/>
      </w:pPr>
    </w:p>
    <w:p w14:paraId="3322502B" w14:textId="5BEE4ED1" w:rsidR="0025127E" w:rsidRDefault="009B67CA" w:rsidP="003752EC">
      <w:pPr>
        <w:spacing w:after="240" w:line="360" w:lineRule="auto"/>
        <w:jc w:val="both"/>
      </w:pPr>
      <w:r>
        <w:t>Where K</w:t>
      </w:r>
      <w:r>
        <w:rPr>
          <w:vertAlign w:val="subscript"/>
        </w:rPr>
        <w:t>p</w:t>
      </w:r>
      <w:r>
        <w:t xml:space="preserve"> is the proportionality constant.</w:t>
      </w:r>
    </w:p>
    <w:p w14:paraId="2BAABEA5" w14:textId="77777777" w:rsidR="003752EC" w:rsidRPr="003752EC" w:rsidRDefault="003752EC" w:rsidP="003752EC">
      <w:pPr>
        <w:spacing w:after="240" w:line="360" w:lineRule="auto"/>
        <w:jc w:val="both"/>
      </w:pPr>
    </w:p>
    <w:p w14:paraId="0AA5C188" w14:textId="1D42CF06" w:rsidR="00717ABD" w:rsidRDefault="00A24AE2" w:rsidP="00A24AE2">
      <w:pPr>
        <w:pStyle w:val="Heading2"/>
        <w:rPr>
          <w:sz w:val="28"/>
          <w:szCs w:val="28"/>
        </w:rPr>
      </w:pPr>
      <w:bookmarkStart w:id="37" w:name="_Toc190797573"/>
      <w:r w:rsidRPr="0055519B">
        <w:rPr>
          <w:sz w:val="28"/>
          <w:szCs w:val="28"/>
        </w:rPr>
        <w:t>2.</w:t>
      </w:r>
      <w:r>
        <w:rPr>
          <w:sz w:val="28"/>
          <w:szCs w:val="28"/>
        </w:rPr>
        <w:t>4</w:t>
      </w:r>
      <w:r>
        <w:t xml:space="preserve"> </w:t>
      </w:r>
      <w:r>
        <w:rPr>
          <w:sz w:val="28"/>
          <w:szCs w:val="28"/>
        </w:rPr>
        <w:t>Mathematical Model</w:t>
      </w:r>
      <w:r w:rsidR="00937F2D">
        <w:rPr>
          <w:sz w:val="28"/>
          <w:szCs w:val="28"/>
        </w:rPr>
        <w:t>ling</w:t>
      </w:r>
      <w:r>
        <w:rPr>
          <w:sz w:val="28"/>
          <w:szCs w:val="28"/>
        </w:rPr>
        <w:t xml:space="preserve"> of Drying</w:t>
      </w:r>
      <w:bookmarkEnd w:id="37"/>
    </w:p>
    <w:p w14:paraId="70A3435C" w14:textId="74056E9E" w:rsidR="00FD15C9" w:rsidRDefault="00AE1527" w:rsidP="009E3568">
      <w:pPr>
        <w:spacing w:after="240" w:line="360" w:lineRule="auto"/>
        <w:jc w:val="both"/>
      </w:pPr>
      <w:r>
        <w:t>Mathematical modeling of drying provides a structured approach to describe and predict the behavior of moisture and heat within a material during the drying process.</w:t>
      </w:r>
      <w:r w:rsidR="00174050">
        <w:t xml:space="preserve"> These models serve several purposes, such as aiding in the design of drying equipment, optimizing operating conditions, reducing energy consumption, and improving product quality</w:t>
      </w:r>
      <w:r w:rsidR="00221004">
        <w:t xml:space="preserve"> </w:t>
      </w:r>
      <w:r w:rsidR="00221004" w:rsidRPr="00221004">
        <w:t>(Turan &amp; Fıratlıgil, 2019)</w:t>
      </w:r>
      <w:r w:rsidR="00174050">
        <w:t xml:space="preserve">. They also enable researchers and engineers to simulate </w:t>
      </w:r>
      <w:r w:rsidR="00174050">
        <w:lastRenderedPageBreak/>
        <w:t>drying</w:t>
      </w:r>
      <w:r w:rsidR="009E3568">
        <w:t xml:space="preserve"> under different scenarios without the need for exhaustive experimental trials, saving time and resources.</w:t>
      </w:r>
    </w:p>
    <w:p w14:paraId="34A58E9F" w14:textId="59DDF6CA" w:rsidR="00692E69" w:rsidRDefault="00692E69" w:rsidP="009E3568">
      <w:pPr>
        <w:spacing w:after="240" w:line="360" w:lineRule="auto"/>
        <w:jc w:val="both"/>
      </w:pPr>
      <w:r>
        <w:t>Drying processes are modeled with two main models:</w:t>
      </w:r>
    </w:p>
    <w:p w14:paraId="3983E26F" w14:textId="77777777" w:rsidR="00454668" w:rsidRPr="00454668" w:rsidRDefault="00692E69" w:rsidP="00454668">
      <w:pPr>
        <w:pStyle w:val="ListParagraph"/>
        <w:numPr>
          <w:ilvl w:val="0"/>
          <w:numId w:val="15"/>
        </w:numPr>
        <w:spacing w:after="240" w:line="360" w:lineRule="auto"/>
        <w:jc w:val="both"/>
        <w:rPr>
          <w:b/>
          <w:bCs/>
        </w:rPr>
      </w:pPr>
      <w:r w:rsidRPr="00454668">
        <w:rPr>
          <w:b/>
          <w:bCs/>
        </w:rPr>
        <w:t>Distributed models</w:t>
      </w:r>
    </w:p>
    <w:p w14:paraId="3D5BD596" w14:textId="77777777" w:rsidR="00454668" w:rsidRDefault="00692E69" w:rsidP="00454668">
      <w:pPr>
        <w:pStyle w:val="ListParagraph"/>
        <w:spacing w:after="240" w:line="360" w:lineRule="auto"/>
        <w:jc w:val="both"/>
      </w:pPr>
      <w:r>
        <w:t xml:space="preserve">Distributed models consider simultaneous heat and mass transfer. They take into consideration both the internal and external heat and mass transfer, and predict the temperature and the moisture gradient in the product better </w:t>
      </w:r>
      <w:r w:rsidRPr="00692E69">
        <w:t>(Erbay &amp; Icier, 2010)</w:t>
      </w:r>
      <w:r w:rsidR="00454668">
        <w:t>.</w:t>
      </w:r>
    </w:p>
    <w:p w14:paraId="622F4ADB" w14:textId="071DBC61" w:rsidR="00454668" w:rsidRDefault="00454668" w:rsidP="00454668">
      <w:pPr>
        <w:pStyle w:val="ListParagraph"/>
        <w:numPr>
          <w:ilvl w:val="0"/>
          <w:numId w:val="15"/>
        </w:numPr>
        <w:spacing w:after="240" w:line="360" w:lineRule="auto"/>
        <w:jc w:val="both"/>
        <w:rPr>
          <w:b/>
          <w:bCs/>
        </w:rPr>
      </w:pPr>
      <w:r w:rsidRPr="00454668">
        <w:rPr>
          <w:b/>
          <w:bCs/>
        </w:rPr>
        <w:t>Lumped parameter models</w:t>
      </w:r>
    </w:p>
    <w:p w14:paraId="4D9918AB" w14:textId="192063A2" w:rsidR="00626F59" w:rsidRDefault="00454668" w:rsidP="00626F59">
      <w:pPr>
        <w:pStyle w:val="ListParagraph"/>
        <w:spacing w:after="240" w:line="360" w:lineRule="auto"/>
        <w:jc w:val="both"/>
      </w:pPr>
      <w:r>
        <w:t>Lumped parameter models do</w:t>
      </w:r>
      <w:r w:rsidR="00570960">
        <w:t>es</w:t>
      </w:r>
      <w:r>
        <w:t xml:space="preserve"> not </w:t>
      </w:r>
      <w:r w:rsidR="00570960">
        <w:t xml:space="preserve">take into consideration </w:t>
      </w:r>
      <w:r>
        <w:t xml:space="preserve">the temperature gradient in the product. They assume a uniform temperature distribution that equals the drying air temperature in the product </w:t>
      </w:r>
      <w:r w:rsidRPr="00692E69">
        <w:t>(Erbay &amp; Icier, 2010)</w:t>
      </w:r>
      <w:r>
        <w:t xml:space="preserve">. This assumption causes errors only at the beginning of the drying process and may be reduced to acceptable values by reducing the thickness of the product (Henderson &amp; Pabis, 1961). </w:t>
      </w:r>
    </w:p>
    <w:p w14:paraId="78C47CE1" w14:textId="1012A428" w:rsidR="0029709D" w:rsidRDefault="0029709D" w:rsidP="0029709D">
      <w:pPr>
        <w:pStyle w:val="Heading3"/>
        <w:spacing w:after="240"/>
        <w:rPr>
          <w:rFonts w:ascii="Times New Roman" w:hAnsi="Times New Roman" w:cs="Times New Roman"/>
          <w:b/>
          <w:color w:val="000000" w:themeColor="text1"/>
          <w14:textOutline w14:w="0" w14:cap="flat" w14:cmpd="sng" w14:algn="ctr">
            <w14:noFill/>
            <w14:prstDash w14:val="solid"/>
            <w14:round/>
          </w14:textOutline>
        </w:rPr>
      </w:pPr>
      <w:bookmarkStart w:id="38" w:name="_Toc190797574"/>
      <w:r w:rsidRPr="00F84FE9">
        <w:rPr>
          <w:rFonts w:ascii="Times New Roman" w:hAnsi="Times New Roman" w:cs="Times New Roman"/>
          <w:b/>
          <w:color w:val="000000" w:themeColor="text1"/>
          <w14:textOutline w14:w="0" w14:cap="flat" w14:cmpd="sng" w14:algn="ctr">
            <w14:noFill/>
            <w14:prstDash w14:val="solid"/>
            <w14:round/>
          </w14:textOutline>
        </w:rPr>
        <w:t>2.</w:t>
      </w:r>
      <w:r>
        <w:rPr>
          <w:rFonts w:ascii="Times New Roman" w:hAnsi="Times New Roman" w:cs="Times New Roman"/>
          <w:b/>
          <w:color w:val="000000" w:themeColor="text1"/>
          <w14:textOutline w14:w="0" w14:cap="flat" w14:cmpd="sng" w14:algn="ctr">
            <w14:noFill/>
            <w14:prstDash w14:val="solid"/>
            <w14:round/>
          </w14:textOutline>
        </w:rPr>
        <w:t>4</w:t>
      </w:r>
      <w:r w:rsidRPr="00F84FE9">
        <w:rPr>
          <w:rFonts w:ascii="Times New Roman" w:hAnsi="Times New Roman" w:cs="Times New Roman"/>
          <w:b/>
          <w:color w:val="000000" w:themeColor="text1"/>
          <w14:textOutline w14:w="0" w14:cap="flat" w14:cmpd="sng" w14:algn="ctr">
            <w14:noFill/>
            <w14:prstDash w14:val="solid"/>
            <w14:round/>
          </w14:textOutline>
        </w:rPr>
        <w:t>.</w:t>
      </w:r>
      <w:r>
        <w:rPr>
          <w:rFonts w:ascii="Times New Roman" w:hAnsi="Times New Roman" w:cs="Times New Roman"/>
          <w:b/>
          <w:color w:val="000000" w:themeColor="text1"/>
          <w14:textOutline w14:w="0" w14:cap="flat" w14:cmpd="sng" w14:algn="ctr">
            <w14:noFill/>
            <w14:prstDash w14:val="solid"/>
            <w14:round/>
          </w14:textOutline>
        </w:rPr>
        <w:t>1 Thin Layer Drying Models</w:t>
      </w:r>
      <w:bookmarkEnd w:id="38"/>
      <w:r w:rsidRPr="00F84FE9">
        <w:rPr>
          <w:rFonts w:ascii="Times New Roman" w:hAnsi="Times New Roman" w:cs="Times New Roman"/>
          <w:b/>
          <w:color w:val="000000" w:themeColor="text1"/>
          <w14:textOutline w14:w="0" w14:cap="flat" w14:cmpd="sng" w14:algn="ctr">
            <w14:noFill/>
            <w14:prstDash w14:val="solid"/>
            <w14:round/>
          </w14:textOutline>
        </w:rPr>
        <w:t xml:space="preserve"> </w:t>
      </w:r>
    </w:p>
    <w:p w14:paraId="0CE748BA" w14:textId="50B0AB43" w:rsidR="002C53D7" w:rsidRDefault="002C53D7" w:rsidP="002C53D7">
      <w:pPr>
        <w:spacing w:after="240" w:line="360" w:lineRule="auto"/>
        <w:jc w:val="both"/>
      </w:pPr>
      <w:r>
        <w:t>According to the American Natl. Standards Inst. And the American Society of Assoc. Executives (ANSI/ASAE 2014), a thin-layer is a layer of material fully exposed to an airstream during drying. The thickness of the layer should be uniform and should not exceed 3 layers of particles (Onwude et al</w:t>
      </w:r>
      <w:r w:rsidR="00684124">
        <w:t>.</w:t>
      </w:r>
      <w:r>
        <w:t>, 2016).</w:t>
      </w:r>
      <w:r w:rsidR="00684124">
        <w:t xml:space="preserve"> Because of its thin structure, the temperature distribution can be easily assumed as uniform and thus, is very suitable for lumped parameter models </w:t>
      </w:r>
      <w:r w:rsidR="00684124" w:rsidRPr="00692E69">
        <w:t>(Erbay &amp; Icier, 2010)</w:t>
      </w:r>
      <w:r w:rsidR="00684124">
        <w:t>.</w:t>
      </w:r>
    </w:p>
    <w:p w14:paraId="1C73E6A0" w14:textId="6EE8F391" w:rsidR="000B7CAB" w:rsidRDefault="000B7CAB" w:rsidP="002C53D7">
      <w:pPr>
        <w:spacing w:after="240" w:line="360" w:lineRule="auto"/>
        <w:jc w:val="both"/>
      </w:pPr>
      <w:r>
        <w:t xml:space="preserve">Thin layer drying models have been found to have wide applications due to their ease of use and requiring less data unlike in complex distributed models such as phenomenological and coupling coefficients </w:t>
      </w:r>
      <w:r w:rsidRPr="000B7CAB">
        <w:t xml:space="preserve">(Madamba et al., 1996; Ozdemir </w:t>
      </w:r>
      <w:r w:rsidR="00D0450C">
        <w:t xml:space="preserve">&amp; </w:t>
      </w:r>
      <w:r w:rsidRPr="000B7CAB">
        <w:t>Devres, 1999).</w:t>
      </w:r>
      <w:r w:rsidR="00A75558">
        <w:t xml:space="preserve"> According to Onwude et al (2016), It is imperative to note that the concept of thin-layer drying can be applied to:</w:t>
      </w:r>
    </w:p>
    <w:p w14:paraId="11A26F10" w14:textId="15853488" w:rsidR="00A75558" w:rsidRDefault="00A75558" w:rsidP="00A75558">
      <w:pPr>
        <w:pStyle w:val="ListParagraph"/>
        <w:numPr>
          <w:ilvl w:val="0"/>
          <w:numId w:val="16"/>
        </w:numPr>
        <w:spacing w:after="240" w:line="360" w:lineRule="auto"/>
        <w:jc w:val="both"/>
      </w:pPr>
      <w:r>
        <w:lastRenderedPageBreak/>
        <w:t>A single material freely exposed to the drying air or one layer of the material.</w:t>
      </w:r>
    </w:p>
    <w:p w14:paraId="6904FDAF" w14:textId="6B6C8766" w:rsidR="00A75558" w:rsidRDefault="00A75558" w:rsidP="00A75558">
      <w:pPr>
        <w:pStyle w:val="ListParagraph"/>
        <w:numPr>
          <w:ilvl w:val="0"/>
          <w:numId w:val="16"/>
        </w:numPr>
        <w:spacing w:after="240" w:line="360" w:lineRule="auto"/>
        <w:jc w:val="both"/>
      </w:pPr>
      <w:r>
        <w:t>A multilayer of different slice thickness, provided the drying temperature and the relative humidity of the drying air are in the same thermodynamic condition at any time of the drying process.</w:t>
      </w:r>
    </w:p>
    <w:p w14:paraId="51C6D339" w14:textId="38A7AF89" w:rsidR="009F134A" w:rsidRDefault="009F134A" w:rsidP="009F134A">
      <w:pPr>
        <w:spacing w:after="240" w:line="360" w:lineRule="auto"/>
        <w:jc w:val="both"/>
      </w:pPr>
      <w:r>
        <w:t>Thin layer models may be theoretical, semi-theoretical or empirical.</w:t>
      </w:r>
    </w:p>
    <w:p w14:paraId="79F5F811" w14:textId="292DF81B" w:rsidR="00A31A22" w:rsidRPr="00A31A22" w:rsidRDefault="009F134A" w:rsidP="009460C5">
      <w:pPr>
        <w:spacing w:after="240" w:line="360" w:lineRule="auto"/>
        <w:jc w:val="both"/>
      </w:pPr>
      <w:r>
        <w:t xml:space="preserve">Theoretical models consider both the external and internal resistance to moisture transfer. They involve the geometry of the material, its mass diffusivity, and the conductivity of the material (Onwude et al, 2016). Theoretical models explain the drying </w:t>
      </w:r>
      <w:r w:rsidR="00856A3D">
        <w:t>behaviors</w:t>
      </w:r>
      <w:r>
        <w:t xml:space="preserve"> of the product clearly and can be used at all process conditions, while they include many assumptions causing</w:t>
      </w:r>
      <w:r w:rsidR="00163F19">
        <w:t xml:space="preserve"> considerable errors </w:t>
      </w:r>
      <w:r w:rsidR="00163F19" w:rsidRPr="00692E69">
        <w:t>(Erbay &amp; Icier, 2010</w:t>
      </w:r>
      <w:r w:rsidR="00163F19">
        <w:t>).</w:t>
      </w:r>
      <w:r w:rsidR="00856A3D">
        <w:t xml:space="preserve"> </w:t>
      </w:r>
      <w:r w:rsidR="00856A3D" w:rsidRPr="00856A3D">
        <w:t xml:space="preserve">The most </w:t>
      </w:r>
      <w:r w:rsidR="001419E6">
        <w:t>commonly</w:t>
      </w:r>
      <w:r w:rsidR="00856A3D" w:rsidRPr="00856A3D">
        <w:t xml:space="preserve"> used theoretical models are </w:t>
      </w:r>
      <w:r w:rsidR="001419E6">
        <w:t>based</w:t>
      </w:r>
      <w:r w:rsidR="00856A3D" w:rsidRPr="00856A3D">
        <w:t xml:space="preserve"> </w:t>
      </w:r>
      <w:r w:rsidR="001419E6">
        <w:t>on</w:t>
      </w:r>
      <w:r w:rsidR="00856A3D" w:rsidRPr="00856A3D">
        <w:t xml:space="preserve"> Fick’s second law of diffusion</w:t>
      </w:r>
      <w:r w:rsidR="0076554B">
        <w:t>.</w:t>
      </w:r>
      <w:r w:rsidR="00A31A22">
        <w:t xml:space="preserve"> </w:t>
      </w:r>
    </w:p>
    <w:p w14:paraId="29EAD119" w14:textId="63CA9941" w:rsidR="0076554B" w:rsidRDefault="0076554B" w:rsidP="009F134A">
      <w:pPr>
        <w:spacing w:after="240" w:line="360" w:lineRule="auto"/>
        <w:jc w:val="both"/>
      </w:pPr>
      <w:r>
        <w:t xml:space="preserve">Semi-theoretical models are derived from the theoretical model (Fick’s second law of diffusion) or its simplified variation (Newton’s law of cooling). The models assume that the resistance to water diffusion occurs in the outer layer of the product </w:t>
      </w:r>
      <w:r w:rsidRPr="0076554B">
        <w:t>(Ertekin &amp; Firat, 2015)</w:t>
      </w:r>
      <w:r>
        <w:t>.</w:t>
      </w:r>
      <w:r w:rsidR="009D40AB">
        <w:t xml:space="preserve"> Semi-theoretical models are easier and need fewer assumptions due to the use of some experimental data. On the other hand, they are valid only within the process conditions applied (Fortes &amp; Okos, 1981; Parry, 1985).</w:t>
      </w:r>
    </w:p>
    <w:p w14:paraId="1F395D28" w14:textId="3631647C" w:rsidR="00453EFC" w:rsidRDefault="000C5E44" w:rsidP="009F134A">
      <w:pPr>
        <w:spacing w:after="240" w:line="360" w:lineRule="auto"/>
        <w:jc w:val="both"/>
      </w:pPr>
      <w:r>
        <w:t>Empirical</w:t>
      </w:r>
      <w:r w:rsidR="00453EFC">
        <w:t xml:space="preserve"> models give a direct relationship between the average moisture content and the drying time. The major limitation to the application of empirical models in thin-layer drying is th</w:t>
      </w:r>
      <w:r w:rsidR="009460C5">
        <w:t>eir failure to correlate with the</w:t>
      </w:r>
      <w:r w:rsidR="00453EFC">
        <w:t xml:space="preserve"> theoretical </w:t>
      </w:r>
      <w:r w:rsidR="009460C5">
        <w:t>principles</w:t>
      </w:r>
      <w:r w:rsidR="00453EFC">
        <w:t xml:space="preserve"> of drying processes</w:t>
      </w:r>
      <w:r w:rsidR="009460C5">
        <w:t>, particularly in terms of the</w:t>
      </w:r>
      <w:r w:rsidR="00453EFC">
        <w:t xml:space="preserve"> kinetic relationship between the rate constant and  moisture concentration, thus giving inaccurate parameter values (Onwude et al., 2016). These models do not have any physical interpretation and are wholly derived from experimental data.</w:t>
      </w:r>
    </w:p>
    <w:p w14:paraId="4ADBDE10" w14:textId="6B8FBBA4" w:rsidR="00DB5507" w:rsidRDefault="00DB5507" w:rsidP="00DB5507">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9" w:name="_Toc190797575"/>
      <w:r w:rsidRPr="00786944">
        <w:rPr>
          <w:rFonts w:ascii="Times New Roman" w:hAnsi="Times New Roman" w:cs="Times New Roman"/>
          <w:b/>
          <w:i w:val="0"/>
          <w:iCs w:val="0"/>
          <w:color w:val="000000" w:themeColor="text1"/>
          <w14:textOutline w14:w="0" w14:cap="flat" w14:cmpd="sng" w14:algn="ctr">
            <w14:noFill/>
            <w14:prstDash w14:val="solid"/>
            <w14:round/>
          </w14:textOutline>
        </w:rPr>
        <w:lastRenderedPageBreak/>
        <w:t>2.</w:t>
      </w:r>
      <w:r>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 xml:space="preserve">Models </w:t>
      </w:r>
      <w:r w:rsidR="0080127F">
        <w:rPr>
          <w:rFonts w:ascii="Times New Roman" w:hAnsi="Times New Roman" w:cs="Times New Roman"/>
          <w:b/>
          <w:i w:val="0"/>
          <w:iCs w:val="0"/>
          <w:color w:val="000000" w:themeColor="text1"/>
          <w14:textOutline w14:w="0" w14:cap="flat" w14:cmpd="sng" w14:algn="ctr">
            <w14:noFill/>
            <w14:prstDash w14:val="solid"/>
            <w14:round/>
          </w14:textOutline>
        </w:rPr>
        <w:t>D</w:t>
      </w:r>
      <w:r>
        <w:rPr>
          <w:rFonts w:ascii="Times New Roman" w:hAnsi="Times New Roman" w:cs="Times New Roman"/>
          <w:b/>
          <w:i w:val="0"/>
          <w:iCs w:val="0"/>
          <w:color w:val="000000" w:themeColor="text1"/>
          <w14:textOutline w14:w="0" w14:cap="flat" w14:cmpd="sng" w14:algn="ctr">
            <w14:noFill/>
            <w14:prstDash w14:val="solid"/>
            <w14:round/>
          </w14:textOutline>
        </w:rPr>
        <w:t xml:space="preserve">erived </w:t>
      </w:r>
      <w:r w:rsidR="005D15A4">
        <w:rPr>
          <w:rFonts w:ascii="Times New Roman" w:hAnsi="Times New Roman" w:cs="Times New Roman"/>
          <w:b/>
          <w:i w:val="0"/>
          <w:iCs w:val="0"/>
          <w:color w:val="000000" w:themeColor="text1"/>
          <w14:textOutline w14:w="0" w14:cap="flat" w14:cmpd="sng" w14:algn="ctr">
            <w14:noFill/>
            <w14:prstDash w14:val="solid"/>
            <w14:round/>
          </w14:textOutline>
        </w:rPr>
        <w:t>from</w:t>
      </w:r>
      <w:r>
        <w:rPr>
          <w:rFonts w:ascii="Times New Roman" w:hAnsi="Times New Roman" w:cs="Times New Roman"/>
          <w:b/>
          <w:i w:val="0"/>
          <w:iCs w:val="0"/>
          <w:color w:val="000000" w:themeColor="text1"/>
          <w14:textOutline w14:w="0" w14:cap="flat" w14:cmpd="sng" w14:algn="ctr">
            <w14:noFill/>
            <w14:prstDash w14:val="solid"/>
            <w14:round/>
          </w14:textOutline>
        </w:rPr>
        <w:t xml:space="preserve"> Newton’s </w:t>
      </w:r>
      <w:r w:rsidR="0080127F">
        <w:rPr>
          <w:rFonts w:ascii="Times New Roman" w:hAnsi="Times New Roman" w:cs="Times New Roman"/>
          <w:b/>
          <w:i w:val="0"/>
          <w:iCs w:val="0"/>
          <w:color w:val="000000" w:themeColor="text1"/>
          <w14:textOutline w14:w="0" w14:cap="flat" w14:cmpd="sng" w14:algn="ctr">
            <w14:noFill/>
            <w14:prstDash w14:val="solid"/>
            <w14:round/>
          </w14:textOutline>
        </w:rPr>
        <w:t>L</w:t>
      </w:r>
      <w:r>
        <w:rPr>
          <w:rFonts w:ascii="Times New Roman" w:hAnsi="Times New Roman" w:cs="Times New Roman"/>
          <w:b/>
          <w:i w:val="0"/>
          <w:iCs w:val="0"/>
          <w:color w:val="000000" w:themeColor="text1"/>
          <w14:textOutline w14:w="0" w14:cap="flat" w14:cmpd="sng" w14:algn="ctr">
            <w14:noFill/>
            <w14:prstDash w14:val="solid"/>
            <w14:round/>
          </w14:textOutline>
        </w:rPr>
        <w:t xml:space="preserve">aw of </w:t>
      </w:r>
      <w:r w:rsidR="0080127F">
        <w:rPr>
          <w:rFonts w:ascii="Times New Roman" w:hAnsi="Times New Roman" w:cs="Times New Roman"/>
          <w:b/>
          <w:i w:val="0"/>
          <w:iCs w:val="0"/>
          <w:color w:val="000000" w:themeColor="text1"/>
          <w14:textOutline w14:w="0" w14:cap="flat" w14:cmpd="sng" w14:algn="ctr">
            <w14:noFill/>
            <w14:prstDash w14:val="solid"/>
            <w14:round/>
          </w14:textOutline>
        </w:rPr>
        <w:t>C</w:t>
      </w:r>
      <w:r>
        <w:rPr>
          <w:rFonts w:ascii="Times New Roman" w:hAnsi="Times New Roman" w:cs="Times New Roman"/>
          <w:b/>
          <w:i w:val="0"/>
          <w:iCs w:val="0"/>
          <w:color w:val="000000" w:themeColor="text1"/>
          <w14:textOutline w14:w="0" w14:cap="flat" w14:cmpd="sng" w14:algn="ctr">
            <w14:noFill/>
            <w14:prstDash w14:val="solid"/>
            <w14:round/>
          </w14:textOutline>
        </w:rPr>
        <w:t>ooling</w:t>
      </w:r>
      <w:bookmarkEnd w:id="39"/>
    </w:p>
    <w:p w14:paraId="2A9D7B8C" w14:textId="5DFAB758" w:rsidR="00DB5507" w:rsidRDefault="00DB5507" w:rsidP="005E2858">
      <w:pPr>
        <w:pStyle w:val="ListParagraph"/>
        <w:numPr>
          <w:ilvl w:val="0"/>
          <w:numId w:val="38"/>
        </w:numPr>
        <w:spacing w:after="240" w:line="360" w:lineRule="auto"/>
        <w:jc w:val="both"/>
      </w:pPr>
      <w:r w:rsidRPr="00961EB4">
        <w:rPr>
          <w:b/>
          <w:bCs/>
        </w:rPr>
        <w:t>Newton model:</w:t>
      </w:r>
      <w:r>
        <w:t xml:space="preserve"> This model is sometimes referred to in literature as Lewis model or th</w:t>
      </w:r>
      <w:r w:rsidR="00BF0A91">
        <w:t>e</w:t>
      </w:r>
      <w:r w:rsidR="008C3152">
        <w:t xml:space="preserve"> </w:t>
      </w:r>
      <w:r>
        <w:t xml:space="preserve">Exponential model. It is said to be the simplest model because of the single model constant. In the past, this model has been widely applied in describing drying </w:t>
      </w:r>
      <w:r w:rsidR="00BF0A91">
        <w:t>behavior</w:t>
      </w:r>
      <w:r>
        <w:t xml:space="preserve"> of several food and agricultural products (Onwude et al., 2016). </w:t>
      </w:r>
    </w:p>
    <w:tbl>
      <w:tblPr>
        <w:tblStyle w:val="TableGrid"/>
        <w:tblW w:w="0" w:type="auto"/>
        <w:tblInd w:w="360" w:type="dxa"/>
        <w:tblLook w:val="04A0" w:firstRow="1" w:lastRow="0" w:firstColumn="1" w:lastColumn="0" w:noHBand="0" w:noVBand="1"/>
      </w:tblPr>
      <w:tblGrid>
        <w:gridCol w:w="4160"/>
        <w:gridCol w:w="4110"/>
      </w:tblGrid>
      <w:tr w:rsidR="00DB5507" w14:paraId="529B55DC" w14:textId="77777777" w:rsidTr="00DB5507">
        <w:tc>
          <w:tcPr>
            <w:tcW w:w="4315" w:type="dxa"/>
            <w:vAlign w:val="center"/>
          </w:tcPr>
          <w:p w14:paraId="5FF11690" w14:textId="4BE79FCA" w:rsidR="00DB5507" w:rsidRPr="00DB5507" w:rsidRDefault="00DB5507"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oMath>
            </m:oMathPara>
          </w:p>
        </w:tc>
        <w:tc>
          <w:tcPr>
            <w:tcW w:w="4315" w:type="dxa"/>
            <w:vAlign w:val="center"/>
          </w:tcPr>
          <w:p w14:paraId="3EFB87F3" w14:textId="73855DB7" w:rsidR="00DB5507" w:rsidRDefault="00DB5507" w:rsidP="003752EC">
            <w:pPr>
              <w:pStyle w:val="ListParagraph"/>
              <w:spacing w:line="360" w:lineRule="auto"/>
              <w:ind w:left="0"/>
              <w:jc w:val="right"/>
            </w:pPr>
            <w:r>
              <w:t>2.16</w:t>
            </w:r>
          </w:p>
        </w:tc>
      </w:tr>
    </w:tbl>
    <w:p w14:paraId="18D078BB" w14:textId="1EDF8645" w:rsidR="00BF0A91" w:rsidRDefault="00BF0A91" w:rsidP="008C3152">
      <w:pPr>
        <w:spacing w:after="240" w:line="360" w:lineRule="auto"/>
        <w:jc w:val="both"/>
      </w:pPr>
      <w:r>
        <w:t>where k is the drying constant (s</w:t>
      </w:r>
      <w:r>
        <w:rPr>
          <w:vertAlign w:val="superscript"/>
        </w:rPr>
        <w:t>-1</w:t>
      </w:r>
      <w:r>
        <w:t xml:space="preserve">), MR is the moisture ratio, </w:t>
      </w:r>
      <w:bookmarkStart w:id="40" w:name="_Hlk188782640"/>
      <w:r>
        <w:t>M is the dry basis moisture content at any time t, M</w:t>
      </w:r>
      <w:r>
        <w:rPr>
          <w:vertAlign w:val="subscript"/>
        </w:rPr>
        <w:t>O</w:t>
      </w:r>
      <w:r>
        <w:t xml:space="preserve"> is the initial dry basis moisture content of the sample, and M</w:t>
      </w:r>
      <w:r>
        <w:rPr>
          <w:vertAlign w:val="subscript"/>
        </w:rPr>
        <w:t>e</w:t>
      </w:r>
      <w:r>
        <w:t xml:space="preserve"> is the equilibrium moisture content.</w:t>
      </w:r>
      <w:bookmarkEnd w:id="40"/>
      <w:r w:rsidR="00C808AF">
        <w:t xml:space="preserve"> </w:t>
      </w:r>
      <w:r w:rsidR="00195845" w:rsidRPr="00195845">
        <w:t>Furthermore, the Newton model has been found to be suitable in describing the drying behavior of strawberry and red chili</w:t>
      </w:r>
      <w:r w:rsidR="00195845">
        <w:t xml:space="preserve"> (Onwude et al., 2016).</w:t>
      </w:r>
    </w:p>
    <w:p w14:paraId="6CC17819" w14:textId="6F9C9A70" w:rsidR="00BF0A91" w:rsidRDefault="00BF0A91" w:rsidP="005E2858">
      <w:pPr>
        <w:pStyle w:val="ListParagraph"/>
        <w:numPr>
          <w:ilvl w:val="0"/>
          <w:numId w:val="38"/>
        </w:numPr>
        <w:spacing w:after="240" w:line="360" w:lineRule="auto"/>
        <w:jc w:val="both"/>
      </w:pPr>
      <w:r w:rsidRPr="00961EB4">
        <w:rPr>
          <w:b/>
          <w:bCs/>
        </w:rPr>
        <w:t>Page model:</w:t>
      </w:r>
      <w:r>
        <w:t xml:space="preserve"> The page model or the Modified Lewis model is an empirical modification of the Newton’s model, whereby the errors associated with using the Newton’s model are greatly minimized by the addition of a dimensionless empirical constant (n).</w:t>
      </w:r>
    </w:p>
    <w:tbl>
      <w:tblPr>
        <w:tblStyle w:val="TableGrid"/>
        <w:tblW w:w="0" w:type="auto"/>
        <w:tblInd w:w="360" w:type="dxa"/>
        <w:tblLook w:val="04A0" w:firstRow="1" w:lastRow="0" w:firstColumn="1" w:lastColumn="0" w:noHBand="0" w:noVBand="1"/>
      </w:tblPr>
      <w:tblGrid>
        <w:gridCol w:w="4162"/>
        <w:gridCol w:w="4108"/>
      </w:tblGrid>
      <w:tr w:rsidR="00BF0A91" w14:paraId="30F43478" w14:textId="77777777" w:rsidTr="002C78EC">
        <w:tc>
          <w:tcPr>
            <w:tcW w:w="4315" w:type="dxa"/>
            <w:vAlign w:val="center"/>
          </w:tcPr>
          <w:p w14:paraId="17F4CA48" w14:textId="77032164" w:rsidR="00BF0A91" w:rsidRPr="00DB5507" w:rsidRDefault="00BF0A91"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2500F643" w14:textId="78412DB5" w:rsidR="00BF0A91" w:rsidRDefault="00BF0A91" w:rsidP="003752EC">
            <w:pPr>
              <w:pStyle w:val="ListParagraph"/>
              <w:spacing w:line="360" w:lineRule="auto"/>
              <w:ind w:left="0"/>
              <w:jc w:val="right"/>
            </w:pPr>
            <w:r>
              <w:t>2.17</w:t>
            </w:r>
          </w:p>
        </w:tc>
      </w:tr>
    </w:tbl>
    <w:p w14:paraId="01D6B4E4" w14:textId="1CBF5CC0" w:rsidR="00EB5654" w:rsidRDefault="008C3152" w:rsidP="00EB5654">
      <w:pPr>
        <w:spacing w:after="240" w:line="360" w:lineRule="auto"/>
        <w:jc w:val="both"/>
      </w:pPr>
      <w:r>
        <w:t xml:space="preserve">     </w:t>
      </w:r>
      <w:r w:rsidR="00EB5654">
        <w:t>Where n is the model constant (dimensionless)</w:t>
      </w:r>
      <w:r>
        <w:t>.</w:t>
      </w:r>
    </w:p>
    <w:p w14:paraId="32A919AA" w14:textId="1660A4BD" w:rsidR="008C3152" w:rsidRDefault="008C3152" w:rsidP="008C3152">
      <w:pPr>
        <w:spacing w:after="240" w:line="360" w:lineRule="auto"/>
        <w:jc w:val="both"/>
      </w:pPr>
      <w:r>
        <w:t>This model has 2 constants and is widely used as the basis for most semi-theoretical thin-layer models</w:t>
      </w:r>
      <w:r w:rsidR="00195845">
        <w:t>. Page model was</w:t>
      </w:r>
      <w:r w:rsidR="00195845" w:rsidRPr="00195845">
        <w:t xml:space="preserve"> successfully used to describe the drying characteristics of some agricultural products such as tomato (Doymaz, 2007</w:t>
      </w:r>
      <w:r w:rsidR="00195845">
        <w:t>a</w:t>
      </w:r>
      <w:r w:rsidR="00195845" w:rsidRPr="00195845">
        <w:t xml:space="preserve">), wheat (Rafiee et al., 2008), </w:t>
      </w:r>
      <w:r w:rsidR="00C808AF">
        <w:t xml:space="preserve">and </w:t>
      </w:r>
      <w:r w:rsidR="00195845" w:rsidRPr="00195845">
        <w:t>dates (Hassan and Hobani, 2000)</w:t>
      </w:r>
      <w:r w:rsidR="00C808AF">
        <w:t>.</w:t>
      </w:r>
      <w:r w:rsidR="00195845" w:rsidRPr="00195845">
        <w:t xml:space="preserve"> </w:t>
      </w:r>
    </w:p>
    <w:p w14:paraId="07DEF499" w14:textId="3C89FFFC" w:rsidR="00195845" w:rsidRDefault="00195845" w:rsidP="005E2858">
      <w:pPr>
        <w:pStyle w:val="ListParagraph"/>
        <w:numPr>
          <w:ilvl w:val="0"/>
          <w:numId w:val="38"/>
        </w:numPr>
        <w:spacing w:after="240" w:line="360" w:lineRule="auto"/>
        <w:jc w:val="both"/>
      </w:pPr>
      <w:r w:rsidRPr="00961EB4">
        <w:rPr>
          <w:b/>
          <w:bCs/>
        </w:rPr>
        <w:t>Modified Page Model:</w:t>
      </w:r>
      <w:r w:rsidR="00B40DC5" w:rsidRPr="00961EB4">
        <w:rPr>
          <w:b/>
          <w:bCs/>
        </w:rPr>
        <w:t xml:space="preserve"> </w:t>
      </w:r>
      <w:r w:rsidR="00B40DC5">
        <w:t>This is a modification of the page model.</w:t>
      </w:r>
    </w:p>
    <w:tbl>
      <w:tblPr>
        <w:tblStyle w:val="TableGrid"/>
        <w:tblW w:w="0" w:type="auto"/>
        <w:tblInd w:w="360" w:type="dxa"/>
        <w:tblLook w:val="04A0" w:firstRow="1" w:lastRow="0" w:firstColumn="1" w:lastColumn="0" w:noHBand="0" w:noVBand="1"/>
      </w:tblPr>
      <w:tblGrid>
        <w:gridCol w:w="4168"/>
        <w:gridCol w:w="4102"/>
      </w:tblGrid>
      <w:tr w:rsidR="00B40DC5" w14:paraId="5AE35A10" w14:textId="77777777" w:rsidTr="002C78EC">
        <w:tc>
          <w:tcPr>
            <w:tcW w:w="4315" w:type="dxa"/>
            <w:vAlign w:val="center"/>
          </w:tcPr>
          <w:p w14:paraId="335B51AB" w14:textId="11F72312" w:rsidR="00B40DC5" w:rsidRPr="00DB5507" w:rsidRDefault="00B40DC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5158E8AF" w14:textId="68AA7198" w:rsidR="00B40DC5" w:rsidRDefault="00B40DC5" w:rsidP="003752EC">
            <w:pPr>
              <w:pStyle w:val="ListParagraph"/>
              <w:spacing w:line="360" w:lineRule="auto"/>
              <w:ind w:left="0"/>
              <w:jc w:val="right"/>
            </w:pPr>
            <w:r>
              <w:t>2.18</w:t>
            </w:r>
          </w:p>
        </w:tc>
      </w:tr>
    </w:tbl>
    <w:p w14:paraId="02ABD544" w14:textId="152137EB" w:rsidR="002A5EFB" w:rsidRDefault="00284B55" w:rsidP="00284B55">
      <w:pPr>
        <w:spacing w:after="240" w:line="360" w:lineRule="auto"/>
        <w:jc w:val="both"/>
      </w:pPr>
      <w:r>
        <w:t>Equation 2.18 is widely regarded as the Modified Page model (II). This model has 2 constants and has been applied in predicting the drying kinetics of mint leaves (Onwude et al., 2016).</w:t>
      </w:r>
    </w:p>
    <w:p w14:paraId="41A9B459" w14:textId="34DD489E" w:rsidR="002A5EFB" w:rsidRDefault="002A5EFB" w:rsidP="005E2858">
      <w:pPr>
        <w:pStyle w:val="ListParagraph"/>
        <w:numPr>
          <w:ilvl w:val="0"/>
          <w:numId w:val="38"/>
        </w:numPr>
        <w:spacing w:after="240" w:line="360" w:lineRule="auto"/>
        <w:jc w:val="both"/>
      </w:pPr>
      <w:r w:rsidRPr="00961EB4">
        <w:rPr>
          <w:b/>
          <w:bCs/>
        </w:rPr>
        <w:lastRenderedPageBreak/>
        <w:t xml:space="preserve">Otsura et al. Model:  </w:t>
      </w:r>
      <w:r>
        <w:t>Otsura et al. model is similar to Page’s model and used for thin layer drying of rough rice</w:t>
      </w:r>
      <w:r w:rsidR="00961EB4">
        <w:t xml:space="preserve"> </w:t>
      </w:r>
      <w:r w:rsidR="00961EB4" w:rsidRPr="00961EB4">
        <w:t>(Ertekin &amp; Firat, 2015)</w:t>
      </w:r>
      <w:r w:rsidR="00961EB4">
        <w:t>.</w:t>
      </w:r>
    </w:p>
    <w:tbl>
      <w:tblPr>
        <w:tblStyle w:val="TableGrid"/>
        <w:tblW w:w="0" w:type="auto"/>
        <w:tblInd w:w="360" w:type="dxa"/>
        <w:tblLook w:val="04A0" w:firstRow="1" w:lastRow="0" w:firstColumn="1" w:lastColumn="0" w:noHBand="0" w:noVBand="1"/>
      </w:tblPr>
      <w:tblGrid>
        <w:gridCol w:w="4168"/>
        <w:gridCol w:w="4102"/>
      </w:tblGrid>
      <w:tr w:rsidR="00961EB4" w14:paraId="3BBB6F4A" w14:textId="77777777" w:rsidTr="00D32B06">
        <w:tc>
          <w:tcPr>
            <w:tcW w:w="4315" w:type="dxa"/>
            <w:vAlign w:val="center"/>
          </w:tcPr>
          <w:p w14:paraId="41C9DFAA" w14:textId="0D580F3F" w:rsidR="00961EB4" w:rsidRPr="00DB5507" w:rsidRDefault="00961EB4"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=1-exp(-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78965EB0" w14:textId="6AE54EBF" w:rsidR="00961EB4" w:rsidRDefault="00961EB4" w:rsidP="003752EC">
            <w:pPr>
              <w:pStyle w:val="ListParagraph"/>
              <w:spacing w:line="360" w:lineRule="auto"/>
              <w:ind w:left="0"/>
              <w:jc w:val="right"/>
            </w:pPr>
            <w:r>
              <w:t>2.19</w:t>
            </w:r>
          </w:p>
        </w:tc>
      </w:tr>
    </w:tbl>
    <w:p w14:paraId="186BCBEF" w14:textId="77777777" w:rsidR="00FB760D" w:rsidRDefault="00FB760D" w:rsidP="00284B55">
      <w:pPr>
        <w:spacing w:after="240" w:line="360" w:lineRule="auto"/>
        <w:jc w:val="both"/>
      </w:pPr>
    </w:p>
    <w:p w14:paraId="05ACE7C1" w14:textId="45E54C93" w:rsidR="0080127F" w:rsidRDefault="0080127F" w:rsidP="00A25529">
      <w:pPr>
        <w:pStyle w:val="Heading4"/>
        <w:numPr>
          <w:ilvl w:val="3"/>
          <w:numId w:val="20"/>
        </w:numPr>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1" w:name="_Toc190797576"/>
      <w:r>
        <w:rPr>
          <w:rFonts w:ascii="Times New Roman" w:hAnsi="Times New Roman" w:cs="Times New Roman"/>
          <w:b/>
          <w:i w:val="0"/>
          <w:iCs w:val="0"/>
          <w:color w:val="000000" w:themeColor="text1"/>
          <w14:textOutline w14:w="0" w14:cap="flat" w14:cmpd="sng" w14:algn="ctr">
            <w14:noFill/>
            <w14:prstDash w14:val="solid"/>
            <w14:round/>
          </w14:textOutline>
        </w:rPr>
        <w:t xml:space="preserve">Models Derived </w:t>
      </w:r>
      <w:r w:rsidR="00A6747C">
        <w:rPr>
          <w:rFonts w:ascii="Times New Roman" w:hAnsi="Times New Roman" w:cs="Times New Roman"/>
          <w:b/>
          <w:i w:val="0"/>
          <w:iCs w:val="0"/>
          <w:color w:val="000000" w:themeColor="text1"/>
          <w14:textOutline w14:w="0" w14:cap="flat" w14:cmpd="sng" w14:algn="ctr">
            <w14:noFill/>
            <w14:prstDash w14:val="solid"/>
            <w14:round/>
          </w14:textOutline>
        </w:rPr>
        <w:t>from</w:t>
      </w:r>
      <w:r w:rsidR="00F526CE">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Fick’s Second Law of Diffusion</w:t>
      </w:r>
      <w:bookmarkEnd w:id="41"/>
    </w:p>
    <w:p w14:paraId="3EBC2801" w14:textId="77777777" w:rsidR="00455440" w:rsidRPr="00455440" w:rsidRDefault="00455440" w:rsidP="00455440"/>
    <w:p w14:paraId="51F6BE0F" w14:textId="77777777" w:rsidR="00A25529" w:rsidRPr="00ED7A81" w:rsidRDefault="00A6747C" w:rsidP="00ED7A81">
      <w:pPr>
        <w:pStyle w:val="ListParagraph"/>
        <w:numPr>
          <w:ilvl w:val="0"/>
          <w:numId w:val="40"/>
        </w:numPr>
        <w:spacing w:after="240" w:line="360" w:lineRule="auto"/>
        <w:rPr>
          <w:b/>
          <w:bCs/>
        </w:rPr>
      </w:pPr>
      <w:r w:rsidRPr="00ED7A81">
        <w:rPr>
          <w:b/>
          <w:bCs/>
        </w:rPr>
        <w:t>Simplified Fick’s Model</w:t>
      </w:r>
    </w:p>
    <w:p w14:paraId="33D940A3" w14:textId="220EFB2D" w:rsidR="00A25529" w:rsidRDefault="00A25529" w:rsidP="00A25529">
      <w:pPr>
        <w:pStyle w:val="ListParagraph"/>
        <w:spacing w:after="240" w:line="360" w:lineRule="auto"/>
        <w:ind w:left="360"/>
      </w:pPr>
      <w:r>
        <w:t>Kumar et al (2006) described the simplified solution of Fick’s diffusion equation valid for long drying times by</w:t>
      </w:r>
    </w:p>
    <w:tbl>
      <w:tblPr>
        <w:tblStyle w:val="TableGrid"/>
        <w:tblW w:w="0" w:type="auto"/>
        <w:tblInd w:w="360" w:type="dxa"/>
        <w:tblLook w:val="04A0" w:firstRow="1" w:lastRow="0" w:firstColumn="1" w:lastColumn="0" w:noHBand="0" w:noVBand="1"/>
      </w:tblPr>
      <w:tblGrid>
        <w:gridCol w:w="4161"/>
        <w:gridCol w:w="4109"/>
      </w:tblGrid>
      <w:tr w:rsidR="00A25529" w14:paraId="05718817" w14:textId="77777777" w:rsidTr="00D32B06">
        <w:tc>
          <w:tcPr>
            <w:tcW w:w="4315" w:type="dxa"/>
            <w:vAlign w:val="center"/>
          </w:tcPr>
          <w:p w14:paraId="0CE07BE3" w14:textId="6A63BCE3" w:rsidR="00A25529" w:rsidRPr="00DB5507" w:rsidRDefault="00A25529"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=kexp(-c</m:t>
                </m:r>
                <m:sSup>
                  <m:sSupPr>
                    <m:ctrlPr>
                      <w:rPr>
                        <w:rFonts w:ascii="Cambria Math" w:hAnsi="Cambria Math"/>
                        <w:i/>
                      </w:rPr>
                    </m:ctrlPr>
                  </m:sSupPr>
                  <m:e>
                    <m:r>
                      <w:rPr>
                        <w:rFonts w:ascii="Cambria Math" w:hAnsi="Cambria Math"/>
                      </w:rPr>
                      <m:t>(t/L</m:t>
                    </m:r>
                  </m:e>
                  <m:sup>
                    <m:r>
                      <w:rPr>
                        <w:rFonts w:ascii="Cambria Math" w:hAnsi="Cambria Math"/>
                      </w:rPr>
                      <m:t>2</m:t>
                    </m:r>
                  </m:sup>
                </m:sSup>
                <m:r>
                  <w:rPr>
                    <w:rFonts w:ascii="Cambria Math" w:hAnsi="Cambria Math"/>
                  </w:rPr>
                  <m:t>))</m:t>
                </m:r>
              </m:oMath>
            </m:oMathPara>
          </w:p>
        </w:tc>
        <w:tc>
          <w:tcPr>
            <w:tcW w:w="4315" w:type="dxa"/>
            <w:vAlign w:val="center"/>
          </w:tcPr>
          <w:p w14:paraId="1AFD60A6" w14:textId="58CD49FA" w:rsidR="00A25529" w:rsidRDefault="00A25529" w:rsidP="003752EC">
            <w:pPr>
              <w:pStyle w:val="ListParagraph"/>
              <w:spacing w:line="360" w:lineRule="auto"/>
              <w:ind w:left="0"/>
              <w:jc w:val="right"/>
            </w:pPr>
            <w:r>
              <w:t>2.20</w:t>
            </w:r>
          </w:p>
        </w:tc>
      </w:tr>
    </w:tbl>
    <w:p w14:paraId="0E311ADE" w14:textId="77777777" w:rsidR="00A25529" w:rsidRDefault="00A25529" w:rsidP="00A25529">
      <w:pPr>
        <w:pStyle w:val="ListParagraph"/>
        <w:spacing w:after="240" w:line="360" w:lineRule="auto"/>
        <w:ind w:left="360"/>
      </w:pPr>
    </w:p>
    <w:p w14:paraId="58F0263F" w14:textId="61DBF384" w:rsidR="00455440" w:rsidRDefault="00A25529" w:rsidP="00455440">
      <w:pPr>
        <w:pStyle w:val="ListParagraph"/>
        <w:spacing w:after="240" w:line="360" w:lineRule="auto"/>
        <w:ind w:left="360"/>
      </w:pPr>
      <w:r>
        <w:t>This equation was used to model the think layer drying of bay leaves (</w:t>
      </w:r>
      <w:r w:rsidR="006F3BC7" w:rsidRPr="006F3BC7">
        <w:t>Gunhan et al., 2005</w:t>
      </w:r>
      <w:r>
        <w:t xml:space="preserve">), apricot </w:t>
      </w:r>
      <w:r w:rsidR="006F3BC7" w:rsidRPr="006F3BC7">
        <w:t>(Togrul and Pehlivan, 200</w:t>
      </w:r>
      <w:r w:rsidR="0020449D">
        <w:t>2</w:t>
      </w:r>
      <w:r>
        <w:t>) and apple (</w:t>
      </w:r>
      <w:r w:rsidR="006F3BC7" w:rsidRPr="006F3BC7">
        <w:t>Togrul, 2005</w:t>
      </w:r>
      <w:r>
        <w:t>).</w:t>
      </w:r>
    </w:p>
    <w:p w14:paraId="5620C198" w14:textId="77777777" w:rsidR="00455440" w:rsidRDefault="00455440" w:rsidP="00455440">
      <w:pPr>
        <w:pStyle w:val="ListParagraph"/>
        <w:spacing w:after="240" w:line="360" w:lineRule="auto"/>
        <w:ind w:left="360"/>
      </w:pPr>
    </w:p>
    <w:p w14:paraId="63F1CFB3" w14:textId="77777777" w:rsidR="0020449D" w:rsidRDefault="0020449D" w:rsidP="00ED7A81">
      <w:pPr>
        <w:pStyle w:val="ListParagraph"/>
        <w:numPr>
          <w:ilvl w:val="0"/>
          <w:numId w:val="40"/>
        </w:numPr>
        <w:spacing w:after="240" w:line="360" w:lineRule="auto"/>
        <w:rPr>
          <w:b/>
          <w:bCs/>
        </w:rPr>
      </w:pPr>
      <w:r w:rsidRPr="0020449D">
        <w:rPr>
          <w:b/>
          <w:bCs/>
        </w:rPr>
        <w:t>Henderson and Pabis model:</w:t>
      </w:r>
    </w:p>
    <w:p w14:paraId="3D15ED67" w14:textId="578F25C7" w:rsidR="0020449D" w:rsidRDefault="0020449D" w:rsidP="0020449D">
      <w:pPr>
        <w:pStyle w:val="ListParagraph"/>
        <w:spacing w:after="240" w:line="360" w:lineRule="auto"/>
        <w:ind w:left="360"/>
        <w:jc w:val="both"/>
      </w:pPr>
      <w:r>
        <w:t>This model is also known as the single-term model. It is the first term of the general solution of the Fick’s second law of diffusion. The Henderson and Pabis (1961) model has been effectively applied in the drying of crops such as corn and millet (Onwude et al., 2016).</w:t>
      </w:r>
    </w:p>
    <w:tbl>
      <w:tblPr>
        <w:tblStyle w:val="TableGrid"/>
        <w:tblW w:w="0" w:type="auto"/>
        <w:tblInd w:w="360" w:type="dxa"/>
        <w:tblLook w:val="04A0" w:firstRow="1" w:lastRow="0" w:firstColumn="1" w:lastColumn="0" w:noHBand="0" w:noVBand="1"/>
      </w:tblPr>
      <w:tblGrid>
        <w:gridCol w:w="4162"/>
        <w:gridCol w:w="4108"/>
      </w:tblGrid>
      <w:tr w:rsidR="0020449D" w14:paraId="2D23B376" w14:textId="77777777" w:rsidTr="00D32B06">
        <w:tc>
          <w:tcPr>
            <w:tcW w:w="4315" w:type="dxa"/>
            <w:vAlign w:val="center"/>
          </w:tcPr>
          <w:p w14:paraId="15FED692" w14:textId="0DF1CA8C" w:rsidR="0020449D" w:rsidRPr="00DB5507" w:rsidRDefault="0020449D"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m:t>
                </m:r>
              </m:oMath>
            </m:oMathPara>
          </w:p>
        </w:tc>
        <w:tc>
          <w:tcPr>
            <w:tcW w:w="4315" w:type="dxa"/>
            <w:vAlign w:val="center"/>
          </w:tcPr>
          <w:p w14:paraId="6C7A5BE1" w14:textId="20B929B4" w:rsidR="0020449D" w:rsidRDefault="0020449D" w:rsidP="003752EC">
            <w:pPr>
              <w:pStyle w:val="ListParagraph"/>
              <w:spacing w:line="360" w:lineRule="auto"/>
              <w:ind w:left="0"/>
              <w:jc w:val="right"/>
            </w:pPr>
            <w:r>
              <w:t>2.21</w:t>
            </w:r>
          </w:p>
        </w:tc>
      </w:tr>
    </w:tbl>
    <w:p w14:paraId="2293AA74" w14:textId="77777777" w:rsidR="0020449D" w:rsidRDefault="0020449D" w:rsidP="0020449D">
      <w:pPr>
        <w:pStyle w:val="ListParagraph"/>
        <w:spacing w:after="240" w:line="360" w:lineRule="auto"/>
        <w:ind w:left="360"/>
      </w:pPr>
    </w:p>
    <w:p w14:paraId="7322CB40" w14:textId="4C4B9263" w:rsidR="00455440" w:rsidRDefault="00455440" w:rsidP="00455440">
      <w:pPr>
        <w:pStyle w:val="ListParagraph"/>
        <w:spacing w:after="240" w:line="360" w:lineRule="auto"/>
        <w:ind w:left="360"/>
      </w:pPr>
      <w:r>
        <w:t>Where a represents the shape of the material used (dimensionless).</w:t>
      </w:r>
    </w:p>
    <w:p w14:paraId="47B6B856" w14:textId="366786DE" w:rsidR="00455440" w:rsidRDefault="00455440" w:rsidP="00455440">
      <w:pPr>
        <w:pStyle w:val="ListParagraph"/>
        <w:spacing w:after="240" w:line="360" w:lineRule="auto"/>
        <w:ind w:left="360"/>
      </w:pPr>
      <w:r>
        <w:t>This model effectively predicts the drying rate at the beginning of the drying process, but appears sometimes to be less efficient for the last stages of the process (Dissa et al., 2008).</w:t>
      </w:r>
    </w:p>
    <w:p w14:paraId="31D7F40D" w14:textId="77777777" w:rsidR="00455440" w:rsidRDefault="00455440" w:rsidP="00455440">
      <w:pPr>
        <w:pStyle w:val="ListParagraph"/>
        <w:spacing w:after="240" w:line="360" w:lineRule="auto"/>
        <w:ind w:left="360"/>
      </w:pPr>
    </w:p>
    <w:p w14:paraId="2C9AB4F0" w14:textId="55538711" w:rsidR="00455440" w:rsidRPr="00455440" w:rsidRDefault="00455440" w:rsidP="00ED7A81">
      <w:pPr>
        <w:pStyle w:val="ListParagraph"/>
        <w:numPr>
          <w:ilvl w:val="0"/>
          <w:numId w:val="40"/>
        </w:numPr>
        <w:spacing w:after="240" w:line="360" w:lineRule="auto"/>
      </w:pPr>
      <w:r>
        <w:rPr>
          <w:b/>
          <w:bCs/>
        </w:rPr>
        <w:lastRenderedPageBreak/>
        <w:t>Modified Henderson and Pabis model:</w:t>
      </w:r>
    </w:p>
    <w:p w14:paraId="575FF156" w14:textId="72EECC20" w:rsidR="00455440" w:rsidRDefault="00455440" w:rsidP="00455440">
      <w:pPr>
        <w:pStyle w:val="ListParagraph"/>
        <w:spacing w:after="240" w:line="360" w:lineRule="auto"/>
        <w:ind w:left="360"/>
        <w:jc w:val="both"/>
      </w:pPr>
      <w:r>
        <w:t>The modified Henderson and Pabis model is a third term general solution of the Fick’s law of diffusion for correction of the shortcomings of the Henderson and Pabis model. It has been reported that the first term explains the last part of the drying process of food and agricultural products, which occurs largely in the falling rate period (Onwude et al., 2016). The second term explains the midway part, and the third term explain</w:t>
      </w:r>
      <w:r w:rsidR="002B194A">
        <w:t>s</w:t>
      </w:r>
      <w:r>
        <w:t xml:space="preserve"> the initial moisture loss of the drying process (</w:t>
      </w:r>
      <w:r w:rsidR="00B13E5C" w:rsidRPr="00B13E5C">
        <w:t>Erbay and Icier 2010)</w:t>
      </w:r>
      <w:r w:rsidR="00B13E5C">
        <w:t>.</w:t>
      </w:r>
      <w:r w:rsidR="002B194A">
        <w:t xml:space="preserve"> This model contains six constan</w:t>
      </w:r>
      <w:r w:rsidR="00B40E4D">
        <w:t>ts</w:t>
      </w:r>
      <w:r w:rsidR="002B194A">
        <w:t xml:space="preserve"> and thus, can be regarded as a complex thin-layer model.</w:t>
      </w:r>
    </w:p>
    <w:tbl>
      <w:tblPr>
        <w:tblStyle w:val="TableGrid"/>
        <w:tblW w:w="0" w:type="auto"/>
        <w:tblInd w:w="360" w:type="dxa"/>
        <w:tblLook w:val="04A0" w:firstRow="1" w:lastRow="0" w:firstColumn="1" w:lastColumn="0" w:noHBand="0" w:noVBand="1"/>
      </w:tblPr>
      <w:tblGrid>
        <w:gridCol w:w="6298"/>
        <w:gridCol w:w="1972"/>
      </w:tblGrid>
      <w:tr w:rsidR="002B194A" w14:paraId="40DC0BF8" w14:textId="77777777" w:rsidTr="002B194A">
        <w:tc>
          <w:tcPr>
            <w:tcW w:w="6298" w:type="dxa"/>
          </w:tcPr>
          <w:p w14:paraId="61DD27E7" w14:textId="5CA76767" w:rsidR="002B194A" w:rsidRPr="002B194A" w:rsidRDefault="002B194A" w:rsidP="003752EC">
            <w:pPr>
              <w:pStyle w:val="ListParagraph"/>
              <w:spacing w:line="360" w:lineRule="auto"/>
              <w:ind w:left="0"/>
              <w:jc w:val="both"/>
            </w:pPr>
            <m:oMathPara>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 +bexp(-gt)+cexp(-ht)</m:t>
                </m:r>
              </m:oMath>
            </m:oMathPara>
          </w:p>
        </w:tc>
        <w:tc>
          <w:tcPr>
            <w:tcW w:w="1972" w:type="dxa"/>
          </w:tcPr>
          <w:p w14:paraId="7C50BFD3" w14:textId="027B9630" w:rsidR="002B194A" w:rsidRDefault="002B194A" w:rsidP="003752EC">
            <w:pPr>
              <w:pStyle w:val="ListParagraph"/>
              <w:spacing w:line="360" w:lineRule="auto"/>
              <w:ind w:left="0"/>
              <w:jc w:val="right"/>
            </w:pPr>
            <w:r>
              <w:t>2.22</w:t>
            </w:r>
          </w:p>
        </w:tc>
      </w:tr>
    </w:tbl>
    <w:p w14:paraId="43F3D627" w14:textId="77777777" w:rsidR="002B194A" w:rsidRDefault="002B194A" w:rsidP="00455440">
      <w:pPr>
        <w:pStyle w:val="ListParagraph"/>
        <w:spacing w:after="240" w:line="360" w:lineRule="auto"/>
        <w:ind w:left="360"/>
        <w:jc w:val="both"/>
      </w:pPr>
    </w:p>
    <w:p w14:paraId="240CF60A" w14:textId="773A5DD6" w:rsidR="003752EC" w:rsidRDefault="0057794A" w:rsidP="003752EC">
      <w:pPr>
        <w:pStyle w:val="ListParagraph"/>
        <w:spacing w:after="240" w:line="360" w:lineRule="auto"/>
        <w:ind w:left="360"/>
        <w:jc w:val="both"/>
      </w:pPr>
      <w:r>
        <w:t>Where a, b and c are dimensionless model constants and k, g and h are drying constants (s</w:t>
      </w:r>
      <w:r>
        <w:rPr>
          <w:vertAlign w:val="superscript"/>
        </w:rPr>
        <w:t>-1</w:t>
      </w:r>
      <w:r>
        <w:t>).</w:t>
      </w:r>
    </w:p>
    <w:p w14:paraId="2A873A8E" w14:textId="77777777" w:rsidR="003752EC" w:rsidRDefault="003752EC" w:rsidP="003752EC">
      <w:pPr>
        <w:pStyle w:val="ListParagraph"/>
        <w:spacing w:after="240" w:line="360" w:lineRule="auto"/>
        <w:ind w:left="360"/>
        <w:jc w:val="both"/>
      </w:pPr>
    </w:p>
    <w:p w14:paraId="3ACD597C" w14:textId="0FC85BEE" w:rsidR="0057794A" w:rsidRDefault="00B56DF0" w:rsidP="00ED7A81">
      <w:pPr>
        <w:pStyle w:val="ListParagraph"/>
        <w:numPr>
          <w:ilvl w:val="0"/>
          <w:numId w:val="40"/>
        </w:numPr>
        <w:spacing w:after="240" w:line="360" w:lineRule="auto"/>
        <w:jc w:val="both"/>
        <w:rPr>
          <w:b/>
          <w:bCs/>
        </w:rPr>
      </w:pPr>
      <w:r w:rsidRPr="00B56DF0">
        <w:rPr>
          <w:b/>
          <w:bCs/>
        </w:rPr>
        <w:t>Logarithmic (Asymptotic) model:</w:t>
      </w:r>
    </w:p>
    <w:p w14:paraId="7A5703FC" w14:textId="094F0BEB" w:rsidR="00B40E4D" w:rsidRDefault="00B56DF0" w:rsidP="00B56DF0">
      <w:pPr>
        <w:pStyle w:val="ListParagraph"/>
        <w:spacing w:after="240" w:line="360" w:lineRule="auto"/>
        <w:ind w:left="360"/>
        <w:jc w:val="both"/>
      </w:pPr>
      <w:r w:rsidRPr="00866E3C">
        <w:t>Chandra and Si</w:t>
      </w:r>
      <w:r w:rsidR="00866E3C">
        <w:t>ngh (1995) proposed a new model including the logarithmic form of the Henderson and Pabis model with the addition of an empirical term ‘c’.</w:t>
      </w:r>
    </w:p>
    <w:tbl>
      <w:tblPr>
        <w:tblStyle w:val="TableGrid"/>
        <w:tblW w:w="0" w:type="auto"/>
        <w:tblInd w:w="360" w:type="dxa"/>
        <w:tblLook w:val="04A0" w:firstRow="1" w:lastRow="0" w:firstColumn="1" w:lastColumn="0" w:noHBand="0" w:noVBand="1"/>
      </w:tblPr>
      <w:tblGrid>
        <w:gridCol w:w="4162"/>
        <w:gridCol w:w="4108"/>
      </w:tblGrid>
      <w:tr w:rsidR="00866E3C" w14:paraId="051B60CE" w14:textId="77777777" w:rsidTr="00D32B06">
        <w:tc>
          <w:tcPr>
            <w:tcW w:w="4315" w:type="dxa"/>
            <w:vAlign w:val="center"/>
          </w:tcPr>
          <w:p w14:paraId="6769B781" w14:textId="7EF1179A" w:rsidR="00866E3C" w:rsidRPr="00DB5507" w:rsidRDefault="00866E3C"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=aexp(-kt)+c</m:t>
                </m:r>
              </m:oMath>
            </m:oMathPara>
          </w:p>
        </w:tc>
        <w:tc>
          <w:tcPr>
            <w:tcW w:w="4315" w:type="dxa"/>
            <w:vAlign w:val="center"/>
          </w:tcPr>
          <w:p w14:paraId="5DB1B28B" w14:textId="4BC3240B" w:rsidR="00866E3C" w:rsidRDefault="00866E3C" w:rsidP="003752EC">
            <w:pPr>
              <w:pStyle w:val="ListParagraph"/>
              <w:spacing w:line="360" w:lineRule="auto"/>
              <w:ind w:left="0"/>
              <w:jc w:val="right"/>
            </w:pPr>
            <w:r>
              <w:t>2.23</w:t>
            </w:r>
          </w:p>
        </w:tc>
      </w:tr>
    </w:tbl>
    <w:p w14:paraId="779ADAF2" w14:textId="77777777" w:rsidR="00CB6721" w:rsidRDefault="00CB6721" w:rsidP="00B56DF0">
      <w:pPr>
        <w:pStyle w:val="ListParagraph"/>
        <w:spacing w:after="240" w:line="360" w:lineRule="auto"/>
        <w:ind w:left="360"/>
        <w:jc w:val="both"/>
      </w:pPr>
    </w:p>
    <w:p w14:paraId="2B8B062F" w14:textId="46402522" w:rsidR="00CB6721" w:rsidRDefault="00CB6721" w:rsidP="00B56DF0">
      <w:pPr>
        <w:pStyle w:val="ListParagraph"/>
        <w:spacing w:after="240" w:line="360" w:lineRule="auto"/>
        <w:ind w:left="360"/>
        <w:jc w:val="both"/>
      </w:pPr>
      <w:r>
        <w:t>Where c is a dimensionless constant.</w:t>
      </w:r>
    </w:p>
    <w:p w14:paraId="35E09125" w14:textId="77777777" w:rsidR="00263D35" w:rsidRDefault="00263D35" w:rsidP="00B56DF0">
      <w:pPr>
        <w:pStyle w:val="ListParagraph"/>
        <w:spacing w:after="240" w:line="360" w:lineRule="auto"/>
        <w:ind w:left="360"/>
        <w:jc w:val="both"/>
      </w:pPr>
    </w:p>
    <w:p w14:paraId="373C171B" w14:textId="1DF2AFC9" w:rsidR="00CB6721" w:rsidRDefault="006D1265" w:rsidP="00ED7A81">
      <w:pPr>
        <w:pStyle w:val="ListParagraph"/>
        <w:numPr>
          <w:ilvl w:val="0"/>
          <w:numId w:val="40"/>
        </w:numPr>
        <w:spacing w:after="240" w:line="360" w:lineRule="auto"/>
        <w:jc w:val="both"/>
        <w:rPr>
          <w:b/>
          <w:bCs/>
        </w:rPr>
      </w:pPr>
      <w:r w:rsidRPr="006D1265">
        <w:rPr>
          <w:b/>
          <w:bCs/>
        </w:rPr>
        <w:t>Two-term model:</w:t>
      </w:r>
    </w:p>
    <w:p w14:paraId="12EBF9D2" w14:textId="22395297" w:rsidR="006D1265" w:rsidRDefault="006D1265" w:rsidP="006D1265">
      <w:pPr>
        <w:pStyle w:val="ListParagraph"/>
        <w:spacing w:after="240" w:line="360" w:lineRule="auto"/>
        <w:ind w:left="360"/>
        <w:jc w:val="both"/>
      </w:pPr>
      <w:r>
        <w:t xml:space="preserve">This model is the first two terms of the general series solution of the Fick’s second law of diffusion. The model contains 2 dimensionless empirical constants and 2 model constants which can be derived from experimental data. The first term describes the last stage of the drying process while the second term describes the beginning stage of the drying process. For most fruits and vegetables with high moisture content, this model can well be suitable as it assumes a constant product temperature and diffusivity </w:t>
      </w:r>
      <w:r>
        <w:lastRenderedPageBreak/>
        <w:t>throughout the drying process, with the constants representing the physical properties of the drying process</w:t>
      </w:r>
      <w:r w:rsidR="004814A0">
        <w:t xml:space="preserve"> (Onwude et al., 2016).</w:t>
      </w:r>
    </w:p>
    <w:tbl>
      <w:tblPr>
        <w:tblStyle w:val="TableGrid"/>
        <w:tblW w:w="0" w:type="auto"/>
        <w:tblInd w:w="360" w:type="dxa"/>
        <w:tblLook w:val="04A0" w:firstRow="1" w:lastRow="0" w:firstColumn="1" w:lastColumn="0" w:noHBand="0" w:noVBand="1"/>
      </w:tblPr>
      <w:tblGrid>
        <w:gridCol w:w="5731"/>
        <w:gridCol w:w="2539"/>
      </w:tblGrid>
      <w:tr w:rsidR="006D1265" w14:paraId="1B87AEE6" w14:textId="77777777" w:rsidTr="006D1265">
        <w:tc>
          <w:tcPr>
            <w:tcW w:w="5731" w:type="dxa"/>
            <w:vAlign w:val="center"/>
          </w:tcPr>
          <w:p w14:paraId="18976431" w14:textId="18FE9AF4" w:rsidR="006D1265" w:rsidRPr="00DB5507" w:rsidRDefault="006D126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t)+b exp(-</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oMath>
            </m:oMathPara>
          </w:p>
        </w:tc>
        <w:tc>
          <w:tcPr>
            <w:tcW w:w="2539" w:type="dxa"/>
            <w:vAlign w:val="center"/>
          </w:tcPr>
          <w:p w14:paraId="02EB64D3" w14:textId="16C9D5FF" w:rsidR="006D1265" w:rsidRDefault="006D1265" w:rsidP="003752EC">
            <w:pPr>
              <w:pStyle w:val="ListParagraph"/>
              <w:spacing w:line="360" w:lineRule="auto"/>
              <w:ind w:left="0"/>
              <w:jc w:val="right"/>
            </w:pPr>
            <w:r>
              <w:t>2.24</w:t>
            </w:r>
          </w:p>
        </w:tc>
      </w:tr>
    </w:tbl>
    <w:p w14:paraId="55397702" w14:textId="77777777" w:rsidR="006D1265" w:rsidRDefault="006D1265" w:rsidP="006D1265">
      <w:pPr>
        <w:pStyle w:val="ListParagraph"/>
        <w:spacing w:after="240" w:line="360" w:lineRule="auto"/>
        <w:ind w:left="360"/>
        <w:jc w:val="both"/>
      </w:pPr>
    </w:p>
    <w:p w14:paraId="4A460775" w14:textId="338B59B1" w:rsidR="006D1265" w:rsidRDefault="006D1265" w:rsidP="006D1265">
      <w:pPr>
        <w:pStyle w:val="ListParagraph"/>
        <w:spacing w:after="240" w:line="360" w:lineRule="auto"/>
        <w:ind w:left="360"/>
        <w:jc w:val="both"/>
      </w:pPr>
      <w:r>
        <w:t>Where a and b are the dimensionless empirical constants, and K</w:t>
      </w:r>
      <w:r>
        <w:rPr>
          <w:vertAlign w:val="subscript"/>
        </w:rPr>
        <w:t>1</w:t>
      </w:r>
      <w:r>
        <w:t xml:space="preserve"> and K</w:t>
      </w:r>
      <w:r>
        <w:rPr>
          <w:vertAlign w:val="subscript"/>
        </w:rPr>
        <w:t>2</w:t>
      </w:r>
      <w:r>
        <w:t xml:space="preserve"> are the drying constants (s</w:t>
      </w:r>
      <w:r>
        <w:rPr>
          <w:vertAlign w:val="superscript"/>
        </w:rPr>
        <w:t>-1</w:t>
      </w:r>
      <w:r>
        <w:t>)</w:t>
      </w:r>
      <w:r w:rsidR="00C44D4C">
        <w:t>.</w:t>
      </w:r>
    </w:p>
    <w:p w14:paraId="70B641C3" w14:textId="77777777" w:rsidR="00263D35" w:rsidRDefault="00263D35" w:rsidP="006D1265">
      <w:pPr>
        <w:pStyle w:val="ListParagraph"/>
        <w:spacing w:after="240" w:line="360" w:lineRule="auto"/>
        <w:ind w:left="360"/>
        <w:jc w:val="both"/>
      </w:pPr>
    </w:p>
    <w:p w14:paraId="11DA8AF3" w14:textId="5DF35E75" w:rsidR="00C44D4C" w:rsidRPr="00B154F0" w:rsidRDefault="00C44D4C" w:rsidP="00ED7A81">
      <w:pPr>
        <w:pStyle w:val="ListParagraph"/>
        <w:numPr>
          <w:ilvl w:val="0"/>
          <w:numId w:val="40"/>
        </w:numPr>
        <w:spacing w:after="240" w:line="360" w:lineRule="auto"/>
        <w:jc w:val="both"/>
      </w:pPr>
      <w:r w:rsidRPr="00B154F0">
        <w:rPr>
          <w:b/>
          <w:bCs/>
        </w:rPr>
        <w:t>Midilli et al model</w:t>
      </w:r>
      <w:r w:rsidRPr="00B154F0">
        <w:t>:</w:t>
      </w:r>
    </w:p>
    <w:p w14:paraId="59D92304" w14:textId="36939FF1" w:rsidR="00C44D4C" w:rsidRPr="00B154F0" w:rsidRDefault="00C44D4C" w:rsidP="00C44D4C">
      <w:pPr>
        <w:pStyle w:val="ListParagraph"/>
        <w:spacing w:after="240" w:line="360" w:lineRule="auto"/>
        <w:ind w:left="360"/>
        <w:jc w:val="both"/>
      </w:pPr>
      <w:r w:rsidRPr="00B154F0">
        <w:t>Midi</w:t>
      </w:r>
      <w:r w:rsidR="00226E0E" w:rsidRPr="00B154F0">
        <w:t>l</w:t>
      </w:r>
      <w:r w:rsidRPr="00B154F0">
        <w:t>li et al. (2002) proposed a new model with the addition of an extra empirical term that includes ‘t’ to the Henderson and Pabis model. The new model was the combination of an exponential term and a linear term. They applied this new model to the drying of pollen and mushroom using different drying methods.</w:t>
      </w:r>
    </w:p>
    <w:tbl>
      <w:tblPr>
        <w:tblStyle w:val="TableGrid"/>
        <w:tblW w:w="0" w:type="auto"/>
        <w:tblInd w:w="360" w:type="dxa"/>
        <w:tblLook w:val="04A0" w:firstRow="1" w:lastRow="0" w:firstColumn="1" w:lastColumn="0" w:noHBand="0" w:noVBand="1"/>
      </w:tblPr>
      <w:tblGrid>
        <w:gridCol w:w="5731"/>
        <w:gridCol w:w="2539"/>
      </w:tblGrid>
      <w:tr w:rsidR="00F9463F" w14:paraId="12D40C68" w14:textId="77777777" w:rsidTr="00D32B06">
        <w:tc>
          <w:tcPr>
            <w:tcW w:w="5731" w:type="dxa"/>
            <w:vAlign w:val="center"/>
          </w:tcPr>
          <w:p w14:paraId="2BA5CD8B" w14:textId="13F80718" w:rsidR="00F9463F" w:rsidRPr="00DB5507" w:rsidRDefault="00F9463F"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exp(-kt) + bt</m:t>
                </m:r>
              </m:oMath>
            </m:oMathPara>
          </w:p>
        </w:tc>
        <w:tc>
          <w:tcPr>
            <w:tcW w:w="2539" w:type="dxa"/>
            <w:vAlign w:val="center"/>
          </w:tcPr>
          <w:p w14:paraId="12CB0D90" w14:textId="70366A87" w:rsidR="00F9463F" w:rsidRDefault="00F9463F" w:rsidP="003752EC">
            <w:pPr>
              <w:pStyle w:val="ListParagraph"/>
              <w:spacing w:line="360" w:lineRule="auto"/>
              <w:ind w:left="0"/>
              <w:jc w:val="right"/>
            </w:pPr>
            <w:r>
              <w:t>2.25</w:t>
            </w:r>
          </w:p>
        </w:tc>
      </w:tr>
    </w:tbl>
    <w:p w14:paraId="1BD89D3F" w14:textId="77777777" w:rsidR="00F766B0" w:rsidRDefault="00F766B0" w:rsidP="00F766B0">
      <w:pPr>
        <w:pStyle w:val="ListParagraph"/>
        <w:spacing w:after="240" w:line="360" w:lineRule="auto"/>
        <w:ind w:left="360"/>
        <w:jc w:val="both"/>
        <w:rPr>
          <w:b/>
          <w:bCs/>
        </w:rPr>
      </w:pPr>
    </w:p>
    <w:p w14:paraId="04631BFA" w14:textId="01044506" w:rsidR="00263D35" w:rsidRDefault="00263D35" w:rsidP="00ED7A81">
      <w:pPr>
        <w:pStyle w:val="ListParagraph"/>
        <w:numPr>
          <w:ilvl w:val="0"/>
          <w:numId w:val="40"/>
        </w:numPr>
        <w:spacing w:after="240" w:line="360" w:lineRule="auto"/>
        <w:jc w:val="both"/>
        <w:rPr>
          <w:b/>
          <w:bCs/>
        </w:rPr>
      </w:pPr>
      <w:r w:rsidRPr="00263D35">
        <w:rPr>
          <w:b/>
          <w:bCs/>
        </w:rPr>
        <w:t>Demir et al. model</w:t>
      </w:r>
      <w:r>
        <w:rPr>
          <w:b/>
          <w:bCs/>
        </w:rPr>
        <w:t>:</w:t>
      </w:r>
    </w:p>
    <w:p w14:paraId="75AA765D" w14:textId="19AE06B2" w:rsidR="00263D35" w:rsidRDefault="00263D35" w:rsidP="00263D35">
      <w:pPr>
        <w:pStyle w:val="ListParagraph"/>
        <w:spacing w:after="240" w:line="360" w:lineRule="auto"/>
        <w:ind w:left="360"/>
        <w:jc w:val="both"/>
      </w:pPr>
      <w:r>
        <w:t>This model is a modification of the Henderson and Pabis model and the Logarithmic model. It was proposed by Demir et al. (2007) for drying of green olives. This model contains 4 constants and 3 dimensionless empirical constants.</w:t>
      </w:r>
    </w:p>
    <w:tbl>
      <w:tblPr>
        <w:tblStyle w:val="TableGrid"/>
        <w:tblW w:w="0" w:type="auto"/>
        <w:tblInd w:w="360" w:type="dxa"/>
        <w:tblLook w:val="04A0" w:firstRow="1" w:lastRow="0" w:firstColumn="1" w:lastColumn="0" w:noHBand="0" w:noVBand="1"/>
      </w:tblPr>
      <w:tblGrid>
        <w:gridCol w:w="5731"/>
        <w:gridCol w:w="2539"/>
      </w:tblGrid>
      <w:tr w:rsidR="00263D35" w14:paraId="2DD70E5A" w14:textId="77777777" w:rsidTr="00D32B06">
        <w:tc>
          <w:tcPr>
            <w:tcW w:w="5731" w:type="dxa"/>
            <w:vAlign w:val="center"/>
          </w:tcPr>
          <w:p w14:paraId="7AF0C772" w14:textId="71A62D27" w:rsidR="00263D35" w:rsidRPr="00DB5507" w:rsidRDefault="00263D3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-kt</m:t>
                            </m:r>
                          </m:e>
                        </m:d>
                      </m:e>
                      <m:sup>
                        <m:r>
                          <w:rPr>
                            <w:rFonts w:ascii="Cambria Math" w:hAnsi="Cambria Math"/>
                          </w:rPr>
                          <m:t>n</m:t>
                        </m:r>
                      </m:sup>
                    </m:sSup>
                  </m:e>
                </m:d>
                <m:r>
                  <w:rPr>
                    <w:rFonts w:ascii="Cambria Math" w:hAnsi="Cambria Math"/>
                  </w:rPr>
                  <m:t xml:space="preserve"> + b</m:t>
                </m:r>
              </m:oMath>
            </m:oMathPara>
          </w:p>
        </w:tc>
        <w:tc>
          <w:tcPr>
            <w:tcW w:w="2539" w:type="dxa"/>
            <w:vAlign w:val="center"/>
          </w:tcPr>
          <w:p w14:paraId="022057DB" w14:textId="1130D1C0" w:rsidR="00263D35" w:rsidRDefault="00263D35" w:rsidP="003752EC">
            <w:pPr>
              <w:pStyle w:val="ListParagraph"/>
              <w:spacing w:line="360" w:lineRule="auto"/>
              <w:ind w:left="0"/>
              <w:jc w:val="right"/>
            </w:pPr>
            <w:r>
              <w:t>2.26</w:t>
            </w:r>
          </w:p>
        </w:tc>
      </w:tr>
    </w:tbl>
    <w:p w14:paraId="02F9B42E" w14:textId="77777777" w:rsidR="00983C0C" w:rsidRDefault="00983C0C" w:rsidP="003752EC">
      <w:pPr>
        <w:spacing w:after="240" w:line="360" w:lineRule="auto"/>
        <w:jc w:val="both"/>
      </w:pPr>
    </w:p>
    <w:p w14:paraId="6DF0356A" w14:textId="08A5FF53" w:rsidR="00263D35" w:rsidRDefault="002348F7" w:rsidP="00ED7A81">
      <w:pPr>
        <w:pStyle w:val="ListParagraph"/>
        <w:numPr>
          <w:ilvl w:val="0"/>
          <w:numId w:val="40"/>
        </w:numPr>
        <w:spacing w:after="240" w:line="360" w:lineRule="auto"/>
        <w:jc w:val="both"/>
        <w:rPr>
          <w:b/>
          <w:bCs/>
        </w:rPr>
      </w:pPr>
      <w:r w:rsidRPr="002348F7">
        <w:rPr>
          <w:b/>
          <w:bCs/>
        </w:rPr>
        <w:t>Verma et al. model:</w:t>
      </w:r>
    </w:p>
    <w:p w14:paraId="47D4575E" w14:textId="4DBF507F" w:rsidR="002348F7" w:rsidRDefault="00983C0C" w:rsidP="00983C0C">
      <w:pPr>
        <w:pStyle w:val="ListParagraph"/>
        <w:spacing w:after="240" w:line="360" w:lineRule="auto"/>
        <w:ind w:left="360"/>
        <w:jc w:val="both"/>
      </w:pPr>
      <w:r>
        <w:t xml:space="preserve">This model is a modification of the two-term model with 4 model constants. The </w:t>
      </w:r>
      <w:r w:rsidR="00A53DFE">
        <w:t>V</w:t>
      </w:r>
      <w:r>
        <w:t>erma et. al (1985) model has been used successfully to describe the drying kinetics of parsley and pumpkin.</w:t>
      </w:r>
    </w:p>
    <w:tbl>
      <w:tblPr>
        <w:tblStyle w:val="TableGrid"/>
        <w:tblW w:w="0" w:type="auto"/>
        <w:tblInd w:w="360" w:type="dxa"/>
        <w:tblLook w:val="04A0" w:firstRow="1" w:lastRow="0" w:firstColumn="1" w:lastColumn="0" w:noHBand="0" w:noVBand="1"/>
      </w:tblPr>
      <w:tblGrid>
        <w:gridCol w:w="5731"/>
        <w:gridCol w:w="2539"/>
      </w:tblGrid>
      <w:tr w:rsidR="00983C0C" w14:paraId="4A04BF80" w14:textId="77777777" w:rsidTr="00D32B06">
        <w:tc>
          <w:tcPr>
            <w:tcW w:w="5731" w:type="dxa"/>
            <w:vAlign w:val="center"/>
          </w:tcPr>
          <w:p w14:paraId="09EBBC27" w14:textId="0E92D6CE" w:rsidR="00983C0C" w:rsidRPr="00DB5507" w:rsidRDefault="00983C0C"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d>
                  <m:dPr>
                    <m:ctrlPr>
                      <w:rPr>
                        <w:rFonts w:ascii="Cambria Math" w:hAnsi="Cambria Math"/>
                        <w:i/>
                      </w:rPr>
                    </m:ctrlPr>
                  </m:dPr>
                  <m:e>
                    <m:r>
                      <w:rPr>
                        <w:rFonts w:ascii="Cambria Math" w:hAnsi="Cambria Math"/>
                      </w:rPr>
                      <m:t>-kt</m:t>
                    </m:r>
                  </m:e>
                </m:d>
                <m:r>
                  <w:rPr>
                    <w:rFonts w:ascii="Cambria Math" w:hAnsi="Cambria Math"/>
                  </w:rPr>
                  <m:t xml:space="preserve"> + </m:t>
                </m:r>
                <m:d>
                  <m:dPr>
                    <m:ctrlPr>
                      <w:rPr>
                        <w:rFonts w:ascii="Cambria Math" w:hAnsi="Cambria Math"/>
                        <w:i/>
                      </w:rPr>
                    </m:ctrlPr>
                  </m:dPr>
                  <m:e>
                    <m:r>
                      <w:rPr>
                        <w:rFonts w:ascii="Cambria Math" w:hAnsi="Cambria Math"/>
                      </w:rPr>
                      <m:t>1-a</m:t>
                    </m:r>
                  </m:e>
                </m:d>
                <m:r>
                  <w:rPr>
                    <w:rFonts w:ascii="Cambria Math" w:hAnsi="Cambria Math"/>
                  </w:rPr>
                  <m:t xml:space="preserve"> exp</m:t>
                </m:r>
                <m:d>
                  <m:dPr>
                    <m:ctrlPr>
                      <w:rPr>
                        <w:rFonts w:ascii="Cambria Math" w:hAnsi="Cambria Math"/>
                        <w:i/>
                      </w:rPr>
                    </m:ctrlPr>
                  </m:dPr>
                  <m:e>
                    <m:r>
                      <w:rPr>
                        <w:rFonts w:ascii="Cambria Math" w:hAnsi="Cambria Math"/>
                      </w:rPr>
                      <m:t>-gt</m:t>
                    </m:r>
                  </m:e>
                </m:d>
              </m:oMath>
            </m:oMathPara>
          </w:p>
        </w:tc>
        <w:tc>
          <w:tcPr>
            <w:tcW w:w="2539" w:type="dxa"/>
            <w:vAlign w:val="center"/>
          </w:tcPr>
          <w:p w14:paraId="339DDBC4" w14:textId="4EB8D87B" w:rsidR="00983C0C" w:rsidRDefault="00983C0C" w:rsidP="003752EC">
            <w:pPr>
              <w:pStyle w:val="ListParagraph"/>
              <w:spacing w:line="360" w:lineRule="auto"/>
              <w:ind w:left="0"/>
              <w:jc w:val="right"/>
            </w:pPr>
            <w:r>
              <w:t>2.2</w:t>
            </w:r>
            <w:r w:rsidR="002041C3">
              <w:t>7</w:t>
            </w:r>
          </w:p>
        </w:tc>
      </w:tr>
    </w:tbl>
    <w:p w14:paraId="02735B6C" w14:textId="77777777" w:rsidR="00F766B0" w:rsidRPr="00455440" w:rsidRDefault="00F766B0" w:rsidP="00C544CF">
      <w:pPr>
        <w:spacing w:after="240" w:line="360" w:lineRule="auto"/>
      </w:pPr>
    </w:p>
    <w:p w14:paraId="1CF11BDB" w14:textId="7BC741F4" w:rsidR="006254C9" w:rsidRDefault="009B5EF8" w:rsidP="000E3C99">
      <w:pPr>
        <w:pStyle w:val="Heading4"/>
        <w:numPr>
          <w:ilvl w:val="3"/>
          <w:numId w:val="21"/>
        </w:numPr>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2" w:name="_Toc190797577"/>
      <w:r>
        <w:rPr>
          <w:rFonts w:ascii="Times New Roman" w:hAnsi="Times New Roman" w:cs="Times New Roman"/>
          <w:b/>
          <w:i w:val="0"/>
          <w:iCs w:val="0"/>
          <w:color w:val="000000" w:themeColor="text1"/>
          <w14:textOutline w14:w="0" w14:cap="flat" w14:cmpd="sng" w14:algn="ctr">
            <w14:noFill/>
            <w14:prstDash w14:val="solid"/>
            <w14:round/>
          </w14:textOutline>
        </w:rPr>
        <w:lastRenderedPageBreak/>
        <w:t>Empirical models</w:t>
      </w:r>
      <w:bookmarkEnd w:id="42"/>
    </w:p>
    <w:p w14:paraId="50946197" w14:textId="3F7E49B5" w:rsidR="009B5EF8" w:rsidRDefault="009B5EF8" w:rsidP="009B5EF8">
      <w:pPr>
        <w:spacing w:after="240" w:line="360" w:lineRule="auto"/>
        <w:jc w:val="both"/>
      </w:pPr>
      <w:r>
        <w:t>Empirical models give a direct relationship between the average moisture content and the drying time. The major limitation to the application of empirical models in thin-layer drying is that they do not follow the theoretical fundamentals of the drying process in the form of a kinetic relationship between the rate constant and the moisture concentration, thus giving inaccurate parameter values. More so, these models do not have a physical interpretation and are wholly derived from experimental data</w:t>
      </w:r>
      <w:r w:rsidR="001E70DE">
        <w:t xml:space="preserve"> (Onwude et al., 2016).</w:t>
      </w:r>
    </w:p>
    <w:p w14:paraId="09470A13" w14:textId="055A422A" w:rsidR="009B5EF8" w:rsidRDefault="009B5EF8" w:rsidP="009B5EF8">
      <w:pPr>
        <w:spacing w:after="240" w:line="360" w:lineRule="auto"/>
        <w:jc w:val="both"/>
      </w:pPr>
      <w:r>
        <w:t>The 3 most widely applied empirical models for the drying of fruits and vegetables are the</w:t>
      </w:r>
    </w:p>
    <w:p w14:paraId="55DCC72B" w14:textId="48998BB5" w:rsidR="009B5EF8" w:rsidRDefault="009B5EF8" w:rsidP="009B5EF8">
      <w:pPr>
        <w:pStyle w:val="ListParagraph"/>
        <w:numPr>
          <w:ilvl w:val="0"/>
          <w:numId w:val="22"/>
        </w:numPr>
        <w:spacing w:after="240" w:line="360" w:lineRule="auto"/>
        <w:jc w:val="both"/>
      </w:pPr>
      <w:r>
        <w:t>Weibull model.</w:t>
      </w:r>
    </w:p>
    <w:p w14:paraId="2BEBA486" w14:textId="36B493DE" w:rsidR="009B5EF8" w:rsidRDefault="009B5EF8" w:rsidP="009B5EF8">
      <w:pPr>
        <w:pStyle w:val="ListParagraph"/>
        <w:numPr>
          <w:ilvl w:val="0"/>
          <w:numId w:val="22"/>
        </w:numPr>
        <w:spacing w:after="240" w:line="360" w:lineRule="auto"/>
        <w:jc w:val="both"/>
      </w:pPr>
      <w:r>
        <w:t>Wang and Singh model.</w:t>
      </w:r>
    </w:p>
    <w:p w14:paraId="691C1D76" w14:textId="67B8C6EE" w:rsidR="009B5EF8" w:rsidRDefault="009B5EF8" w:rsidP="009B5EF8">
      <w:pPr>
        <w:pStyle w:val="ListParagraph"/>
        <w:numPr>
          <w:ilvl w:val="0"/>
          <w:numId w:val="22"/>
        </w:numPr>
        <w:spacing w:after="240" w:line="360" w:lineRule="auto"/>
        <w:jc w:val="both"/>
      </w:pPr>
      <w:r>
        <w:t>Thompson model.</w:t>
      </w:r>
    </w:p>
    <w:p w14:paraId="4100E003" w14:textId="24AEF9FB" w:rsidR="009B5EF8" w:rsidRDefault="009B5EF8" w:rsidP="009B5EF8">
      <w:pPr>
        <w:pStyle w:val="ListParagraph"/>
        <w:numPr>
          <w:ilvl w:val="0"/>
          <w:numId w:val="22"/>
        </w:numPr>
        <w:spacing w:after="240" w:line="360" w:lineRule="auto"/>
        <w:jc w:val="both"/>
      </w:pPr>
      <w:r>
        <w:t>Diamante et al. model.</w:t>
      </w:r>
    </w:p>
    <w:p w14:paraId="3D577EDF" w14:textId="77777777" w:rsidR="00D11C57" w:rsidRDefault="00D11C57" w:rsidP="00D11C57">
      <w:pPr>
        <w:pStyle w:val="ListParagraph"/>
        <w:spacing w:after="240" w:line="360" w:lineRule="auto"/>
        <w:jc w:val="both"/>
      </w:pPr>
    </w:p>
    <w:p w14:paraId="6E543D72" w14:textId="6DAF3DA8" w:rsidR="00D11C57" w:rsidRDefault="00B27861" w:rsidP="005B346D">
      <w:pPr>
        <w:pStyle w:val="ListParagraph"/>
        <w:numPr>
          <w:ilvl w:val="0"/>
          <w:numId w:val="30"/>
        </w:numPr>
        <w:spacing w:after="240" w:line="360" w:lineRule="auto"/>
        <w:jc w:val="both"/>
      </w:pPr>
      <w:r w:rsidRPr="00B27861">
        <w:rPr>
          <w:b/>
          <w:bCs/>
        </w:rPr>
        <w:t>Aghbashlo et al. model</w:t>
      </w:r>
      <w:r>
        <w:t>:</w:t>
      </w:r>
    </w:p>
    <w:p w14:paraId="206AF9C6" w14:textId="54EDA9E8" w:rsidR="00B27861" w:rsidRDefault="002041C3" w:rsidP="00B27861">
      <w:pPr>
        <w:pStyle w:val="ListParagraph"/>
        <w:spacing w:after="240" w:line="360" w:lineRule="auto"/>
        <w:ind w:left="360"/>
        <w:jc w:val="both"/>
      </w:pPr>
      <w:r>
        <w:t>Aghbashlo et al (2009) proposed a model that effectively described the thin-layer drying kinetics of biological materials. The model was tested on carrot and compared with other available thin-layer drying models. It was found that the model best described the drying behavior of carrot (Onwude et al., 2016).</w:t>
      </w:r>
    </w:p>
    <w:p w14:paraId="35023013" w14:textId="77777777" w:rsidR="002041C3" w:rsidRDefault="002041C3" w:rsidP="00B27861">
      <w:pPr>
        <w:pStyle w:val="ListParagraph"/>
        <w:spacing w:after="240" w:line="360" w:lineRule="auto"/>
        <w:ind w:left="360"/>
        <w:jc w:val="both"/>
      </w:pPr>
      <w:r>
        <w:t>There is no theoretical basis for this model.</w:t>
      </w:r>
    </w:p>
    <w:p w14:paraId="3786280A" w14:textId="77777777" w:rsidR="003633F9" w:rsidRPr="00B27861" w:rsidRDefault="002041C3" w:rsidP="003633F9">
      <w:pPr>
        <w:pStyle w:val="ListParagraph"/>
        <w:spacing w:after="240" w:line="360" w:lineRule="auto"/>
        <w:ind w:left="360"/>
        <w:jc w:val="both"/>
      </w:pPr>
      <w:r>
        <w:t xml:space="preserve"> </w:t>
      </w:r>
    </w:p>
    <w:tbl>
      <w:tblPr>
        <w:tblStyle w:val="TableGrid"/>
        <w:tblW w:w="0" w:type="auto"/>
        <w:tblInd w:w="360" w:type="dxa"/>
        <w:tblLook w:val="04A0" w:firstRow="1" w:lastRow="0" w:firstColumn="1" w:lastColumn="0" w:noHBand="0" w:noVBand="1"/>
      </w:tblPr>
      <w:tblGrid>
        <w:gridCol w:w="5731"/>
        <w:gridCol w:w="2539"/>
      </w:tblGrid>
      <w:tr w:rsidR="003633F9" w14:paraId="79F9F204" w14:textId="77777777" w:rsidTr="00D32B06">
        <w:tc>
          <w:tcPr>
            <w:tcW w:w="5731" w:type="dxa"/>
            <w:vAlign w:val="center"/>
          </w:tcPr>
          <w:p w14:paraId="30BAE2BF" w14:textId="69DC8A49" w:rsidR="003633F9" w:rsidRPr="00DB5507" w:rsidRDefault="003633F9"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m:t>
                        </m: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den>
                    </m:f>
                  </m:e>
                </m:d>
              </m:oMath>
            </m:oMathPara>
          </w:p>
        </w:tc>
        <w:tc>
          <w:tcPr>
            <w:tcW w:w="2539" w:type="dxa"/>
            <w:vAlign w:val="center"/>
          </w:tcPr>
          <w:p w14:paraId="0C998E6F" w14:textId="4DEC5ED5" w:rsidR="003633F9" w:rsidRDefault="003633F9" w:rsidP="003752EC">
            <w:pPr>
              <w:pStyle w:val="ListParagraph"/>
              <w:spacing w:line="360" w:lineRule="auto"/>
              <w:ind w:left="0"/>
              <w:jc w:val="right"/>
            </w:pPr>
            <w:r>
              <w:t>2.28</w:t>
            </w:r>
          </w:p>
        </w:tc>
      </w:tr>
    </w:tbl>
    <w:p w14:paraId="014E93EB" w14:textId="126CF824" w:rsidR="008A4EA8" w:rsidRPr="008A4EA8" w:rsidRDefault="008A4EA8" w:rsidP="009B5EF8">
      <w:pPr>
        <w:spacing w:after="240" w:line="360" w:lineRule="auto"/>
        <w:jc w:val="both"/>
      </w:pPr>
      <w:r>
        <w:t xml:space="preserve">     Where K</w:t>
      </w:r>
      <w:r>
        <w:rPr>
          <w:vertAlign w:val="subscript"/>
        </w:rPr>
        <w:t>1</w:t>
      </w:r>
      <w:r>
        <w:t xml:space="preserve"> and K</w:t>
      </w:r>
      <w:r>
        <w:rPr>
          <w:vertAlign w:val="subscript"/>
        </w:rPr>
        <w:t>2</w:t>
      </w:r>
      <w:r>
        <w:t xml:space="preserve"> are drying constants.</w:t>
      </w:r>
    </w:p>
    <w:p w14:paraId="1556523D" w14:textId="4D07B01B" w:rsidR="008A4EA8" w:rsidRPr="005B346D" w:rsidRDefault="00D80DD6" w:rsidP="005B346D">
      <w:pPr>
        <w:pStyle w:val="ListParagraph"/>
        <w:numPr>
          <w:ilvl w:val="0"/>
          <w:numId w:val="30"/>
        </w:numPr>
        <w:spacing w:after="240" w:line="360" w:lineRule="auto"/>
        <w:jc w:val="both"/>
        <w:rPr>
          <w:b/>
          <w:bCs/>
        </w:rPr>
      </w:pPr>
      <w:r w:rsidRPr="005B346D">
        <w:rPr>
          <w:b/>
          <w:bCs/>
        </w:rPr>
        <w:t>Wang and Singh model:</w:t>
      </w:r>
    </w:p>
    <w:p w14:paraId="6D4DEFCC" w14:textId="153B5123" w:rsidR="00D80DD6" w:rsidRDefault="00D80DD6" w:rsidP="00D80DD6">
      <w:pPr>
        <w:pStyle w:val="ListParagraph"/>
        <w:spacing w:after="240" w:line="360" w:lineRule="auto"/>
        <w:ind w:left="360"/>
        <w:jc w:val="both"/>
      </w:pPr>
      <w:r>
        <w:t xml:space="preserve">This model was developed to describe the intermittent drying of rough rice </w:t>
      </w:r>
      <w:r w:rsidRPr="00D80DD6">
        <w:t>(Wang and Singh 1978).</w:t>
      </w:r>
      <w:r>
        <w:t xml:space="preserve"> However just like other empirical models, this model has no physical or theoretical interpretation.</w:t>
      </w:r>
    </w:p>
    <w:tbl>
      <w:tblPr>
        <w:tblStyle w:val="TableGrid"/>
        <w:tblW w:w="0" w:type="auto"/>
        <w:tblInd w:w="360" w:type="dxa"/>
        <w:tblLook w:val="04A0" w:firstRow="1" w:lastRow="0" w:firstColumn="1" w:lastColumn="0" w:noHBand="0" w:noVBand="1"/>
      </w:tblPr>
      <w:tblGrid>
        <w:gridCol w:w="4160"/>
        <w:gridCol w:w="4110"/>
      </w:tblGrid>
      <w:tr w:rsidR="00D80DD6" w14:paraId="65B75437" w14:textId="77777777" w:rsidTr="00D80DD6">
        <w:tc>
          <w:tcPr>
            <w:tcW w:w="4315" w:type="dxa"/>
          </w:tcPr>
          <w:p w14:paraId="37908300" w14:textId="37E24DAD" w:rsidR="00D80DD6" w:rsidRPr="009C5B4D" w:rsidRDefault="00935B23" w:rsidP="003752EC">
            <w:pPr>
              <w:pStyle w:val="ListParagraph"/>
              <w:spacing w:line="360" w:lineRule="auto"/>
              <w:ind w:left="0"/>
              <w:jc w:val="both"/>
            </w:pPr>
            <m:oMathPara>
              <m:oMathParaPr>
                <m:jc m:val="left"/>
              </m:oMathParaPr>
              <m:oMath>
                <m:r>
                  <w:rPr>
                    <w:rFonts w:ascii="Cambria Math" w:hAnsi="Cambria Math"/>
                  </w:rPr>
                  <w:lastRenderedPageBreak/>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=1+at+</m:t>
                </m:r>
                <m:sSup>
                  <m:sSupPr>
                    <m:ctrlPr>
                      <w:rPr>
                        <w:rFonts w:ascii="Cambria Math" w:hAnsi="Cambria Math"/>
                        <w:i/>
                      </w:rPr>
                    </m:ctrlPr>
                  </m:sSupPr>
                  <m:e>
                    <m:r>
                      <w:rPr>
                        <w:rFonts w:ascii="Cambria Math" w:hAnsi="Cambria Math"/>
                      </w:rPr>
                      <m:t>bt</m:t>
                    </m:r>
                  </m:e>
                  <m:sup>
                    <m:r>
                      <w:rPr>
                        <w:rFonts w:ascii="Cambria Math" w:hAnsi="Cambria Math"/>
                      </w:rPr>
                      <m:t>2</m:t>
                    </m:r>
                  </m:sup>
                </m:sSup>
              </m:oMath>
            </m:oMathPara>
          </w:p>
        </w:tc>
        <w:tc>
          <w:tcPr>
            <w:tcW w:w="4315" w:type="dxa"/>
          </w:tcPr>
          <w:p w14:paraId="3DFE7410" w14:textId="04031F06" w:rsidR="00D80DD6" w:rsidRDefault="00935B23" w:rsidP="003752EC">
            <w:pPr>
              <w:pStyle w:val="ListParagraph"/>
              <w:spacing w:line="360" w:lineRule="auto"/>
              <w:ind w:left="0"/>
              <w:jc w:val="right"/>
            </w:pPr>
            <w:r>
              <w:t>2.29</w:t>
            </w:r>
          </w:p>
        </w:tc>
      </w:tr>
    </w:tbl>
    <w:p w14:paraId="7EC81946" w14:textId="77777777" w:rsidR="00D80DD6" w:rsidRDefault="00D80DD6" w:rsidP="00D80DD6">
      <w:pPr>
        <w:pStyle w:val="ListParagraph"/>
        <w:spacing w:after="240" w:line="360" w:lineRule="auto"/>
        <w:ind w:left="360"/>
        <w:jc w:val="both"/>
      </w:pPr>
    </w:p>
    <w:p w14:paraId="1D508059" w14:textId="15CDC78C" w:rsidR="009C0DC2" w:rsidRDefault="00A4472F" w:rsidP="008060AC">
      <w:pPr>
        <w:pStyle w:val="ListParagraph"/>
        <w:spacing w:after="240" w:line="360" w:lineRule="auto"/>
        <w:ind w:left="360"/>
        <w:jc w:val="both"/>
      </w:pPr>
      <w:r>
        <w:t>Where ‘a’ and ‘b’ are dimensionless model constants gotten from experimental data.</w:t>
      </w:r>
    </w:p>
    <w:p w14:paraId="2619EB77" w14:textId="77777777" w:rsidR="008060AC" w:rsidRDefault="008060AC" w:rsidP="008060AC">
      <w:pPr>
        <w:pStyle w:val="ListParagraph"/>
        <w:spacing w:after="240" w:line="360" w:lineRule="auto"/>
        <w:ind w:left="360"/>
        <w:jc w:val="both"/>
      </w:pPr>
    </w:p>
    <w:p w14:paraId="2EEDCABC" w14:textId="62498028" w:rsidR="00A4472F" w:rsidRPr="005B346D" w:rsidRDefault="009C0DC2" w:rsidP="005B346D">
      <w:pPr>
        <w:pStyle w:val="ListParagraph"/>
        <w:numPr>
          <w:ilvl w:val="0"/>
          <w:numId w:val="30"/>
        </w:numPr>
        <w:spacing w:after="240" w:line="360" w:lineRule="auto"/>
        <w:jc w:val="both"/>
        <w:rPr>
          <w:b/>
          <w:bCs/>
        </w:rPr>
      </w:pPr>
      <w:r w:rsidRPr="005B346D">
        <w:rPr>
          <w:b/>
          <w:bCs/>
        </w:rPr>
        <w:t>Diamante et al model:</w:t>
      </w:r>
    </w:p>
    <w:p w14:paraId="30637634" w14:textId="5F96DAED" w:rsidR="009C0DC2" w:rsidRDefault="009C0DC2" w:rsidP="009C0DC2">
      <w:pPr>
        <w:pStyle w:val="ListParagraph"/>
        <w:spacing w:after="240" w:line="360" w:lineRule="auto"/>
        <w:ind w:left="360"/>
        <w:jc w:val="both"/>
      </w:pPr>
      <w:r>
        <w:t>Diamante et al (2010b) proposed an empirical model for the drying of fruits and just like other empirical models, this model lacks theoretical background.</w:t>
      </w:r>
    </w:p>
    <w:tbl>
      <w:tblPr>
        <w:tblStyle w:val="TableGrid"/>
        <w:tblW w:w="0" w:type="auto"/>
        <w:tblInd w:w="360" w:type="dxa"/>
        <w:tblLook w:val="04A0" w:firstRow="1" w:lastRow="0" w:firstColumn="1" w:lastColumn="0" w:noHBand="0" w:noVBand="1"/>
      </w:tblPr>
      <w:tblGrid>
        <w:gridCol w:w="4161"/>
        <w:gridCol w:w="4109"/>
      </w:tblGrid>
      <w:tr w:rsidR="009C0DC2" w14:paraId="4304AAAB" w14:textId="77777777" w:rsidTr="009C0DC2">
        <w:tc>
          <w:tcPr>
            <w:tcW w:w="4315" w:type="dxa"/>
          </w:tcPr>
          <w:p w14:paraId="26FD9CE7" w14:textId="4CBCA20D" w:rsidR="009C0DC2" w:rsidRPr="002C31ED" w:rsidRDefault="00000000" w:rsidP="003752EC">
            <w:pPr>
              <w:pStyle w:val="ListParagraph"/>
              <w:spacing w:line="360" w:lineRule="auto"/>
              <w:ind w:left="0"/>
              <w:jc w:val="both"/>
            </w:pPr>
            <m:oMathPara>
              <m:oMathParaPr>
                <m:jc m:val="left"/>
              </m:oMathPara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m:t>
                        </m:r>
                        <m:r>
                          <m:rPr>
                            <m:sty m:val="p"/>
                          </m:rPr>
                          <w:rPr>
                            <w:rFonts w:ascii="Cambria Math" w:hAnsi="Cambria Math"/>
                          </w:rPr>
                          <m:t>ln</m:t>
                        </m:r>
                        <m:d>
                          <m:dPr>
                            <m:ctrlPr>
                              <w:rPr>
                                <w:rFonts w:ascii="Cambria Math" w:hAnsi="Cambria Math"/>
                              </w:rPr>
                            </m:ctrlPr>
                          </m:dPr>
                          <m:e>
                            <m:r>
                              <w:rPr>
                                <w:rFonts w:ascii="Cambria Math" w:hAnsi="Cambria Math"/>
                              </w:rPr>
                              <m:t>MR</m:t>
                            </m:r>
                          </m:e>
                        </m:d>
                      </m:e>
                    </m:d>
                    <m:r>
                      <w:rPr>
                        <w:rFonts w:ascii="Cambria Math" w:hAnsi="Cambria Math"/>
                      </w:rPr>
                      <m:t>=a+b</m:t>
                    </m:r>
                    <m:d>
                      <m:dPr>
                        <m:ctrlPr>
                          <w:rPr>
                            <w:rFonts w:ascii="Cambria Math" w:hAnsi="Cambria Math"/>
                            <w:i/>
                          </w:rPr>
                        </m:ctrlPr>
                      </m:dPr>
                      <m:e>
                        <m:r>
                          <w:rPr>
                            <w:rFonts w:ascii="Cambria Math" w:hAnsi="Cambria Math"/>
                          </w:rPr>
                          <m:t>In t</m:t>
                        </m:r>
                      </m:e>
                    </m:d>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In t</m:t>
                            </m:r>
                          </m:e>
                        </m:d>
                      </m:e>
                      <m:sup>
                        <m:r>
                          <w:rPr>
                            <w:rFonts w:ascii="Cambria Math" w:hAnsi="Cambria Math"/>
                          </w:rPr>
                          <m:t>2</m:t>
                        </m:r>
                      </m:sup>
                    </m:sSup>
                  </m:e>
                </m:func>
              </m:oMath>
            </m:oMathPara>
          </w:p>
        </w:tc>
        <w:tc>
          <w:tcPr>
            <w:tcW w:w="4315" w:type="dxa"/>
          </w:tcPr>
          <w:p w14:paraId="6A791AC3" w14:textId="7D3AE37B" w:rsidR="009C0DC2" w:rsidRDefault="002C31ED" w:rsidP="003752EC">
            <w:pPr>
              <w:pStyle w:val="ListParagraph"/>
              <w:spacing w:line="360" w:lineRule="auto"/>
              <w:ind w:left="0"/>
              <w:jc w:val="right"/>
            </w:pPr>
            <w:r>
              <w:t>2.30</w:t>
            </w:r>
          </w:p>
        </w:tc>
      </w:tr>
    </w:tbl>
    <w:p w14:paraId="3C38B8C2" w14:textId="77777777" w:rsidR="009C0DC2" w:rsidRDefault="009C0DC2" w:rsidP="009C0DC2">
      <w:pPr>
        <w:pStyle w:val="ListParagraph"/>
        <w:spacing w:after="240" w:line="360" w:lineRule="auto"/>
        <w:ind w:left="360"/>
        <w:jc w:val="both"/>
      </w:pPr>
    </w:p>
    <w:p w14:paraId="2B922E33" w14:textId="46016753" w:rsidR="003752EC" w:rsidRDefault="009C0DC2" w:rsidP="00F766B0">
      <w:pPr>
        <w:pStyle w:val="ListParagraph"/>
        <w:spacing w:after="240" w:line="360" w:lineRule="auto"/>
        <w:ind w:left="360"/>
        <w:jc w:val="both"/>
      </w:pPr>
      <w:r>
        <w:t>Where ‘a’, ‘b’, and ‘c’ are model constants.</w:t>
      </w:r>
    </w:p>
    <w:p w14:paraId="0BF8D5FC" w14:textId="77777777" w:rsidR="00F766B0" w:rsidRDefault="00F766B0" w:rsidP="00F766B0">
      <w:pPr>
        <w:pStyle w:val="ListParagraph"/>
        <w:spacing w:after="240" w:line="360" w:lineRule="auto"/>
        <w:ind w:left="360"/>
        <w:jc w:val="both"/>
      </w:pPr>
    </w:p>
    <w:p w14:paraId="200870E6" w14:textId="7BC15CB3" w:rsidR="00DA6A74" w:rsidRPr="003752EC" w:rsidRDefault="009C14A6" w:rsidP="003752EC">
      <w:pPr>
        <w:pStyle w:val="ListParagraph"/>
        <w:numPr>
          <w:ilvl w:val="0"/>
          <w:numId w:val="30"/>
        </w:numPr>
        <w:spacing w:after="240" w:line="360" w:lineRule="auto"/>
        <w:jc w:val="both"/>
        <w:rPr>
          <w:b/>
          <w:bCs/>
        </w:rPr>
      </w:pPr>
      <w:r w:rsidRPr="003752EC">
        <w:rPr>
          <w:b/>
          <w:bCs/>
        </w:rPr>
        <w:t>Thompson model:</w:t>
      </w:r>
    </w:p>
    <w:p w14:paraId="5A0F656A" w14:textId="0A7F0F58" w:rsidR="008F687F" w:rsidRDefault="00CF3E3E" w:rsidP="008F687F">
      <w:pPr>
        <w:pStyle w:val="ListParagraph"/>
        <w:spacing w:after="240" w:line="360" w:lineRule="auto"/>
        <w:ind w:left="360"/>
        <w:jc w:val="both"/>
      </w:pPr>
      <w:r>
        <w:t>This model is an empirical model obtained from experimental data by correlating the drying time as a function of the logarithm of the moisture ratio. It was used to describe the drying kinetics of green peas (Pardeshi et al., 2009).</w:t>
      </w:r>
    </w:p>
    <w:tbl>
      <w:tblPr>
        <w:tblStyle w:val="TableGrid"/>
        <w:tblW w:w="0" w:type="auto"/>
        <w:tblInd w:w="360" w:type="dxa"/>
        <w:tblLook w:val="04A0" w:firstRow="1" w:lastRow="0" w:firstColumn="1" w:lastColumn="0" w:noHBand="0" w:noVBand="1"/>
      </w:tblPr>
      <w:tblGrid>
        <w:gridCol w:w="4164"/>
        <w:gridCol w:w="4106"/>
      </w:tblGrid>
      <w:tr w:rsidR="00CF3E3E" w14:paraId="2BE1F38D" w14:textId="77777777" w:rsidTr="00CF3E3E">
        <w:tc>
          <w:tcPr>
            <w:tcW w:w="4315" w:type="dxa"/>
          </w:tcPr>
          <w:p w14:paraId="769E20F8" w14:textId="1CBD846C" w:rsidR="00CF3E3E" w:rsidRPr="00CF3E3E" w:rsidRDefault="00CF3E3E" w:rsidP="00C544CF">
            <w:pPr>
              <w:pStyle w:val="ListParagraph"/>
              <w:spacing w:line="360" w:lineRule="auto"/>
              <w:ind w:left="0"/>
              <w:jc w:val="both"/>
            </w:pPr>
            <m:oMathPara>
              <m:oMathParaPr>
                <m:jc m:val="left"/>
              </m:oMathParaPr>
              <m:oMath>
                <m:r>
                  <w:rPr>
                    <w:rFonts w:ascii="Cambria Math" w:hAnsi="Cambria Math"/>
                  </w:rPr>
                  <m:t>t=a In(MR)+b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In(MR)</m:t>
                        </m:r>
                      </m:e>
                    </m:d>
                  </m:e>
                  <m:sup>
                    <m:r>
                      <w:rPr>
                        <w:rFonts w:ascii="Cambria Math" w:hAnsi="Cambria Math"/>
                      </w:rPr>
                      <m:t>2</m:t>
                    </m:r>
                  </m:sup>
                </m:sSup>
              </m:oMath>
            </m:oMathPara>
          </w:p>
        </w:tc>
        <w:tc>
          <w:tcPr>
            <w:tcW w:w="4315" w:type="dxa"/>
          </w:tcPr>
          <w:p w14:paraId="2B63B9F7" w14:textId="6C78CA92" w:rsidR="00CF3E3E" w:rsidRDefault="00CF3E3E" w:rsidP="00C544CF">
            <w:pPr>
              <w:pStyle w:val="ListParagraph"/>
              <w:spacing w:line="360" w:lineRule="auto"/>
              <w:ind w:left="0"/>
              <w:jc w:val="right"/>
            </w:pPr>
            <w:r>
              <w:t>2.31</w:t>
            </w:r>
          </w:p>
        </w:tc>
      </w:tr>
    </w:tbl>
    <w:p w14:paraId="5D21106E" w14:textId="77777777" w:rsidR="00C64EB6" w:rsidRDefault="00C64EB6" w:rsidP="00C544CF">
      <w:pPr>
        <w:spacing w:after="240" w:line="360" w:lineRule="auto"/>
        <w:jc w:val="both"/>
      </w:pPr>
    </w:p>
    <w:p w14:paraId="0A20ED2A" w14:textId="353B77A0" w:rsidR="00CF3E3E" w:rsidRPr="005B346D" w:rsidRDefault="001C7DB6" w:rsidP="005B346D">
      <w:pPr>
        <w:pStyle w:val="ListParagraph"/>
        <w:numPr>
          <w:ilvl w:val="0"/>
          <w:numId w:val="30"/>
        </w:numPr>
        <w:spacing w:after="240" w:line="360" w:lineRule="auto"/>
        <w:jc w:val="both"/>
        <w:rPr>
          <w:b/>
          <w:bCs/>
        </w:rPr>
      </w:pPr>
      <w:r w:rsidRPr="005B346D">
        <w:rPr>
          <w:b/>
          <w:bCs/>
        </w:rPr>
        <w:t>Weibull Distribution model:</w:t>
      </w:r>
    </w:p>
    <w:p w14:paraId="38948B78" w14:textId="23759DDF" w:rsidR="001C7DB6" w:rsidRDefault="001C7DB6" w:rsidP="001C7DB6">
      <w:pPr>
        <w:pStyle w:val="ListParagraph"/>
        <w:spacing w:after="240" w:line="360" w:lineRule="auto"/>
        <w:ind w:left="360"/>
        <w:jc w:val="both"/>
      </w:pPr>
      <w:r>
        <w:t>This model has no physical meaning. It is a pure statistical approach and given as the following equation (</w:t>
      </w:r>
      <w:r w:rsidRPr="001C7DB6">
        <w:t>Ertekin &amp; Firat, 2015)</w:t>
      </w:r>
      <w:r>
        <w:t>.</w:t>
      </w:r>
      <w:r w:rsidR="00C64EB6">
        <w:t xml:space="preserve"> It has no physical meaning or a theoretical background. It is solely derived from experimental data.</w:t>
      </w:r>
    </w:p>
    <w:tbl>
      <w:tblPr>
        <w:tblStyle w:val="TableGrid"/>
        <w:tblW w:w="0" w:type="auto"/>
        <w:tblInd w:w="360" w:type="dxa"/>
        <w:tblLook w:val="04A0" w:firstRow="1" w:lastRow="0" w:firstColumn="1" w:lastColumn="0" w:noHBand="0" w:noVBand="1"/>
      </w:tblPr>
      <w:tblGrid>
        <w:gridCol w:w="4171"/>
        <w:gridCol w:w="4099"/>
      </w:tblGrid>
      <w:tr w:rsidR="00C64EB6" w14:paraId="147CE03B" w14:textId="77777777" w:rsidTr="00D32B06">
        <w:tc>
          <w:tcPr>
            <w:tcW w:w="4315" w:type="dxa"/>
          </w:tcPr>
          <w:p w14:paraId="01DF40D2" w14:textId="1A63D8D5" w:rsidR="00C64EB6" w:rsidRPr="009C5B4D" w:rsidRDefault="00C64EB6" w:rsidP="00C544CF">
            <w:pPr>
              <w:pStyle w:val="ListParagraph"/>
              <w:spacing w:line="360" w:lineRule="auto"/>
              <w:ind w:left="0"/>
              <w:jc w:val="both"/>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=a-bexp</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kt</m:t>
                            </m:r>
                          </m:e>
                        </m:d>
                      </m:e>
                      <m:sup>
                        <m:r>
                          <w:rPr>
                            <w:rFonts w:ascii="Cambria Math" w:hAnsi="Cambria Math"/>
                          </w:rPr>
                          <m:t>n</m:t>
                        </m:r>
                      </m:sup>
                    </m:sSup>
                  </m:e>
                </m:d>
              </m:oMath>
            </m:oMathPara>
          </w:p>
        </w:tc>
        <w:tc>
          <w:tcPr>
            <w:tcW w:w="4315" w:type="dxa"/>
          </w:tcPr>
          <w:p w14:paraId="6CC674D4" w14:textId="1B33C7CE" w:rsidR="00C64EB6" w:rsidRDefault="00C64EB6" w:rsidP="00C544CF">
            <w:pPr>
              <w:pStyle w:val="ListParagraph"/>
              <w:spacing w:line="360" w:lineRule="auto"/>
              <w:ind w:left="0"/>
              <w:jc w:val="right"/>
            </w:pPr>
            <w:r>
              <w:t>2.</w:t>
            </w:r>
            <w:r w:rsidR="00C8642B">
              <w:t>32</w:t>
            </w:r>
          </w:p>
        </w:tc>
      </w:tr>
    </w:tbl>
    <w:p w14:paraId="3A8B8B68" w14:textId="1ED84761" w:rsidR="00F766B0" w:rsidRDefault="00F766B0" w:rsidP="00F766B0">
      <w:pPr>
        <w:tabs>
          <w:tab w:val="left" w:pos="2263"/>
        </w:tabs>
      </w:pPr>
    </w:p>
    <w:p w14:paraId="1A2E5175" w14:textId="77777777" w:rsidR="009F6D1F" w:rsidRDefault="009F6D1F" w:rsidP="00F766B0">
      <w:pPr>
        <w:tabs>
          <w:tab w:val="left" w:pos="2263"/>
        </w:tabs>
      </w:pPr>
    </w:p>
    <w:p w14:paraId="334DB731" w14:textId="77777777" w:rsidR="009F6D1F" w:rsidRDefault="009F6D1F" w:rsidP="00F766B0">
      <w:pPr>
        <w:tabs>
          <w:tab w:val="left" w:pos="2263"/>
        </w:tabs>
      </w:pPr>
    </w:p>
    <w:p w14:paraId="1F03E23B" w14:textId="77777777" w:rsidR="009F6D1F" w:rsidRDefault="009F6D1F" w:rsidP="00F766B0">
      <w:pPr>
        <w:tabs>
          <w:tab w:val="left" w:pos="2263"/>
        </w:tabs>
      </w:pPr>
    </w:p>
    <w:p w14:paraId="7C95D718" w14:textId="77777777" w:rsidR="009F6D1F" w:rsidRDefault="009F6D1F" w:rsidP="00F766B0">
      <w:pPr>
        <w:tabs>
          <w:tab w:val="left" w:pos="2263"/>
        </w:tabs>
      </w:pPr>
    </w:p>
    <w:p w14:paraId="416773A3" w14:textId="77777777" w:rsidR="009F6D1F" w:rsidRDefault="009F6D1F" w:rsidP="00F766B0">
      <w:pPr>
        <w:tabs>
          <w:tab w:val="left" w:pos="2263"/>
        </w:tabs>
      </w:pPr>
    </w:p>
    <w:p w14:paraId="6F47A4FA" w14:textId="74408C0A" w:rsidR="009F6D1F" w:rsidRDefault="009F6D1F" w:rsidP="009F6D1F">
      <w:pPr>
        <w:pStyle w:val="Heading2"/>
        <w:numPr>
          <w:ilvl w:val="1"/>
          <w:numId w:val="21"/>
        </w:numPr>
        <w:spacing w:line="360" w:lineRule="auto"/>
        <w:rPr>
          <w:sz w:val="28"/>
          <w:szCs w:val="28"/>
        </w:rPr>
      </w:pPr>
      <w:bookmarkStart w:id="43" w:name="_Toc190797578"/>
      <w:r>
        <w:rPr>
          <w:sz w:val="28"/>
          <w:szCs w:val="28"/>
        </w:rPr>
        <w:lastRenderedPageBreak/>
        <w:t>Parameters Estimation during drying</w:t>
      </w:r>
      <w:bookmarkEnd w:id="43"/>
    </w:p>
    <w:p w14:paraId="1D9E6A1A" w14:textId="3036F7AA" w:rsidR="009F6D1F" w:rsidRDefault="009F6D1F" w:rsidP="009F6D1F">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44" w:name="_Toc190797579"/>
      <w:r>
        <w:rPr>
          <w:rFonts w:ascii="Times New Roman" w:hAnsi="Times New Roman" w:cs="Times New Roman"/>
          <w:b/>
          <w:color w:val="000000" w:themeColor="text1"/>
          <w14:textOutline w14:w="0" w14:cap="flat" w14:cmpd="sng" w14:algn="ctr">
            <w14:noFill/>
            <w14:prstDash w14:val="solid"/>
            <w14:round/>
          </w14:textOutline>
        </w:rPr>
        <w:t>Estimation of effective moisture diffusivity during drying</w:t>
      </w:r>
      <w:bookmarkEnd w:id="44"/>
    </w:p>
    <w:p w14:paraId="5D0521DF" w14:textId="7E020A12" w:rsidR="009F6D1F" w:rsidRDefault="009F6D1F" w:rsidP="009F6D1F">
      <w:pPr>
        <w:spacing w:after="240" w:line="360" w:lineRule="auto"/>
        <w:jc w:val="both"/>
      </w:pPr>
      <w:r>
        <w:t xml:space="preserve">The effective moisture diffusivity is a function of temperature and moisture content of a material. It is a very important transport parameter used in the modelling of the drying process of fruits and vegetables (Onwude et al., 2016). It is estimated from the </w:t>
      </w:r>
      <w:r w:rsidR="00E210C8">
        <w:t>modified Ficks second law of diffusion using a slab geometry as:</w:t>
      </w:r>
    </w:p>
    <w:tbl>
      <w:tblPr>
        <w:tblStyle w:val="TableGrid"/>
        <w:tblW w:w="0" w:type="auto"/>
        <w:tblLook w:val="04A0" w:firstRow="1" w:lastRow="0" w:firstColumn="1" w:lastColumn="0" w:noHBand="0" w:noVBand="1"/>
      </w:tblPr>
      <w:tblGrid>
        <w:gridCol w:w="4315"/>
        <w:gridCol w:w="4315"/>
      </w:tblGrid>
      <w:tr w:rsidR="00E210C8" w14:paraId="6383428F" w14:textId="77777777" w:rsidTr="00E210C8">
        <w:tc>
          <w:tcPr>
            <w:tcW w:w="4315" w:type="dxa"/>
          </w:tcPr>
          <w:p w14:paraId="7682848C" w14:textId="4A07AEFA" w:rsidR="00E210C8" w:rsidRPr="00FD2C51" w:rsidRDefault="00E210C8" w:rsidP="00FD2C51">
            <w:pPr>
              <w:spacing w:line="360" w:lineRule="auto"/>
              <w:jc w:val="both"/>
            </w:pPr>
            <m:oMathPara>
              <m:oMathParaPr>
                <m:jc m:val="left"/>
              </m:oMathParaPr>
              <m:oMath>
                <m:r>
                  <w:rPr>
                    <w:rFonts w:ascii="Cambria Math" w:hAnsi="Cambria Math"/>
                  </w:rPr>
                  <m:t>MR=</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t</m:t>
                        </m:r>
                      </m:num>
                      <m:den>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den>
                    </m:f>
                  </m:e>
                </m:d>
              </m:oMath>
            </m:oMathPara>
          </w:p>
        </w:tc>
        <w:tc>
          <w:tcPr>
            <w:tcW w:w="4315" w:type="dxa"/>
          </w:tcPr>
          <w:p w14:paraId="0823E134" w14:textId="37521B8F" w:rsidR="00E210C8" w:rsidRDefault="00E210C8" w:rsidP="00FD2C51">
            <w:pPr>
              <w:spacing w:line="360" w:lineRule="auto"/>
              <w:jc w:val="right"/>
            </w:pPr>
            <w:r>
              <w:t>2.3</w:t>
            </w:r>
            <w:r w:rsidR="003706E0">
              <w:t>3</w:t>
            </w:r>
          </w:p>
        </w:tc>
      </w:tr>
    </w:tbl>
    <w:p w14:paraId="2A283B80" w14:textId="77777777" w:rsidR="00E210C8" w:rsidRDefault="00E210C8" w:rsidP="009F6D1F">
      <w:pPr>
        <w:spacing w:after="240" w:line="360" w:lineRule="auto"/>
        <w:jc w:val="both"/>
      </w:pPr>
    </w:p>
    <w:p w14:paraId="2EACFA0D" w14:textId="1483CB72" w:rsidR="00FD2C51" w:rsidRDefault="00FD2C51" w:rsidP="009F6D1F">
      <w:pPr>
        <w:spacing w:after="240" w:line="360" w:lineRule="auto"/>
        <w:jc w:val="both"/>
      </w:pPr>
      <w:r>
        <w:t>Equation 2.3</w:t>
      </w:r>
      <w:r w:rsidR="00BA71AC">
        <w:t>3</w:t>
      </w:r>
      <w:r>
        <w:t xml:space="preserve"> can be linearized and expressed in a logarithmic form as:</w:t>
      </w:r>
    </w:p>
    <w:tbl>
      <w:tblPr>
        <w:tblStyle w:val="TableGrid"/>
        <w:tblW w:w="0" w:type="auto"/>
        <w:tblLook w:val="04A0" w:firstRow="1" w:lastRow="0" w:firstColumn="1" w:lastColumn="0" w:noHBand="0" w:noVBand="1"/>
      </w:tblPr>
      <w:tblGrid>
        <w:gridCol w:w="4315"/>
        <w:gridCol w:w="4315"/>
      </w:tblGrid>
      <w:tr w:rsidR="00FD2C51" w14:paraId="12406A46" w14:textId="77777777" w:rsidTr="00486F26">
        <w:tc>
          <w:tcPr>
            <w:tcW w:w="4315" w:type="dxa"/>
          </w:tcPr>
          <w:p w14:paraId="6CC87A92" w14:textId="06C1FE6D" w:rsidR="00FD2C51" w:rsidRPr="00FD2C51" w:rsidRDefault="00FD2C51" w:rsidP="00486F26">
            <w:pPr>
              <w:spacing w:line="360" w:lineRule="auto"/>
              <w:jc w:val="both"/>
            </w:pPr>
            <m:oMathPara>
              <m:oMathParaPr>
                <m:jc m:val="left"/>
              </m:oMathParaPr>
              <m:oMath>
                <m:r>
                  <w:rPr>
                    <w:rFonts w:ascii="Cambria Math" w:hAnsi="Cambria Math"/>
                  </w:rPr>
                  <m:t>ln(MR)=ln</m:t>
                </m:r>
                <m:d>
                  <m:dPr>
                    <m:ctrlPr>
                      <w:rPr>
                        <w:rFonts w:ascii="Cambria Math" w:hAnsi="Cambria Math"/>
                        <w:i/>
                      </w:rPr>
                    </m:ctrlPr>
                  </m:dPr>
                  <m:e>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t</m:t>
                    </m:r>
                  </m:num>
                  <m:den>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tc>
        <w:tc>
          <w:tcPr>
            <w:tcW w:w="4315" w:type="dxa"/>
          </w:tcPr>
          <w:p w14:paraId="62131CB0" w14:textId="4004EFC1" w:rsidR="00FD2C51" w:rsidRDefault="00FD2C51" w:rsidP="00486F26">
            <w:pPr>
              <w:spacing w:line="360" w:lineRule="auto"/>
              <w:jc w:val="right"/>
            </w:pPr>
            <w:r>
              <w:t>2.3</w:t>
            </w:r>
            <w:r w:rsidR="003706E0">
              <w:t>4</w:t>
            </w:r>
          </w:p>
        </w:tc>
      </w:tr>
    </w:tbl>
    <w:p w14:paraId="229E8566" w14:textId="6329C1D4" w:rsidR="009F6D1F" w:rsidRDefault="009F6D1F" w:rsidP="00F766B0">
      <w:pPr>
        <w:tabs>
          <w:tab w:val="left" w:pos="2263"/>
        </w:tabs>
      </w:pPr>
    </w:p>
    <w:p w14:paraId="1796DE27" w14:textId="77777777" w:rsidR="00FD2C51" w:rsidRDefault="00FD2C51" w:rsidP="00FD2C51">
      <w:pPr>
        <w:tabs>
          <w:tab w:val="left" w:pos="2263"/>
        </w:tabs>
        <w:spacing w:line="360" w:lineRule="auto"/>
      </w:pPr>
      <w:r>
        <w:t>Where:</w:t>
      </w:r>
    </w:p>
    <w:p w14:paraId="4AFC711F" w14:textId="1B85BA1A" w:rsidR="00FD2C51" w:rsidRDefault="00FD2C51" w:rsidP="00FD2C51">
      <w:pPr>
        <w:tabs>
          <w:tab w:val="left" w:pos="2263"/>
        </w:tabs>
        <w:spacing w:line="360" w:lineRule="auto"/>
      </w:pPr>
      <w:r>
        <w:t>D</w:t>
      </w:r>
      <w:r>
        <w:rPr>
          <w:vertAlign w:val="subscript"/>
        </w:rPr>
        <w:t>eff</w:t>
      </w:r>
      <w:r>
        <w:t xml:space="preserve"> is the </w:t>
      </w:r>
      <w:r w:rsidR="00B16F37">
        <w:t xml:space="preserve">effective </w:t>
      </w:r>
      <w:r>
        <w:t>moisture diffusivity (m</w:t>
      </w:r>
      <w:r>
        <w:rPr>
          <w:vertAlign w:val="superscript"/>
        </w:rPr>
        <w:t>2</w:t>
      </w:r>
      <w:r>
        <w:t>/s)</w:t>
      </w:r>
      <w:r w:rsidR="00CE4D83">
        <w:t>.</w:t>
      </w:r>
    </w:p>
    <w:p w14:paraId="3DC3F73F" w14:textId="2F9746A6" w:rsidR="00FD2C51" w:rsidRDefault="00FD2C51" w:rsidP="00FD2C51">
      <w:pPr>
        <w:tabs>
          <w:tab w:val="left" w:pos="2263"/>
        </w:tabs>
        <w:spacing w:line="360" w:lineRule="auto"/>
      </w:pPr>
      <w:r>
        <w:t>L is the half thickness of the species (m)</w:t>
      </w:r>
      <w:r w:rsidR="00CE4D83">
        <w:t>.</w:t>
      </w:r>
    </w:p>
    <w:p w14:paraId="1F60C513" w14:textId="5687B77E" w:rsidR="00FD2C51" w:rsidRDefault="00FD2C51" w:rsidP="00FD2C51">
      <w:pPr>
        <w:tabs>
          <w:tab w:val="left" w:pos="2263"/>
        </w:tabs>
        <w:spacing w:line="360" w:lineRule="auto"/>
      </w:pPr>
      <w:r>
        <w:t>t is time (secs)</w:t>
      </w:r>
      <w:r w:rsidR="00CE4D83">
        <w:t>.</w:t>
      </w:r>
    </w:p>
    <w:p w14:paraId="63F9B76D" w14:textId="6CB3363E" w:rsidR="00B36470" w:rsidRDefault="00B36470" w:rsidP="00FD2C51">
      <w:pPr>
        <w:tabs>
          <w:tab w:val="left" w:pos="2263"/>
        </w:tabs>
        <w:spacing w:line="360" w:lineRule="auto"/>
      </w:pPr>
      <w:r>
        <w:t>MR is the moisture ratio (dimensionless).</w:t>
      </w:r>
    </w:p>
    <w:p w14:paraId="18AB2B9E" w14:textId="77777777" w:rsidR="00C54969" w:rsidRDefault="00C54969" w:rsidP="00FD2C51">
      <w:pPr>
        <w:tabs>
          <w:tab w:val="left" w:pos="2263"/>
        </w:tabs>
        <w:spacing w:line="360" w:lineRule="auto"/>
      </w:pPr>
    </w:p>
    <w:p w14:paraId="2A7386A9" w14:textId="379E0988" w:rsidR="00C54969" w:rsidRDefault="00C54969" w:rsidP="00C54969">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45" w:name="_Toc190797580"/>
      <w:r>
        <w:rPr>
          <w:rFonts w:ascii="Times New Roman" w:hAnsi="Times New Roman" w:cs="Times New Roman"/>
          <w:b/>
          <w:color w:val="000000" w:themeColor="text1"/>
          <w14:textOutline w14:w="0" w14:cap="flat" w14:cmpd="sng" w14:algn="ctr">
            <w14:noFill/>
            <w14:prstDash w14:val="solid"/>
            <w14:round/>
          </w14:textOutline>
        </w:rPr>
        <w:t>Estimation of the activation energy</w:t>
      </w:r>
      <w:bookmarkEnd w:id="45"/>
    </w:p>
    <w:p w14:paraId="7051E8D6" w14:textId="0906F519" w:rsidR="00C54969" w:rsidRDefault="00C54969" w:rsidP="00C54969">
      <w:pPr>
        <w:spacing w:after="240" w:line="360" w:lineRule="auto"/>
        <w:jc w:val="both"/>
      </w:pPr>
      <w:r>
        <w:t xml:space="preserve">The relationship between effective </w:t>
      </w:r>
      <w:r w:rsidR="00B16F37">
        <w:t xml:space="preserve">moisture </w:t>
      </w:r>
      <w:r>
        <w:t xml:space="preserve">diffusivity and temperature is assumed to be an Arrhenius function (Onwude et al., 2016; </w:t>
      </w:r>
      <w:r w:rsidRPr="00C54969">
        <w:t xml:space="preserve">Pardeshi </w:t>
      </w:r>
      <w:r>
        <w:t>et al.,</w:t>
      </w:r>
      <w:r w:rsidRPr="00C54969">
        <w:t xml:space="preserve"> 2009</w:t>
      </w:r>
      <w:r>
        <w:t>). It is expressed mathematically as:</w:t>
      </w:r>
    </w:p>
    <w:tbl>
      <w:tblPr>
        <w:tblStyle w:val="TableGrid"/>
        <w:tblW w:w="8640" w:type="dxa"/>
        <w:tblInd w:w="-5" w:type="dxa"/>
        <w:tblLook w:val="04A0" w:firstRow="1" w:lastRow="0" w:firstColumn="1" w:lastColumn="0" w:noHBand="0" w:noVBand="1"/>
      </w:tblPr>
      <w:tblGrid>
        <w:gridCol w:w="4330"/>
        <w:gridCol w:w="4310"/>
      </w:tblGrid>
      <w:tr w:rsidR="00C54969" w14:paraId="3EA0B05C" w14:textId="77777777" w:rsidTr="00C54969">
        <w:tc>
          <w:tcPr>
            <w:tcW w:w="4330" w:type="dxa"/>
          </w:tcPr>
          <w:bookmarkStart w:id="46" w:name="_Hlk190796358"/>
          <w:p w14:paraId="6FA14DBB" w14:textId="0A938514" w:rsidR="00C54969" w:rsidRPr="00FD2C51" w:rsidRDefault="00000000" w:rsidP="00486F26">
            <w:pPr>
              <w:spacing w:line="360" w:lineRule="auto"/>
              <w:jc w:val="both"/>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m:t>
                        </m:r>
                      </m:num>
                      <m:den>
                        <m:r>
                          <w:rPr>
                            <w:rFonts w:ascii="Cambria Math" w:hAnsi="Cambria Math"/>
                          </w:rPr>
                          <m:t>RT</m:t>
                        </m:r>
                      </m:den>
                    </m:f>
                  </m:e>
                </m:d>
              </m:oMath>
            </m:oMathPara>
          </w:p>
        </w:tc>
        <w:tc>
          <w:tcPr>
            <w:tcW w:w="4310" w:type="dxa"/>
          </w:tcPr>
          <w:p w14:paraId="1A3000F0" w14:textId="758D44CD" w:rsidR="00C54969" w:rsidRDefault="00C54969" w:rsidP="00486F26">
            <w:pPr>
              <w:spacing w:line="360" w:lineRule="auto"/>
              <w:jc w:val="right"/>
            </w:pPr>
            <w:r>
              <w:t>2.3</w:t>
            </w:r>
            <w:r w:rsidR="00846025">
              <w:t>5</w:t>
            </w:r>
          </w:p>
        </w:tc>
      </w:tr>
      <w:bookmarkEnd w:id="46"/>
      <w:tr w:rsidR="00C54969" w:rsidRPr="000F57F9" w14:paraId="2FF12BF1" w14:textId="77777777" w:rsidTr="00C549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330" w:type="dxa"/>
          </w:tcPr>
          <w:p w14:paraId="2D01C1E9" w14:textId="507A3A9D" w:rsidR="00C54969" w:rsidRPr="000F57F9" w:rsidRDefault="00C54969" w:rsidP="00C54969">
            <w:pPr>
              <w:spacing w:line="360" w:lineRule="auto"/>
              <w:jc w:val="both"/>
            </w:pPr>
          </w:p>
        </w:tc>
        <w:tc>
          <w:tcPr>
            <w:tcW w:w="4310" w:type="dxa"/>
          </w:tcPr>
          <w:p w14:paraId="3778CA2F" w14:textId="2847404B" w:rsidR="00C54969" w:rsidRPr="000F57F9" w:rsidRDefault="00C54969" w:rsidP="00C54969">
            <w:pPr>
              <w:spacing w:line="360" w:lineRule="auto"/>
              <w:jc w:val="both"/>
            </w:pPr>
          </w:p>
        </w:tc>
      </w:tr>
    </w:tbl>
    <w:p w14:paraId="03EF713F" w14:textId="7571B5D9" w:rsidR="00FD2C51" w:rsidRDefault="00FD2C51" w:rsidP="00F766B0">
      <w:pPr>
        <w:tabs>
          <w:tab w:val="left" w:pos="2263"/>
        </w:tabs>
      </w:pPr>
    </w:p>
    <w:p w14:paraId="4CD9EB7C" w14:textId="11E0641A" w:rsidR="00932AE9" w:rsidRDefault="00932AE9" w:rsidP="00932AE9">
      <w:pPr>
        <w:tabs>
          <w:tab w:val="left" w:pos="2263"/>
        </w:tabs>
        <w:spacing w:after="240" w:line="360" w:lineRule="auto"/>
      </w:pPr>
      <w:r>
        <w:lastRenderedPageBreak/>
        <w:t>Equation 2.3</w:t>
      </w:r>
      <w:r w:rsidR="00320A20">
        <w:t>5</w:t>
      </w:r>
      <w:r>
        <w:t xml:space="preserve"> can be linearized and expressed in a logarithmic form as:</w:t>
      </w:r>
    </w:p>
    <w:tbl>
      <w:tblPr>
        <w:tblStyle w:val="TableGrid"/>
        <w:tblW w:w="8640" w:type="dxa"/>
        <w:tblInd w:w="-5" w:type="dxa"/>
        <w:tblLook w:val="04A0" w:firstRow="1" w:lastRow="0" w:firstColumn="1" w:lastColumn="0" w:noHBand="0" w:noVBand="1"/>
      </w:tblPr>
      <w:tblGrid>
        <w:gridCol w:w="4330"/>
        <w:gridCol w:w="4310"/>
      </w:tblGrid>
      <w:tr w:rsidR="00932AE9" w14:paraId="1D73DC95" w14:textId="77777777" w:rsidTr="00486F26">
        <w:tc>
          <w:tcPr>
            <w:tcW w:w="4330" w:type="dxa"/>
          </w:tcPr>
          <w:p w14:paraId="4CFE9BBB" w14:textId="1BB92D42" w:rsidR="00932AE9" w:rsidRPr="00FD2C51" w:rsidRDefault="00932AE9" w:rsidP="00486F26">
            <w:pPr>
              <w:spacing w:line="360" w:lineRule="auto"/>
              <w:jc w:val="both"/>
            </w:pPr>
            <m:oMathPara>
              <m:oMathParaPr>
                <m:jc m:val="lef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eff</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O</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oMath>
            </m:oMathPara>
          </w:p>
        </w:tc>
        <w:tc>
          <w:tcPr>
            <w:tcW w:w="4310" w:type="dxa"/>
          </w:tcPr>
          <w:p w14:paraId="5EA93C1C" w14:textId="496BA6B2" w:rsidR="00932AE9" w:rsidRDefault="00932AE9" w:rsidP="00486F26">
            <w:pPr>
              <w:spacing w:line="360" w:lineRule="auto"/>
              <w:jc w:val="right"/>
            </w:pPr>
            <w:r>
              <w:t>2.3</w:t>
            </w:r>
            <w:r w:rsidR="00846025">
              <w:t>6</w:t>
            </w:r>
          </w:p>
        </w:tc>
      </w:tr>
    </w:tbl>
    <w:p w14:paraId="24F3B7D8" w14:textId="77777777" w:rsidR="001310EA" w:rsidRDefault="001310EA" w:rsidP="001310EA">
      <w:pPr>
        <w:tabs>
          <w:tab w:val="left" w:pos="2263"/>
        </w:tabs>
        <w:spacing w:line="360" w:lineRule="auto"/>
      </w:pPr>
    </w:p>
    <w:p w14:paraId="617F82A9" w14:textId="4EE792B3" w:rsidR="001310EA" w:rsidRDefault="001310EA" w:rsidP="001310EA">
      <w:pPr>
        <w:tabs>
          <w:tab w:val="left" w:pos="2263"/>
        </w:tabs>
        <w:spacing w:line="360" w:lineRule="auto"/>
      </w:pPr>
      <w:r>
        <w:t>Where:</w:t>
      </w:r>
    </w:p>
    <w:p w14:paraId="73C46A87" w14:textId="77777777" w:rsidR="001310EA" w:rsidRDefault="001310EA" w:rsidP="001310EA">
      <w:pPr>
        <w:tabs>
          <w:tab w:val="left" w:pos="2263"/>
        </w:tabs>
        <w:spacing w:line="360" w:lineRule="auto"/>
      </w:pPr>
      <w:r>
        <w:t>D</w:t>
      </w:r>
      <w:r>
        <w:rPr>
          <w:vertAlign w:val="subscript"/>
        </w:rPr>
        <w:t>eff</w:t>
      </w:r>
      <w:r>
        <w:t xml:space="preserve"> is the effective moisture diffusivity (m</w:t>
      </w:r>
      <w:r>
        <w:rPr>
          <w:vertAlign w:val="superscript"/>
        </w:rPr>
        <w:t>2</w:t>
      </w:r>
      <w:r>
        <w:t>/s).</w:t>
      </w:r>
    </w:p>
    <w:p w14:paraId="5137B4C7" w14:textId="192FCFA7" w:rsidR="001310EA" w:rsidRDefault="001310EA" w:rsidP="001310EA">
      <w:pPr>
        <w:tabs>
          <w:tab w:val="left" w:pos="2263"/>
        </w:tabs>
        <w:spacing w:line="360" w:lineRule="auto"/>
      </w:pPr>
      <w:r>
        <w:t>D</w:t>
      </w:r>
      <w:r>
        <w:rPr>
          <w:vertAlign w:val="subscript"/>
        </w:rPr>
        <w:t xml:space="preserve">O </w:t>
      </w:r>
      <w:r>
        <w:t xml:space="preserve">is the moisture diffusivity when time = 0. </w:t>
      </w:r>
    </w:p>
    <w:p w14:paraId="611F1A52" w14:textId="31C61F5F" w:rsidR="001310EA" w:rsidRDefault="001310EA" w:rsidP="001310EA">
      <w:pPr>
        <w:tabs>
          <w:tab w:val="left" w:pos="2263"/>
        </w:tabs>
        <w:spacing w:line="360" w:lineRule="auto"/>
      </w:pPr>
      <w:r>
        <w:t>T is temperature (K).</w:t>
      </w:r>
    </w:p>
    <w:p w14:paraId="7347C6A7" w14:textId="7BB4401B" w:rsidR="00902023" w:rsidRPr="00902023" w:rsidRDefault="00902023" w:rsidP="001310EA">
      <w:pPr>
        <w:tabs>
          <w:tab w:val="left" w:pos="2263"/>
        </w:tabs>
        <w:spacing w:line="360" w:lineRule="auto"/>
      </w:pPr>
      <w:r>
        <w:t>E</w:t>
      </w:r>
      <w:r>
        <w:rPr>
          <w:vertAlign w:val="subscript"/>
        </w:rPr>
        <w:t>a</w:t>
      </w:r>
      <w:r>
        <w:t xml:space="preserve"> is the activation energy </w:t>
      </w:r>
      <w:r w:rsidRPr="00902023">
        <w:t>(</w:t>
      </w:r>
      <w:r w:rsidRPr="00902023">
        <w:rPr>
          <w:lang w:val="en-ZW"/>
        </w:rPr>
        <w:t>kJ/mol</w:t>
      </w:r>
      <w:r w:rsidRPr="00902023">
        <w:t>).</w:t>
      </w:r>
    </w:p>
    <w:p w14:paraId="50FC3C18" w14:textId="60910904" w:rsidR="00902023" w:rsidRPr="005C129A" w:rsidRDefault="001310EA" w:rsidP="001310EA">
      <w:pPr>
        <w:tabs>
          <w:tab w:val="left" w:pos="2263"/>
        </w:tabs>
        <w:spacing w:after="240" w:line="360" w:lineRule="auto"/>
        <w:rPr>
          <w:color w:val="231F20"/>
        </w:rPr>
      </w:pPr>
      <w:r w:rsidRPr="000F57F9">
        <w:rPr>
          <w:color w:val="231F20"/>
        </w:rPr>
        <w:t>R is u</w:t>
      </w:r>
      <w:r>
        <w:rPr>
          <w:color w:val="231F20"/>
        </w:rPr>
        <w:t>niversal gas constant (8.314 J/</w:t>
      </w:r>
      <w:r w:rsidRPr="000F57F9">
        <w:rPr>
          <w:color w:val="231F20"/>
        </w:rPr>
        <w:t>mol K)</w:t>
      </w:r>
    </w:p>
    <w:p w14:paraId="21030EEB" w14:textId="678D4D05" w:rsidR="00B6238C" w:rsidRDefault="00047B11" w:rsidP="00B6238C">
      <w:pPr>
        <w:pStyle w:val="Heading2"/>
        <w:numPr>
          <w:ilvl w:val="1"/>
          <w:numId w:val="21"/>
        </w:numPr>
        <w:rPr>
          <w:sz w:val="28"/>
          <w:szCs w:val="28"/>
        </w:rPr>
      </w:pPr>
      <w:bookmarkStart w:id="47" w:name="_Toc190797581"/>
      <w:r>
        <w:rPr>
          <w:sz w:val="28"/>
          <w:szCs w:val="28"/>
        </w:rPr>
        <w:t>Data Analysis</w:t>
      </w:r>
      <w:bookmarkEnd w:id="47"/>
    </w:p>
    <w:p w14:paraId="3767C3D3" w14:textId="205B157D" w:rsidR="00B162FE" w:rsidRDefault="00234748" w:rsidP="00B162FE">
      <w:pPr>
        <w:spacing w:after="240" w:line="360" w:lineRule="auto"/>
        <w:jc w:val="both"/>
      </w:pPr>
      <w:r>
        <w:t>Data analysis is a systematic process of inspecting, organizing, transforming, and modeling data with the objective of discovering useful information, drawing conclusions, and supporting decision-making. It is a fundamental component of research and scientific inquiry enabling individuals to make data-driven decisions based on empirical evidence.</w:t>
      </w:r>
    </w:p>
    <w:p w14:paraId="6D53976E" w14:textId="7F244A2F" w:rsidR="00B6238C" w:rsidRPr="00B162FE" w:rsidRDefault="00B162FE" w:rsidP="00B162FE">
      <w:pPr>
        <w:spacing w:after="240" w:line="360" w:lineRule="auto"/>
        <w:jc w:val="both"/>
      </w:pPr>
      <w:r>
        <w:t>Data analysis involves breaking down complex datasets into manageable parts, identifying patterns, trends, relationships, anomalies, and interpreting them to generate meaningful insights.</w:t>
      </w:r>
      <w:r w:rsidR="005D15A4">
        <w:t xml:space="preserve"> Data analysis can be broadly classified into two types namely Quantitative data analysis and Qualitative data analysis.</w:t>
      </w:r>
    </w:p>
    <w:p w14:paraId="491776D9" w14:textId="1381D01C" w:rsidR="003A70CE" w:rsidRDefault="003A70CE" w:rsidP="005D15A4">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48" w:name="_Toc190797582"/>
      <w:r>
        <w:rPr>
          <w:rFonts w:ascii="Times New Roman" w:hAnsi="Times New Roman" w:cs="Times New Roman"/>
          <w:b/>
          <w:color w:val="000000" w:themeColor="text1"/>
          <w14:textOutline w14:w="0" w14:cap="flat" w14:cmpd="sng" w14:algn="ctr">
            <w14:noFill/>
            <w14:prstDash w14:val="solid"/>
            <w14:round/>
          </w14:textOutline>
        </w:rPr>
        <w:t>Quantitative Data Analysis</w:t>
      </w:r>
      <w:bookmarkEnd w:id="48"/>
    </w:p>
    <w:p w14:paraId="32E843E7" w14:textId="76F21ABA" w:rsidR="005D15A4" w:rsidRDefault="005D15A4" w:rsidP="00043BE9">
      <w:pPr>
        <w:spacing w:after="240" w:line="360" w:lineRule="auto"/>
        <w:jc w:val="both"/>
      </w:pPr>
      <w:r>
        <w:t xml:space="preserve">Quantitative data analysis is a </w:t>
      </w:r>
      <w:r w:rsidR="0026654A">
        <w:t>structured approach</w:t>
      </w:r>
      <w:r>
        <w:t xml:space="preserve"> </w:t>
      </w:r>
      <w:r w:rsidR="0026654A">
        <w:t>to evaluating numerical data</w:t>
      </w:r>
      <w:r>
        <w:t xml:space="preserve">. It involves the </w:t>
      </w:r>
      <w:r w:rsidR="0026654A">
        <w:t>use</w:t>
      </w:r>
      <w:r>
        <w:t xml:space="preserve"> of statistical methods, mathematical models, and computational techniques to </w:t>
      </w:r>
      <w:r w:rsidR="0026654A">
        <w:t>identify</w:t>
      </w:r>
      <w:r>
        <w:t xml:space="preserve"> patterns, relationships, and trends within </w:t>
      </w:r>
      <w:r w:rsidR="0026654A">
        <w:t>a dataset.</w:t>
      </w:r>
    </w:p>
    <w:p w14:paraId="48A7EFBD" w14:textId="227C3EB7" w:rsidR="00043BE9" w:rsidRDefault="00043BE9" w:rsidP="00043BE9">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9" w:name="_Toc190797583"/>
      <w:r w:rsidRPr="00786944">
        <w:rPr>
          <w:rFonts w:ascii="Times New Roman" w:hAnsi="Times New Roman" w:cs="Times New Roman"/>
          <w:b/>
          <w:i w:val="0"/>
          <w:iCs w:val="0"/>
          <w:color w:val="000000" w:themeColor="text1"/>
          <w14:textOutline w14:w="0" w14:cap="flat" w14:cmpd="sng" w14:algn="ctr">
            <w14:noFill/>
            <w14:prstDash w14:val="solid"/>
            <w14:round/>
          </w14:textOutline>
        </w:rPr>
        <w:lastRenderedPageBreak/>
        <w:t>2.</w:t>
      </w:r>
      <w:r w:rsidR="00433E6F">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Methods of Quantitative Data Analysis</w:t>
      </w:r>
      <w:bookmarkEnd w:id="49"/>
    </w:p>
    <w:p w14:paraId="61C7C96A" w14:textId="0C6DC93D" w:rsidR="00043BE9" w:rsidRDefault="00043BE9" w:rsidP="00043BE9">
      <w:pPr>
        <w:spacing w:after="240" w:line="360" w:lineRule="auto"/>
        <w:jc w:val="both"/>
      </w:pPr>
      <w:r>
        <w:t>In general, quantitative data analysis uses two methods to extract valuable insights from datasets. Descriptive statistics, the first approach highlights and illustrates key characteristics of a dataset, including the mean, median, and standard deviation.</w:t>
      </w:r>
    </w:p>
    <w:p w14:paraId="65DA04FE" w14:textId="68D58CE3" w:rsidR="00043BE9" w:rsidRDefault="00043BE9" w:rsidP="00043BE9">
      <w:pPr>
        <w:spacing w:after="240" w:line="360" w:lineRule="auto"/>
        <w:jc w:val="both"/>
      </w:pPr>
      <w:r>
        <w:t>The second approach known as inferential statistics, uses regression analysis and hypothesis testing to extrapolate conclusions and predictions from a sample dataset.</w:t>
      </w:r>
    </w:p>
    <w:p w14:paraId="5D677CAF" w14:textId="7D133546" w:rsidR="00043BE9" w:rsidRDefault="00043BE9" w:rsidP="00043BE9">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w:t>
      </w:r>
      <w:r w:rsidR="00433E6F">
        <w:rPr>
          <w:rFonts w:ascii="Times New Roman" w:hAnsi="Times New Roman" w:cs="Times New Roman"/>
          <w:b/>
          <w:bCs/>
          <w:color w:val="000000" w:themeColor="text1"/>
          <w14:textOutline w14:w="0" w14:cap="flat" w14:cmpd="sng" w14:algn="ctr">
            <w14:noFill/>
            <w14:prstDash w14:val="solid"/>
            <w14:round/>
          </w14:textOutline>
        </w:rPr>
        <w:t>6</w:t>
      </w:r>
      <w:r>
        <w:rPr>
          <w:rFonts w:ascii="Times New Roman" w:hAnsi="Times New Roman" w:cs="Times New Roman"/>
          <w:b/>
          <w:bCs/>
          <w:color w:val="000000" w:themeColor="text1"/>
          <w14:textOutline w14:w="0" w14:cap="flat" w14:cmpd="sng" w14:algn="ctr">
            <w14:noFill/>
            <w14:prstDash w14:val="solid"/>
            <w14:round/>
          </w14:textOutline>
        </w:rPr>
        <w:t>.1.1.1 Descriptive Statistics</w:t>
      </w:r>
    </w:p>
    <w:p w14:paraId="07561B02" w14:textId="0D56DF64" w:rsidR="00043BE9" w:rsidRDefault="00043BE9" w:rsidP="00043BE9">
      <w:pPr>
        <w:spacing w:after="240" w:line="360" w:lineRule="auto"/>
        <w:jc w:val="both"/>
      </w:pPr>
      <w:r>
        <w:t>Descriptive statistics as the name implies is used to characterize a dataset. It helps understand the details of the data by summarizing it and detecting patterns from the specific data sample. They provide absolute numbers but do not necessarily explain the rationale behind the numbers and are mostly used for analyzing single variables. It is often the first step in data analysis, laying the foundation for more advanced techniques like diagnostic or predictive analysis.</w:t>
      </w:r>
    </w:p>
    <w:p w14:paraId="31D526E8" w14:textId="7BE2C63E" w:rsidR="00043BE9" w:rsidRDefault="00043BE9" w:rsidP="00043BE9">
      <w:pPr>
        <w:spacing w:after="240" w:line="360" w:lineRule="auto"/>
        <w:jc w:val="both"/>
        <w:rPr>
          <w:b/>
          <w:bCs/>
          <w:u w:val="single"/>
        </w:rPr>
      </w:pPr>
      <w:r w:rsidRPr="00043BE9">
        <w:rPr>
          <w:b/>
          <w:bCs/>
          <w:u w:val="single"/>
        </w:rPr>
        <w:t>Techniques used in Descriptive statistics</w:t>
      </w:r>
    </w:p>
    <w:p w14:paraId="7417D148" w14:textId="6AB045C5" w:rsidR="00043BE9" w:rsidRPr="009C540F" w:rsidRDefault="00043BE9" w:rsidP="00043BE9">
      <w:pPr>
        <w:pStyle w:val="ListParagraph"/>
        <w:numPr>
          <w:ilvl w:val="0"/>
          <w:numId w:val="23"/>
        </w:numPr>
        <w:spacing w:after="240" w:line="360" w:lineRule="auto"/>
        <w:jc w:val="both"/>
        <w:rPr>
          <w:b/>
          <w:bCs/>
        </w:rPr>
      </w:pPr>
      <w:r w:rsidRPr="009C540F">
        <w:rPr>
          <w:b/>
          <w:bCs/>
        </w:rPr>
        <w:t>Measures of Central Tendency:</w:t>
      </w:r>
    </w:p>
    <w:p w14:paraId="35B830B9" w14:textId="5805FDD1" w:rsidR="00043BE9" w:rsidRDefault="00043BE9" w:rsidP="00127C6B">
      <w:pPr>
        <w:pStyle w:val="ListParagraph"/>
        <w:numPr>
          <w:ilvl w:val="0"/>
          <w:numId w:val="39"/>
        </w:numPr>
        <w:spacing w:after="240" w:line="360" w:lineRule="auto"/>
        <w:ind w:hanging="76"/>
        <w:jc w:val="both"/>
      </w:pPr>
      <w:r>
        <w:t>Mean: This means the numerical average of a set of values. It is the sum of all values divided by the number of observations.</w:t>
      </w:r>
    </w:p>
    <w:p w14:paraId="1DFF9C8F" w14:textId="1373BDD3" w:rsidR="00043BE9" w:rsidRDefault="00043BE9" w:rsidP="00127C6B">
      <w:pPr>
        <w:pStyle w:val="ListParagraph"/>
        <w:numPr>
          <w:ilvl w:val="0"/>
          <w:numId w:val="39"/>
        </w:numPr>
        <w:spacing w:after="240" w:line="360" w:lineRule="auto"/>
        <w:ind w:hanging="76"/>
        <w:jc w:val="both"/>
      </w:pPr>
      <w:r>
        <w:t>Median: This is used to get the midpoint of a set of values when the numbers are arranged in numerical order.</w:t>
      </w:r>
    </w:p>
    <w:p w14:paraId="48220548" w14:textId="217F0454" w:rsidR="00043BE9" w:rsidRDefault="00043BE9" w:rsidP="00127C6B">
      <w:pPr>
        <w:pStyle w:val="ListParagraph"/>
        <w:numPr>
          <w:ilvl w:val="0"/>
          <w:numId w:val="39"/>
        </w:numPr>
        <w:spacing w:after="240" w:line="360" w:lineRule="auto"/>
        <w:ind w:hanging="76"/>
        <w:jc w:val="both"/>
      </w:pPr>
      <w:r>
        <w:t>Mode: This is the most frequently occurring value in a dataset.</w:t>
      </w:r>
    </w:p>
    <w:p w14:paraId="4461F9E0" w14:textId="11F67A90" w:rsidR="00043BE9" w:rsidRPr="009C540F" w:rsidRDefault="00043BE9" w:rsidP="00043BE9">
      <w:pPr>
        <w:pStyle w:val="ListParagraph"/>
        <w:numPr>
          <w:ilvl w:val="0"/>
          <w:numId w:val="23"/>
        </w:numPr>
        <w:spacing w:after="240" w:line="360" w:lineRule="auto"/>
        <w:jc w:val="both"/>
        <w:rPr>
          <w:b/>
          <w:bCs/>
        </w:rPr>
      </w:pPr>
      <w:r w:rsidRPr="009C540F">
        <w:rPr>
          <w:b/>
          <w:bCs/>
        </w:rPr>
        <w:t>Measures of Dispersion:</w:t>
      </w:r>
    </w:p>
    <w:p w14:paraId="71457DF2" w14:textId="07694641" w:rsidR="00043BE9" w:rsidRDefault="00043BE9" w:rsidP="00ED7A81">
      <w:pPr>
        <w:pStyle w:val="ListParagraph"/>
        <w:numPr>
          <w:ilvl w:val="0"/>
          <w:numId w:val="25"/>
        </w:numPr>
        <w:spacing w:after="240" w:line="360" w:lineRule="auto"/>
        <w:ind w:hanging="76"/>
        <w:jc w:val="both"/>
      </w:pPr>
      <w:r>
        <w:t>Range: This is the difference between the highest and lowest values in a dataset.</w:t>
      </w:r>
    </w:p>
    <w:p w14:paraId="7489A71E" w14:textId="7B24CD66" w:rsidR="00043BE9" w:rsidRDefault="00043BE9" w:rsidP="00ED7A81">
      <w:pPr>
        <w:pStyle w:val="ListParagraph"/>
        <w:numPr>
          <w:ilvl w:val="0"/>
          <w:numId w:val="25"/>
        </w:numPr>
        <w:spacing w:after="240" w:line="360" w:lineRule="auto"/>
        <w:ind w:hanging="76"/>
        <w:jc w:val="both"/>
      </w:pPr>
      <w:r>
        <w:t>Variance: This measures how much the data points differ from the mean.</w:t>
      </w:r>
    </w:p>
    <w:p w14:paraId="74127F80" w14:textId="46AC844F" w:rsidR="00043BE9" w:rsidRDefault="00043BE9" w:rsidP="00ED7A81">
      <w:pPr>
        <w:pStyle w:val="ListParagraph"/>
        <w:numPr>
          <w:ilvl w:val="0"/>
          <w:numId w:val="25"/>
        </w:numPr>
        <w:spacing w:after="240" w:line="360" w:lineRule="auto"/>
        <w:ind w:hanging="76"/>
        <w:jc w:val="both"/>
      </w:pPr>
      <w:r>
        <w:t>Standard Deviation: This is an indication of how much individual data points deviate from the mean, giving a sense of data spread.</w:t>
      </w:r>
    </w:p>
    <w:p w14:paraId="76B915ED" w14:textId="504307BA" w:rsidR="00043BE9" w:rsidRDefault="00043BE9" w:rsidP="00043BE9">
      <w:pPr>
        <w:pStyle w:val="ListParagraph"/>
        <w:numPr>
          <w:ilvl w:val="0"/>
          <w:numId w:val="23"/>
        </w:numPr>
        <w:spacing w:after="240" w:line="360" w:lineRule="auto"/>
        <w:jc w:val="both"/>
      </w:pPr>
      <w:r w:rsidRPr="008F23CD">
        <w:rPr>
          <w:b/>
          <w:bCs/>
        </w:rPr>
        <w:lastRenderedPageBreak/>
        <w:t>Percentage</w:t>
      </w:r>
      <w:r w:rsidRPr="009C540F">
        <w:rPr>
          <w:b/>
          <w:bCs/>
        </w:rPr>
        <w:t>:</w:t>
      </w:r>
      <w:r>
        <w:t xml:space="preserve"> This is used to show how a group of respondents within the data relates to a larger group of respondents.</w:t>
      </w:r>
    </w:p>
    <w:p w14:paraId="3EDB79CC" w14:textId="07712158" w:rsidR="00043BE9" w:rsidRDefault="00043BE9" w:rsidP="00043BE9">
      <w:pPr>
        <w:pStyle w:val="ListParagraph"/>
        <w:numPr>
          <w:ilvl w:val="0"/>
          <w:numId w:val="23"/>
        </w:numPr>
        <w:spacing w:after="240" w:line="360" w:lineRule="auto"/>
        <w:jc w:val="both"/>
      </w:pPr>
      <w:r w:rsidRPr="009C540F">
        <w:rPr>
          <w:b/>
          <w:bCs/>
        </w:rPr>
        <w:t>Skewness:</w:t>
      </w:r>
      <w:r>
        <w:t xml:space="preserve"> This is a measure of the deviation of a random variable’s given distribution from the normal distribution.</w:t>
      </w:r>
    </w:p>
    <w:p w14:paraId="46D4ADAE" w14:textId="77777777" w:rsidR="00043BE9" w:rsidRDefault="00043BE9" w:rsidP="00043BE9">
      <w:pPr>
        <w:pStyle w:val="ListParagraph"/>
        <w:spacing w:after="240" w:line="360" w:lineRule="auto"/>
        <w:ind w:left="360"/>
        <w:jc w:val="both"/>
      </w:pPr>
    </w:p>
    <w:p w14:paraId="5CB54B80" w14:textId="5E5F885A" w:rsidR="00043BE9" w:rsidRDefault="00043BE9" w:rsidP="00043BE9">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w:t>
      </w:r>
      <w:r w:rsidR="00433E6F">
        <w:rPr>
          <w:rFonts w:ascii="Times New Roman" w:hAnsi="Times New Roman" w:cs="Times New Roman"/>
          <w:b/>
          <w:bCs/>
          <w:color w:val="000000" w:themeColor="text1"/>
          <w14:textOutline w14:w="0" w14:cap="flat" w14:cmpd="sng" w14:algn="ctr">
            <w14:noFill/>
            <w14:prstDash w14:val="solid"/>
            <w14:round/>
          </w14:textOutline>
        </w:rPr>
        <w:t>6</w:t>
      </w:r>
      <w:r>
        <w:rPr>
          <w:rFonts w:ascii="Times New Roman" w:hAnsi="Times New Roman" w:cs="Times New Roman"/>
          <w:b/>
          <w:bCs/>
          <w:color w:val="000000" w:themeColor="text1"/>
          <w14:textOutline w14:w="0" w14:cap="flat" w14:cmpd="sng" w14:algn="ctr">
            <w14:noFill/>
            <w14:prstDash w14:val="solid"/>
            <w14:round/>
          </w14:textOutline>
        </w:rPr>
        <w:t>.1.1.</w:t>
      </w:r>
      <w:r w:rsidR="00D467E6">
        <w:rPr>
          <w:rFonts w:ascii="Times New Roman" w:hAnsi="Times New Roman" w:cs="Times New Roman"/>
          <w:b/>
          <w:bCs/>
          <w:color w:val="000000" w:themeColor="text1"/>
          <w14:textOutline w14:w="0" w14:cap="flat" w14:cmpd="sng" w14:algn="ctr">
            <w14:noFill/>
            <w14:prstDash w14:val="solid"/>
            <w14:round/>
          </w14:textOutline>
        </w:rPr>
        <w:t>2</w:t>
      </w:r>
      <w:r>
        <w:rPr>
          <w:rFonts w:ascii="Times New Roman" w:hAnsi="Times New Roman" w:cs="Times New Roman"/>
          <w:b/>
          <w:bCs/>
          <w:color w:val="000000" w:themeColor="text1"/>
          <w14:textOutline w14:w="0" w14:cap="flat" w14:cmpd="sng" w14:algn="ctr">
            <w14:noFill/>
            <w14:prstDash w14:val="solid"/>
            <w14:round/>
          </w14:textOutline>
        </w:rPr>
        <w:t xml:space="preserve"> </w:t>
      </w:r>
      <w:r w:rsidR="00693636">
        <w:rPr>
          <w:rFonts w:ascii="Times New Roman" w:hAnsi="Times New Roman" w:cs="Times New Roman"/>
          <w:b/>
          <w:bCs/>
          <w:color w:val="000000" w:themeColor="text1"/>
          <w14:textOutline w14:w="0" w14:cap="flat" w14:cmpd="sng" w14:algn="ctr">
            <w14:noFill/>
            <w14:prstDash w14:val="solid"/>
            <w14:round/>
          </w14:textOutline>
        </w:rPr>
        <w:t>Inferential</w:t>
      </w:r>
      <w:r>
        <w:rPr>
          <w:rFonts w:ascii="Times New Roman" w:hAnsi="Times New Roman" w:cs="Times New Roman"/>
          <w:b/>
          <w:bCs/>
          <w:color w:val="000000" w:themeColor="text1"/>
          <w14:textOutline w14:w="0" w14:cap="flat" w14:cmpd="sng" w14:algn="ctr">
            <w14:noFill/>
            <w14:prstDash w14:val="solid"/>
            <w14:round/>
          </w14:textOutline>
        </w:rPr>
        <w:t xml:space="preserve"> Statistics</w:t>
      </w:r>
    </w:p>
    <w:p w14:paraId="0DF3B173" w14:textId="0046B20F" w:rsidR="009028EC" w:rsidRDefault="009028EC" w:rsidP="009028EC">
      <w:pPr>
        <w:spacing w:after="240" w:line="360" w:lineRule="auto"/>
        <w:jc w:val="both"/>
      </w:pPr>
      <w:r>
        <w:t>The goal of quantitative analysis is to use numerical values to transform raw data into meaningful insight. Descriptive statistics focuses on using numbers to explain the specifics of a given dataset, but they are unable to explain the motives behind the numbers, necessitating additional analysis using inferential statistics</w:t>
      </w:r>
      <w:r w:rsidR="00B400C9">
        <w:t xml:space="preserve"> </w:t>
      </w:r>
      <w:r w:rsidR="00B400C9" w:rsidRPr="00B400C9">
        <w:t>(Eteng, 2022)</w:t>
      </w:r>
      <w:r>
        <w:t>.</w:t>
      </w:r>
    </w:p>
    <w:p w14:paraId="2FB32DAD" w14:textId="47882B1A" w:rsidR="009028EC" w:rsidRDefault="009028EC" w:rsidP="009028EC">
      <w:pPr>
        <w:spacing w:after="240" w:line="360" w:lineRule="auto"/>
        <w:jc w:val="both"/>
      </w:pPr>
      <w:r>
        <w:t>The goal of inferential statistics i</w:t>
      </w:r>
      <w:r w:rsidR="00C16E51">
        <w:t>s</w:t>
      </w:r>
      <w:r>
        <w:t xml:space="preserve"> to make predictions or highlight possible outcomes from the data. They are used to generalize results, make predictions between groups and show relationships that exist between multiple variables.</w:t>
      </w:r>
    </w:p>
    <w:p w14:paraId="351578C7" w14:textId="77100646" w:rsidR="008B431D" w:rsidRDefault="008B431D" w:rsidP="009028EC">
      <w:pPr>
        <w:spacing w:after="240" w:line="360" w:lineRule="auto"/>
        <w:jc w:val="both"/>
      </w:pPr>
      <w:r>
        <w:t>Some of the statistical methods used within inferential statistics</w:t>
      </w:r>
      <w:r w:rsidR="00DE0954">
        <w:t xml:space="preserve"> includes</w:t>
      </w:r>
      <w:r>
        <w:t>:</w:t>
      </w:r>
    </w:p>
    <w:p w14:paraId="220A8587" w14:textId="72A892BB" w:rsidR="002157A2" w:rsidRDefault="00EA65A1" w:rsidP="001C2599">
      <w:pPr>
        <w:pStyle w:val="ListParagraph"/>
        <w:numPr>
          <w:ilvl w:val="0"/>
          <w:numId w:val="26"/>
        </w:numPr>
        <w:spacing w:after="240" w:line="360" w:lineRule="auto"/>
        <w:jc w:val="both"/>
      </w:pPr>
      <w:r w:rsidRPr="001C2599">
        <w:rPr>
          <w:b/>
          <w:bCs/>
        </w:rPr>
        <w:t xml:space="preserve">Correlation </w:t>
      </w:r>
      <w:r w:rsidR="00B400C9">
        <w:rPr>
          <w:b/>
          <w:bCs/>
        </w:rPr>
        <w:t>A</w:t>
      </w:r>
      <w:r w:rsidRPr="001C2599">
        <w:rPr>
          <w:b/>
          <w:bCs/>
        </w:rPr>
        <w:t>nalysis:</w:t>
      </w:r>
      <w:r>
        <w:t xml:space="preserve"> </w:t>
      </w:r>
      <w:r w:rsidR="001C2599">
        <w:t>C</w:t>
      </w:r>
      <w:r w:rsidR="002157A2">
        <w:t xml:space="preserve">orrelation analysis is a statistical method used to measure the strength of the linear relationship between two variables. It helps to identify how two things might be connected and how string that connection is </w:t>
      </w:r>
      <w:r w:rsidR="002157A2" w:rsidRPr="002157A2">
        <w:t>(QuestionPro, 2024)</w:t>
      </w:r>
      <w:r w:rsidR="002157A2">
        <w:t>.</w:t>
      </w:r>
    </w:p>
    <w:p w14:paraId="59417F6B" w14:textId="4AD8F28B" w:rsidR="00EA65A1" w:rsidRDefault="00EA65A1" w:rsidP="00F1361B">
      <w:pPr>
        <w:pStyle w:val="ListParagraph"/>
        <w:numPr>
          <w:ilvl w:val="0"/>
          <w:numId w:val="26"/>
        </w:numPr>
        <w:spacing w:after="240" w:line="360" w:lineRule="auto"/>
        <w:jc w:val="both"/>
      </w:pPr>
      <w:r w:rsidRPr="001C2599">
        <w:rPr>
          <w:b/>
          <w:bCs/>
        </w:rPr>
        <w:t xml:space="preserve">Cross </w:t>
      </w:r>
      <w:r w:rsidR="00B400C9">
        <w:rPr>
          <w:b/>
          <w:bCs/>
        </w:rPr>
        <w:t>T</w:t>
      </w:r>
      <w:r w:rsidRPr="001C2599">
        <w:rPr>
          <w:b/>
          <w:bCs/>
        </w:rPr>
        <w:t>abulation:</w:t>
      </w:r>
      <w:r w:rsidR="002157A2">
        <w:t xml:space="preserve"> This is a table used in statistics to display the relationship between two or more categorical variables. It allows to examine how different categories or group of variables intersect and how they are distributed within a dataset</w:t>
      </w:r>
      <w:r w:rsidR="00285FE3">
        <w:t xml:space="preserve"> </w:t>
      </w:r>
      <w:r w:rsidR="00285FE3" w:rsidRPr="00285FE3">
        <w:t>(Bock, 2018)</w:t>
      </w:r>
      <w:r w:rsidR="002157A2">
        <w:t xml:space="preserve">. </w:t>
      </w:r>
    </w:p>
    <w:p w14:paraId="73F5F8F9" w14:textId="3D66F1A0" w:rsidR="001C2599" w:rsidRDefault="001C2599" w:rsidP="00F1361B">
      <w:pPr>
        <w:pStyle w:val="ListParagraph"/>
        <w:numPr>
          <w:ilvl w:val="0"/>
          <w:numId w:val="26"/>
        </w:numPr>
        <w:spacing w:after="240" w:line="360" w:lineRule="auto"/>
        <w:jc w:val="both"/>
      </w:pPr>
      <w:r w:rsidRPr="001C2599">
        <w:rPr>
          <w:b/>
          <w:bCs/>
        </w:rPr>
        <w:t>Time Series Analysis</w:t>
      </w:r>
      <w:r>
        <w:t>: This</w:t>
      </w:r>
      <w:r w:rsidR="00B400C9">
        <w:t xml:space="preserve"> is a statistical analytic technique used to identify trends and cycles over time. It is the measurement of the same variables at different times to uncover trends, seasonality and cyclic patterns </w:t>
      </w:r>
      <w:r w:rsidR="00B400C9" w:rsidRPr="00B400C9">
        <w:t>(Eteng, 2022)</w:t>
      </w:r>
      <w:r w:rsidR="00B400C9">
        <w:t>.</w:t>
      </w:r>
    </w:p>
    <w:p w14:paraId="1041E42C" w14:textId="11156458" w:rsidR="00EA65A1" w:rsidRPr="00B400C9" w:rsidRDefault="00B400C9" w:rsidP="00F1361B">
      <w:pPr>
        <w:pStyle w:val="ListParagraph"/>
        <w:numPr>
          <w:ilvl w:val="0"/>
          <w:numId w:val="26"/>
        </w:numPr>
        <w:spacing w:after="240" w:line="360" w:lineRule="auto"/>
        <w:jc w:val="both"/>
        <w:rPr>
          <w:b/>
          <w:bCs/>
        </w:rPr>
      </w:pPr>
      <w:r w:rsidRPr="00B400C9">
        <w:rPr>
          <w:b/>
          <w:bCs/>
        </w:rPr>
        <w:t>Cluster A</w:t>
      </w:r>
      <w:r w:rsidR="009F4853" w:rsidRPr="00B400C9">
        <w:rPr>
          <w:b/>
          <w:bCs/>
        </w:rPr>
        <w:t>nalysis</w:t>
      </w:r>
      <w:r>
        <w:rPr>
          <w:b/>
          <w:bCs/>
        </w:rPr>
        <w:t xml:space="preserve">: </w:t>
      </w:r>
      <w:r>
        <w:t xml:space="preserve">Cluster analysis is a technique used to identify structures within a dataset. It aims to sort different data points into groups that are internally similar and externally different </w:t>
      </w:r>
      <w:r w:rsidRPr="00B400C9">
        <w:t>(Eteng, 2022)</w:t>
      </w:r>
      <w:r>
        <w:t>.</w:t>
      </w:r>
    </w:p>
    <w:p w14:paraId="574755A1" w14:textId="5E9C2BCC" w:rsidR="009F4853" w:rsidRDefault="009F4853" w:rsidP="00F1361B">
      <w:pPr>
        <w:pStyle w:val="ListParagraph"/>
        <w:numPr>
          <w:ilvl w:val="0"/>
          <w:numId w:val="26"/>
        </w:numPr>
        <w:spacing w:after="240" w:line="360" w:lineRule="auto"/>
        <w:jc w:val="both"/>
      </w:pPr>
      <w:bookmarkStart w:id="50" w:name="_Hlk189605251"/>
      <w:r w:rsidRPr="00AF6C38">
        <w:rPr>
          <w:b/>
          <w:bCs/>
        </w:rPr>
        <w:lastRenderedPageBreak/>
        <w:t>Analysis of variance (ANOVA):</w:t>
      </w:r>
      <w:r w:rsidR="00612AF1">
        <w:t xml:space="preserve"> </w:t>
      </w:r>
      <w:bookmarkEnd w:id="50"/>
      <w:r w:rsidR="00612AF1">
        <w:t>This is a statistical analysis done to assess the significance of how the average of t</w:t>
      </w:r>
      <w:r w:rsidR="00AF6C38">
        <w:t>wo</w:t>
      </w:r>
      <w:r w:rsidR="00612AF1">
        <w:t xml:space="preserve"> or more groups di</w:t>
      </w:r>
      <w:r w:rsidR="00AF6C38">
        <w:t>ffer from each</w:t>
      </w:r>
      <w:r w:rsidR="0094354B">
        <w:t xml:space="preserve"> </w:t>
      </w:r>
      <w:r w:rsidR="00AF6C38">
        <w:t xml:space="preserve">other </w:t>
      </w:r>
      <w:r w:rsidR="00AF6C38" w:rsidRPr="00B400C9">
        <w:t>(Eteng, 2022)</w:t>
      </w:r>
      <w:r w:rsidR="00AF6C38">
        <w:t>.</w:t>
      </w:r>
    </w:p>
    <w:p w14:paraId="59F6541A" w14:textId="0A0A5626" w:rsidR="00207299" w:rsidRDefault="00B56160" w:rsidP="00207299">
      <w:pPr>
        <w:pStyle w:val="ListParagraph"/>
        <w:numPr>
          <w:ilvl w:val="0"/>
          <w:numId w:val="26"/>
        </w:numPr>
        <w:spacing w:after="240" w:line="360" w:lineRule="auto"/>
        <w:jc w:val="both"/>
      </w:pPr>
      <w:r>
        <w:rPr>
          <w:b/>
          <w:bCs/>
        </w:rPr>
        <w:t>Regression Analysis</w:t>
      </w:r>
    </w:p>
    <w:p w14:paraId="4B158208" w14:textId="78DCD187" w:rsidR="00207299" w:rsidRDefault="00207299" w:rsidP="00207299">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51" w:name="_Toc190797584"/>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sidR="00433E6F">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2</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Regression Analysis</w:t>
      </w:r>
      <w:bookmarkEnd w:id="51"/>
    </w:p>
    <w:p w14:paraId="713C1132" w14:textId="7FDBB33E" w:rsidR="004A3DC9" w:rsidRDefault="00836BD0" w:rsidP="00836BD0">
      <w:pPr>
        <w:spacing w:after="240" w:line="360" w:lineRule="auto"/>
        <w:jc w:val="both"/>
      </w:pPr>
      <w:r>
        <w:t>Regression Analysis is a statistical method used to examine the relationship between a dependent variable and one or more independent variables, with the primary aim of predicting the value of the dependent variable based on the known values of the independent variables.</w:t>
      </w:r>
    </w:p>
    <w:p w14:paraId="629F7870" w14:textId="628BE2D1" w:rsidR="00836BD0" w:rsidRDefault="00836BD0" w:rsidP="00836BD0">
      <w:pPr>
        <w:spacing w:after="240" w:line="360" w:lineRule="auto"/>
        <w:jc w:val="both"/>
      </w:pPr>
      <w:r>
        <w:t>According to Sarstedt and Mooi (2014), the key benefits of using regression analysis are that it can:</w:t>
      </w:r>
    </w:p>
    <w:p w14:paraId="4CEA1A81" w14:textId="70052E54" w:rsidR="00836BD0" w:rsidRDefault="00836BD0" w:rsidP="00836BD0">
      <w:pPr>
        <w:pStyle w:val="ListParagraph"/>
        <w:numPr>
          <w:ilvl w:val="0"/>
          <w:numId w:val="27"/>
        </w:numPr>
        <w:spacing w:after="240" w:line="360" w:lineRule="auto"/>
        <w:jc w:val="both"/>
      </w:pPr>
      <w:r w:rsidRPr="00836BD0">
        <w:t>Indicate if independent variables have a significant relationship with a dependent variable.</w:t>
      </w:r>
    </w:p>
    <w:p w14:paraId="27E06767" w14:textId="7DFF7D12" w:rsidR="00836BD0" w:rsidRDefault="00836BD0" w:rsidP="00836BD0">
      <w:pPr>
        <w:pStyle w:val="ListParagraph"/>
        <w:numPr>
          <w:ilvl w:val="0"/>
          <w:numId w:val="27"/>
        </w:numPr>
        <w:spacing w:after="240" w:line="360" w:lineRule="auto"/>
        <w:jc w:val="both"/>
      </w:pPr>
      <w:r w:rsidRPr="00836BD0">
        <w:t>Indicate the relative strength of different independent variables’ effects on a dependent variable</w:t>
      </w:r>
      <w:r>
        <w:t>.</w:t>
      </w:r>
    </w:p>
    <w:p w14:paraId="4EA07D9B" w14:textId="6AE8EC11" w:rsidR="00836BD0" w:rsidRDefault="00836BD0" w:rsidP="00836BD0">
      <w:pPr>
        <w:pStyle w:val="ListParagraph"/>
        <w:numPr>
          <w:ilvl w:val="0"/>
          <w:numId w:val="27"/>
        </w:numPr>
        <w:spacing w:after="240" w:line="360" w:lineRule="auto"/>
        <w:jc w:val="both"/>
      </w:pPr>
      <w:r w:rsidRPr="00836BD0">
        <w:t>Make predictions</w:t>
      </w:r>
      <w:r>
        <w:t>.</w:t>
      </w:r>
    </w:p>
    <w:p w14:paraId="787D074C" w14:textId="3EC03442" w:rsidR="005845DF" w:rsidRDefault="005845DF" w:rsidP="005845D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52" w:name="_Toc190797585"/>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sidR="00433E6F">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sidRPr="005845DF">
        <w:rPr>
          <w:rFonts w:ascii="Times New Roman" w:hAnsi="Times New Roman" w:cs="Times New Roman"/>
          <w:b/>
          <w:bCs/>
          <w:i w:val="0"/>
          <w:iCs w:val="0"/>
          <w:color w:val="000000" w:themeColor="text1"/>
          <w14:textOutline w14:w="0" w14:cap="flat" w14:cmpd="sng" w14:algn="ctr">
            <w14:noFill/>
            <w14:prstDash w14:val="solid"/>
            <w14:round/>
          </w14:textOutline>
        </w:rPr>
        <w:t>The Basic Types of Regression</w:t>
      </w:r>
      <w:bookmarkEnd w:id="52"/>
    </w:p>
    <w:p w14:paraId="5D882C38" w14:textId="209CD2C6" w:rsidR="009257E1" w:rsidRDefault="007B675B" w:rsidP="007B675B">
      <w:pPr>
        <w:spacing w:after="240" w:line="360" w:lineRule="auto"/>
        <w:jc w:val="both"/>
      </w:pPr>
      <w:r>
        <w:t>The most common forms of regression analysis are:</w:t>
      </w:r>
    </w:p>
    <w:p w14:paraId="56C26A0D" w14:textId="5F61D431" w:rsidR="007B675B" w:rsidRPr="005B346D" w:rsidRDefault="007B675B" w:rsidP="005B346D">
      <w:pPr>
        <w:pStyle w:val="ListParagraph"/>
        <w:numPr>
          <w:ilvl w:val="0"/>
          <w:numId w:val="29"/>
        </w:numPr>
        <w:spacing w:after="240" w:line="360" w:lineRule="auto"/>
        <w:jc w:val="both"/>
        <w:rPr>
          <w:b/>
          <w:bCs/>
        </w:rPr>
      </w:pPr>
      <w:r w:rsidRPr="005B346D">
        <w:rPr>
          <w:b/>
          <w:bCs/>
        </w:rPr>
        <w:t>Simple Linear Regression</w:t>
      </w:r>
    </w:p>
    <w:p w14:paraId="03E9591B" w14:textId="6E8878A2" w:rsidR="007B675B" w:rsidRDefault="007B675B" w:rsidP="007B675B">
      <w:pPr>
        <w:pStyle w:val="ListParagraph"/>
        <w:spacing w:after="240" w:line="360" w:lineRule="auto"/>
        <w:ind w:left="360"/>
        <w:jc w:val="both"/>
      </w:pPr>
      <w:r>
        <w:t>Simple linear regression uses one independent variable (x) to explain or predict the outcome of the dependent variable (y). For example, Massie and Rose (1997) applied a simple linear regression methos to predict daily maximum temperatures investigated at Nashville, Tennessee.</w:t>
      </w:r>
    </w:p>
    <w:p w14:paraId="0EE8302F" w14:textId="7F5BA746" w:rsidR="007B675B" w:rsidRDefault="007B675B" w:rsidP="007B675B">
      <w:pPr>
        <w:pStyle w:val="ListParagraph"/>
        <w:spacing w:after="240" w:line="360" w:lineRule="auto"/>
        <w:ind w:left="360"/>
        <w:jc w:val="both"/>
      </w:pPr>
      <w:r>
        <w:t>The simple linear regression model is expressed using the following equation:</w:t>
      </w:r>
    </w:p>
    <w:tbl>
      <w:tblPr>
        <w:tblStyle w:val="TableGrid"/>
        <w:tblW w:w="0" w:type="auto"/>
        <w:tblInd w:w="360" w:type="dxa"/>
        <w:tblLook w:val="04A0" w:firstRow="1" w:lastRow="0" w:firstColumn="1" w:lastColumn="0" w:noHBand="0" w:noVBand="1"/>
      </w:tblPr>
      <w:tblGrid>
        <w:gridCol w:w="4139"/>
        <w:gridCol w:w="4131"/>
      </w:tblGrid>
      <w:tr w:rsidR="007B675B" w14:paraId="70F74C60" w14:textId="77777777" w:rsidTr="00A126BE">
        <w:tc>
          <w:tcPr>
            <w:tcW w:w="4315" w:type="dxa"/>
          </w:tcPr>
          <w:p w14:paraId="59831110" w14:textId="293A6E12" w:rsidR="007B675B" w:rsidRPr="009C5B4D" w:rsidRDefault="007B675B" w:rsidP="00C544CF">
            <w:pPr>
              <w:pStyle w:val="ListParagraph"/>
              <w:spacing w:line="360" w:lineRule="auto"/>
              <w:ind w:left="0"/>
              <w:jc w:val="both"/>
            </w:pPr>
            <m:oMathPara>
              <m:oMathParaPr>
                <m:jc m:val="left"/>
              </m:oMathParaPr>
              <m:oMath>
                <m:r>
                  <w:rPr>
                    <w:rFonts w:ascii="Cambria Math" w:hAnsi="Cambria Math"/>
                  </w:rPr>
                  <m:t>y=mx+c</m:t>
                </m:r>
              </m:oMath>
            </m:oMathPara>
          </w:p>
        </w:tc>
        <w:tc>
          <w:tcPr>
            <w:tcW w:w="4315" w:type="dxa"/>
          </w:tcPr>
          <w:p w14:paraId="143283CF" w14:textId="6E9991DD" w:rsidR="007B675B" w:rsidRDefault="007B675B" w:rsidP="00C544CF">
            <w:pPr>
              <w:pStyle w:val="ListParagraph"/>
              <w:spacing w:line="360" w:lineRule="auto"/>
              <w:ind w:left="0"/>
              <w:jc w:val="right"/>
            </w:pPr>
            <w:r>
              <w:t>2.3</w:t>
            </w:r>
            <w:r w:rsidR="009475E8">
              <w:t>7</w:t>
            </w:r>
          </w:p>
        </w:tc>
      </w:tr>
    </w:tbl>
    <w:p w14:paraId="1BC1F548" w14:textId="3D1380FB" w:rsidR="007B675B" w:rsidRDefault="007B675B" w:rsidP="007B675B">
      <w:pPr>
        <w:pStyle w:val="ListParagraph"/>
        <w:spacing w:after="240" w:line="360" w:lineRule="auto"/>
        <w:ind w:left="360"/>
        <w:jc w:val="both"/>
      </w:pPr>
    </w:p>
    <w:p w14:paraId="4B801A74" w14:textId="77777777" w:rsidR="003D5B89" w:rsidRDefault="007B675B" w:rsidP="003D5B89">
      <w:pPr>
        <w:pStyle w:val="ListParagraph"/>
        <w:spacing w:after="240" w:line="360" w:lineRule="auto"/>
        <w:ind w:left="360"/>
        <w:jc w:val="both"/>
      </w:pPr>
      <w:r>
        <w:lastRenderedPageBreak/>
        <w:t>Where:</w:t>
      </w:r>
      <w:bookmarkStart w:id="53" w:name="_Hlk189600287"/>
      <w:r w:rsidR="003D5B89">
        <w:t xml:space="preserve"> </w:t>
      </w:r>
      <w:r>
        <w:t xml:space="preserve">y = </w:t>
      </w:r>
      <w:r w:rsidR="003D5B89">
        <w:t xml:space="preserve">variable predicted (dependent variable), </w:t>
      </w:r>
    </w:p>
    <w:p w14:paraId="7A54A264" w14:textId="5C27FCFA" w:rsidR="003D5B89" w:rsidRDefault="003D5B89" w:rsidP="003D5B89">
      <w:pPr>
        <w:pStyle w:val="ListParagraph"/>
        <w:spacing w:after="240" w:line="360" w:lineRule="auto"/>
        <w:ind w:left="1080"/>
        <w:jc w:val="both"/>
      </w:pPr>
      <w:r>
        <w:t xml:space="preserve"> x = variable being used to predict (independent variable).</w:t>
      </w:r>
    </w:p>
    <w:p w14:paraId="308AA8F8" w14:textId="00778A60" w:rsidR="003D5B89" w:rsidRDefault="003D5B89" w:rsidP="003D5B89">
      <w:pPr>
        <w:pStyle w:val="ListParagraph"/>
        <w:spacing w:after="240" w:line="360" w:lineRule="auto"/>
        <w:ind w:firstLine="360"/>
        <w:jc w:val="both"/>
      </w:pPr>
      <w:r>
        <w:t xml:space="preserve"> c = the intercept.</w:t>
      </w:r>
    </w:p>
    <w:p w14:paraId="626CD538" w14:textId="3070DE67" w:rsidR="009D19A5" w:rsidRDefault="003D5B89" w:rsidP="009D19A5">
      <w:pPr>
        <w:pStyle w:val="ListParagraph"/>
        <w:spacing w:after="240" w:line="360" w:lineRule="auto"/>
        <w:ind w:firstLine="360"/>
        <w:jc w:val="both"/>
      </w:pPr>
      <w:r>
        <w:t xml:space="preserve"> m = the slope.</w:t>
      </w:r>
    </w:p>
    <w:p w14:paraId="253BEE36" w14:textId="340BB083" w:rsidR="009D19A5" w:rsidRPr="005B346D" w:rsidRDefault="00514EAD" w:rsidP="005B346D">
      <w:pPr>
        <w:pStyle w:val="ListParagraph"/>
        <w:numPr>
          <w:ilvl w:val="0"/>
          <w:numId w:val="29"/>
        </w:numPr>
        <w:spacing w:after="240" w:line="360" w:lineRule="auto"/>
        <w:jc w:val="both"/>
        <w:rPr>
          <w:b/>
          <w:bCs/>
        </w:rPr>
      </w:pPr>
      <w:r w:rsidRPr="005B346D">
        <w:rPr>
          <w:b/>
          <w:bCs/>
        </w:rPr>
        <w:t xml:space="preserve">Multiple </w:t>
      </w:r>
      <w:r w:rsidR="009D19A5" w:rsidRPr="005B346D">
        <w:rPr>
          <w:b/>
          <w:bCs/>
        </w:rPr>
        <w:t>Linear Regression</w:t>
      </w:r>
    </w:p>
    <w:p w14:paraId="28BD1D7A" w14:textId="3D568FA9" w:rsidR="009D19A5" w:rsidRDefault="002849D1" w:rsidP="002849D1">
      <w:pPr>
        <w:pStyle w:val="ListParagraph"/>
        <w:spacing w:after="240" w:line="360" w:lineRule="auto"/>
        <w:ind w:left="360"/>
        <w:jc w:val="both"/>
      </w:pPr>
      <w:r>
        <w:t xml:space="preserve">This is similar to the simple linear regression with the exception that multiple independent variables (x1, x2, x3) are used in the model. </w:t>
      </w:r>
      <w:r w:rsidR="00257821">
        <w:t xml:space="preserve">Multiple linear regression is expressed mathematically as: </w:t>
      </w:r>
    </w:p>
    <w:tbl>
      <w:tblPr>
        <w:tblStyle w:val="TableGrid"/>
        <w:tblW w:w="0" w:type="auto"/>
        <w:tblInd w:w="360" w:type="dxa"/>
        <w:tblLook w:val="04A0" w:firstRow="1" w:lastRow="0" w:firstColumn="1" w:lastColumn="0" w:noHBand="0" w:noVBand="1"/>
      </w:tblPr>
      <w:tblGrid>
        <w:gridCol w:w="4140"/>
        <w:gridCol w:w="4130"/>
      </w:tblGrid>
      <w:tr w:rsidR="002849D1" w14:paraId="1FC40366" w14:textId="77777777" w:rsidTr="00A126BE">
        <w:tc>
          <w:tcPr>
            <w:tcW w:w="4315" w:type="dxa"/>
          </w:tcPr>
          <w:p w14:paraId="78E54E53" w14:textId="2D7E85A6" w:rsidR="002849D1" w:rsidRPr="009C5B4D" w:rsidRDefault="002849D1" w:rsidP="00C544CF">
            <w:pPr>
              <w:pStyle w:val="ListParagraph"/>
              <w:spacing w:line="360" w:lineRule="auto"/>
              <w:ind w:left="0"/>
              <w:jc w:val="both"/>
            </w:pPr>
            <m:oMathPara>
              <m:oMathParaPr>
                <m:jc m:val="left"/>
              </m:oMathParaPr>
              <m:oMath>
                <m:r>
                  <w:rPr>
                    <w:rFonts w:ascii="Cambria Math" w:hAnsi="Cambria Math"/>
                  </w:rPr>
                  <m:t>y=a+bx1+cx2+dx3</m:t>
                </m:r>
              </m:oMath>
            </m:oMathPara>
          </w:p>
        </w:tc>
        <w:tc>
          <w:tcPr>
            <w:tcW w:w="4315" w:type="dxa"/>
          </w:tcPr>
          <w:p w14:paraId="0FFAB37A" w14:textId="37A9BAF5" w:rsidR="002849D1" w:rsidRDefault="002849D1" w:rsidP="00C544CF">
            <w:pPr>
              <w:pStyle w:val="ListParagraph"/>
              <w:spacing w:line="360" w:lineRule="auto"/>
              <w:ind w:left="0"/>
              <w:jc w:val="right"/>
            </w:pPr>
            <w:r>
              <w:t>2.3</w:t>
            </w:r>
            <w:r w:rsidR="009475E8">
              <w:t>8</w:t>
            </w:r>
          </w:p>
        </w:tc>
      </w:tr>
    </w:tbl>
    <w:p w14:paraId="679C0520" w14:textId="53B539BC" w:rsidR="002849D1" w:rsidRDefault="002849D1" w:rsidP="002849D1">
      <w:pPr>
        <w:pStyle w:val="ListParagraph"/>
        <w:spacing w:after="240" w:line="360" w:lineRule="auto"/>
        <w:ind w:left="360"/>
        <w:jc w:val="both"/>
      </w:pPr>
      <w:r>
        <w:t>Where:</w:t>
      </w:r>
    </w:p>
    <w:p w14:paraId="55ADCCE5" w14:textId="77777777" w:rsidR="002849D1" w:rsidRDefault="002849D1" w:rsidP="002849D1">
      <w:pPr>
        <w:pStyle w:val="ListParagraph"/>
        <w:spacing w:after="240" w:line="360" w:lineRule="auto"/>
        <w:ind w:left="360"/>
        <w:jc w:val="both"/>
      </w:pPr>
      <w:r>
        <w:t xml:space="preserve">y = variable predicted (dependent variable), </w:t>
      </w:r>
    </w:p>
    <w:p w14:paraId="3A15E233" w14:textId="3B33C831" w:rsidR="002849D1" w:rsidRDefault="002849D1" w:rsidP="002849D1">
      <w:pPr>
        <w:pStyle w:val="ListParagraph"/>
        <w:spacing w:after="240" w:line="360" w:lineRule="auto"/>
        <w:ind w:left="360"/>
        <w:jc w:val="both"/>
      </w:pPr>
      <w:r>
        <w:t>x1, x2, x3 = variables being used to predict (independent variables).</w:t>
      </w:r>
    </w:p>
    <w:p w14:paraId="04C3D18B" w14:textId="175DC27F" w:rsidR="002849D1" w:rsidRDefault="002849D1" w:rsidP="002849D1">
      <w:pPr>
        <w:pStyle w:val="ListParagraph"/>
        <w:spacing w:after="240" w:line="360" w:lineRule="auto"/>
        <w:ind w:left="360"/>
        <w:jc w:val="both"/>
      </w:pPr>
      <w:r>
        <w:t>b, c, d = model constants.</w:t>
      </w:r>
    </w:p>
    <w:p w14:paraId="7AB79488" w14:textId="77777777" w:rsidR="002849D1" w:rsidRDefault="002849D1" w:rsidP="002849D1">
      <w:pPr>
        <w:pStyle w:val="ListParagraph"/>
        <w:spacing w:after="240" w:line="360" w:lineRule="auto"/>
        <w:ind w:left="360"/>
        <w:jc w:val="both"/>
      </w:pPr>
    </w:p>
    <w:p w14:paraId="374B8EC8" w14:textId="3748A17E" w:rsidR="002849D1" w:rsidRDefault="002849D1" w:rsidP="002849D1">
      <w:pPr>
        <w:pStyle w:val="ListParagraph"/>
        <w:spacing w:after="240" w:line="360" w:lineRule="auto"/>
        <w:ind w:left="360"/>
        <w:jc w:val="both"/>
      </w:pPr>
      <w:r>
        <w:t>For example, Paras and Mathur (2012) used multiple linear regression to develop a model for forecasting weather parameters.</w:t>
      </w:r>
      <w:r w:rsidRPr="002849D1">
        <w:t xml:space="preserve"> </w:t>
      </w:r>
      <w:r w:rsidR="00257821">
        <w:t>Their study revealed that the proposed model could effectively predict weather conditions for a specific location using locally gathered data.</w:t>
      </w:r>
    </w:p>
    <w:p w14:paraId="1AAC458E" w14:textId="24A0A8B5" w:rsidR="002849D1" w:rsidRDefault="002849D1" w:rsidP="002849D1">
      <w:pPr>
        <w:pStyle w:val="ListParagraph"/>
        <w:spacing w:after="240" w:line="360" w:lineRule="auto"/>
        <w:ind w:left="360"/>
        <w:jc w:val="both"/>
      </w:pPr>
      <w:r>
        <w:t xml:space="preserve">Multiple linear regression follows the same conditions as the simple linear regression, however, </w:t>
      </w:r>
      <w:r w:rsidR="00257821">
        <w:t xml:space="preserve">due to the presence of </w:t>
      </w:r>
      <w:r>
        <w:t xml:space="preserve">several independent variables in multiple linear regression, </w:t>
      </w:r>
      <w:r w:rsidR="00257821">
        <w:t xml:space="preserve">it is required that no </w:t>
      </w:r>
      <w:r>
        <w:t xml:space="preserve">collinearity </w:t>
      </w:r>
      <w:r w:rsidR="00257821">
        <w:t xml:space="preserve">exists </w:t>
      </w:r>
      <w:r>
        <w:t>between the independent variables.</w:t>
      </w:r>
    </w:p>
    <w:p w14:paraId="2B394301" w14:textId="4ECC496A" w:rsidR="000A2DC0" w:rsidRPr="005B346D" w:rsidRDefault="000A2DC0" w:rsidP="005B346D">
      <w:pPr>
        <w:pStyle w:val="ListParagraph"/>
        <w:numPr>
          <w:ilvl w:val="0"/>
          <w:numId w:val="29"/>
        </w:numPr>
        <w:spacing w:after="240" w:line="360" w:lineRule="auto"/>
        <w:jc w:val="both"/>
        <w:rPr>
          <w:b/>
          <w:bCs/>
        </w:rPr>
      </w:pPr>
      <w:r w:rsidRPr="005B346D">
        <w:rPr>
          <w:b/>
          <w:bCs/>
        </w:rPr>
        <w:t>Non-Linear Regression</w:t>
      </w:r>
    </w:p>
    <w:p w14:paraId="0633F8B9" w14:textId="4F93D894" w:rsidR="009D1645" w:rsidRPr="009D1645" w:rsidRDefault="009D1645" w:rsidP="009D1645">
      <w:pPr>
        <w:pStyle w:val="ListParagraph"/>
        <w:spacing w:after="240" w:line="360" w:lineRule="auto"/>
        <w:ind w:left="360"/>
        <w:jc w:val="both"/>
        <w:rPr>
          <w:lang w:val="en-NG"/>
        </w:rPr>
      </w:pPr>
      <w:r w:rsidRPr="000A2DC0">
        <w:rPr>
          <w:lang w:val="en-NG"/>
        </w:rPr>
        <w:t xml:space="preserve">Nonlinear regression is a </w:t>
      </w:r>
      <w:r w:rsidR="00D97C64">
        <w:rPr>
          <w:lang w:val="en-NG"/>
        </w:rPr>
        <w:t>type</w:t>
      </w:r>
      <w:r w:rsidRPr="000A2DC0">
        <w:rPr>
          <w:lang w:val="en-NG"/>
        </w:rPr>
        <w:t xml:space="preserve"> of regression analysis </w:t>
      </w:r>
      <w:r w:rsidR="00D97C64">
        <w:rPr>
          <w:lang w:val="en-NG"/>
        </w:rPr>
        <w:t xml:space="preserve">where </w:t>
      </w:r>
      <w:r w:rsidRPr="000A2DC0">
        <w:rPr>
          <w:lang w:val="en-NG"/>
        </w:rPr>
        <w:t>data is fit</w:t>
      </w:r>
      <w:r w:rsidR="00D97C64">
        <w:rPr>
          <w:lang w:val="en-NG"/>
        </w:rPr>
        <w:t>ted</w:t>
      </w:r>
      <w:r w:rsidRPr="000A2DC0">
        <w:rPr>
          <w:lang w:val="en-NG"/>
        </w:rPr>
        <w:t xml:space="preserve"> to a model and </w:t>
      </w:r>
      <w:r w:rsidR="00D97C64">
        <w:rPr>
          <w:lang w:val="en-NG"/>
        </w:rPr>
        <w:t xml:space="preserve">represented </w:t>
      </w:r>
      <w:r w:rsidRPr="000A2DC0">
        <w:rPr>
          <w:lang w:val="en-NG"/>
        </w:rPr>
        <w:t>as a mathematical function. Simple linear regression relates two variables (X and Y) with a straight line (y = mx + b), while nonlinear regression relates the two variables in a nonlinear (curved) relationship.</w:t>
      </w:r>
    </w:p>
    <w:p w14:paraId="5F074FF8" w14:textId="77777777" w:rsidR="00E85EAD" w:rsidRDefault="000A2DC0" w:rsidP="00872F21">
      <w:pPr>
        <w:pStyle w:val="ListParagraph"/>
        <w:spacing w:after="240" w:line="360" w:lineRule="auto"/>
        <w:ind w:left="360"/>
        <w:jc w:val="both"/>
      </w:pPr>
      <w:r w:rsidRPr="000A2DC0">
        <w:t>Non</w:t>
      </w:r>
      <w:r>
        <w:t>-</w:t>
      </w:r>
      <w:r w:rsidRPr="000A2DC0">
        <w:t xml:space="preserve">linear regression modeling is similar to linear regression modeling in that both seek to track a particular response from a set of variables graphically. Nonlinear models </w:t>
      </w:r>
      <w:r w:rsidRPr="000A2DC0">
        <w:lastRenderedPageBreak/>
        <w:t>are more compl</w:t>
      </w:r>
      <w:r w:rsidR="00E85EAD">
        <w:t>ex</w:t>
      </w:r>
      <w:r w:rsidRPr="000A2DC0">
        <w:t xml:space="preserve"> </w:t>
      </w:r>
      <w:r w:rsidR="00E85EAD">
        <w:t xml:space="preserve">to develop compared to </w:t>
      </w:r>
      <w:r w:rsidRPr="000A2DC0">
        <w:t xml:space="preserve">linear models </w:t>
      </w:r>
      <w:r w:rsidR="00E85EAD">
        <w:t xml:space="preserve">as their </w:t>
      </w:r>
      <w:r w:rsidRPr="000A2DC0">
        <w:t>function</w:t>
      </w:r>
      <w:r w:rsidR="00E85EAD">
        <w:t>s are</w:t>
      </w:r>
      <w:r w:rsidRPr="000A2DC0">
        <w:t xml:space="preserve"> created through a series of approximations (iterations)</w:t>
      </w:r>
      <w:r w:rsidR="00E85EAD">
        <w:t>,</w:t>
      </w:r>
      <w:r w:rsidRPr="000A2DC0">
        <w:t xml:space="preserve"> </w:t>
      </w:r>
      <w:r w:rsidR="00E85EAD">
        <w:t xml:space="preserve">often involving </w:t>
      </w:r>
      <w:r w:rsidRPr="000A2DC0">
        <w:t xml:space="preserve">trial-and-error. </w:t>
      </w:r>
    </w:p>
    <w:p w14:paraId="3AD856D2" w14:textId="3693CBD7" w:rsidR="007B675B" w:rsidRDefault="00E85EAD" w:rsidP="00872F21">
      <w:pPr>
        <w:pStyle w:val="ListParagraph"/>
        <w:spacing w:after="240" w:line="360" w:lineRule="auto"/>
        <w:ind w:left="360"/>
        <w:jc w:val="both"/>
      </w:pPr>
      <w:r w:rsidRPr="00E85EAD">
        <w:t>To achieve these approximations, mathematicians utilize well-established techniques such as the Gauss-Newton method and the Levenberg-Marquardt method (Osorio, 2025).</w:t>
      </w:r>
      <w:r>
        <w:t xml:space="preserve"> </w:t>
      </w:r>
      <w:r w:rsidR="009D1645">
        <w:t xml:space="preserve">Moisture </w:t>
      </w:r>
      <w:r w:rsidR="00BE7E15">
        <w:t>ratio</w:t>
      </w:r>
      <w:r w:rsidR="009D1645">
        <w:t xml:space="preserve"> </w:t>
      </w:r>
      <w:r w:rsidR="00BE7E15">
        <w:t>history</w:t>
      </w:r>
      <w:r w:rsidR="009D1645">
        <w:t xml:space="preserve"> data are </w:t>
      </w:r>
      <w:r w:rsidR="00BE7E15">
        <w:t xml:space="preserve">usually </w:t>
      </w:r>
      <w:r w:rsidR="009D1645">
        <w:t>fit</w:t>
      </w:r>
      <w:r w:rsidR="00BE7E15">
        <w:t>ted</w:t>
      </w:r>
      <w:r w:rsidR="009D1645">
        <w:t xml:space="preserve"> to </w:t>
      </w:r>
      <w:r w:rsidR="00EA4937">
        <w:t>thin</w:t>
      </w:r>
      <w:r w:rsidR="009D1645">
        <w:t xml:space="preserve"> layer drying models using Nonlinear regression.</w:t>
      </w:r>
      <w:bookmarkEnd w:id="53"/>
    </w:p>
    <w:p w14:paraId="4FD68D99" w14:textId="1D9E9790" w:rsidR="005845DF" w:rsidRPr="005845DF" w:rsidRDefault="005845DF" w:rsidP="005845D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54" w:name="_Toc190797586"/>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sidR="00D001BA">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sidR="003221A9">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sidRPr="005845DF">
        <w:rPr>
          <w:rFonts w:ascii="Times New Roman" w:hAnsi="Times New Roman" w:cs="Times New Roman"/>
          <w:b/>
          <w:bCs/>
          <w:i w:val="0"/>
          <w:iCs w:val="0"/>
          <w:color w:val="000000" w:themeColor="text1"/>
          <w14:textOutline w14:w="0" w14:cap="flat" w14:cmpd="sng" w14:algn="ctr">
            <w14:noFill/>
            <w14:prstDash w14:val="solid"/>
            <w14:round/>
          </w14:textOutline>
        </w:rPr>
        <w:t>Statistical Methods for Determination of Appropriate Models in Regression Analysis</w:t>
      </w:r>
      <w:bookmarkEnd w:id="54"/>
    </w:p>
    <w:p w14:paraId="6A699D50" w14:textId="748F3C21" w:rsidR="003A2ABD" w:rsidRPr="003A2ABD" w:rsidRDefault="003A2ABD" w:rsidP="003A2ABD">
      <w:pPr>
        <w:spacing w:after="240" w:line="360" w:lineRule="auto"/>
        <w:jc w:val="both"/>
      </w:pPr>
      <w:r>
        <w:t xml:space="preserve">Some of the statistical methods used to determine the best model </w:t>
      </w:r>
      <w:r w:rsidR="00820EF8">
        <w:t>in</w:t>
      </w:r>
      <w:r>
        <w:t xml:space="preserve"> regression analysis includes:</w:t>
      </w:r>
    </w:p>
    <w:p w14:paraId="586C5DB7" w14:textId="12D06FA8" w:rsidR="00C84E2D" w:rsidRDefault="00872F21" w:rsidP="00C84E2D">
      <w:pPr>
        <w:pStyle w:val="ListParagraph"/>
        <w:numPr>
          <w:ilvl w:val="0"/>
          <w:numId w:val="28"/>
        </w:numPr>
        <w:spacing w:after="240" w:line="360" w:lineRule="auto"/>
        <w:jc w:val="both"/>
      </w:pPr>
      <w:r w:rsidRPr="00872F21">
        <w:rPr>
          <w:b/>
          <w:bCs/>
        </w:rPr>
        <w:t>Coefficient of determination</w:t>
      </w:r>
      <w:r>
        <w:rPr>
          <w:b/>
          <w:bCs/>
        </w:rPr>
        <w:t xml:space="preserve"> (</w:t>
      </w:r>
      <w:r w:rsidRPr="00872F21">
        <w:rPr>
          <w:b/>
          <w:bCs/>
        </w:rPr>
        <w:t>R</w:t>
      </w:r>
      <w:r w:rsidRPr="00872F21">
        <w:rPr>
          <w:b/>
          <w:bCs/>
          <w:vertAlign w:val="superscript"/>
        </w:rPr>
        <w:t>2</w:t>
      </w:r>
      <w:r w:rsidRPr="00872F21">
        <w:rPr>
          <w:b/>
          <w:bCs/>
        </w:rPr>
        <w:t xml:space="preserve">): </w:t>
      </w:r>
      <w:r w:rsidRPr="00872F21">
        <w:t xml:space="preserve">is used in the context of statistical models whose main purpose is the prediction of future outcomes </w:t>
      </w:r>
      <w:r w:rsidR="003072F1">
        <w:t xml:space="preserve">based on </w:t>
      </w:r>
      <w:r w:rsidRPr="00872F21">
        <w:t xml:space="preserve">related </w:t>
      </w:r>
      <w:r w:rsidR="003072F1">
        <w:t>data</w:t>
      </w:r>
      <w:r w:rsidRPr="00872F21">
        <w:t xml:space="preserve">. It </w:t>
      </w:r>
      <w:r w:rsidR="003072F1">
        <w:t xml:space="preserve">represents </w:t>
      </w:r>
      <w:r w:rsidR="005725C5">
        <w:t xml:space="preserve">the </w:t>
      </w:r>
      <w:r w:rsidR="005725C5" w:rsidRPr="00872F21">
        <w:t>proportion</w:t>
      </w:r>
      <w:r w:rsidRPr="00872F21">
        <w:t xml:space="preserve"> of variability in a data set that is </w:t>
      </w:r>
      <w:r w:rsidR="003072F1">
        <w:t xml:space="preserve">explained </w:t>
      </w:r>
      <w:r w:rsidRPr="00872F21">
        <w:t>by the statistical model. It provides a measure of how well future outcomes are likely to be predicted by the model. The coefficient of determination is not likely to be 0 or 1, but rather somewhere in between these limits. The closer</w:t>
      </w:r>
      <w:r>
        <w:t xml:space="preserve"> it is to 1, the greater relationship exists between the experimental and predicted value </w:t>
      </w:r>
      <w:r w:rsidRPr="0076554B">
        <w:t>(Ertekin &amp; Firat, 2015</w:t>
      </w:r>
      <w:r>
        <w:t>).</w:t>
      </w:r>
    </w:p>
    <w:tbl>
      <w:tblPr>
        <w:tblStyle w:val="TableGrid"/>
        <w:tblW w:w="0" w:type="auto"/>
        <w:tblInd w:w="360" w:type="dxa"/>
        <w:tblLook w:val="04A0" w:firstRow="1" w:lastRow="0" w:firstColumn="1" w:lastColumn="0" w:noHBand="0" w:noVBand="1"/>
      </w:tblPr>
      <w:tblGrid>
        <w:gridCol w:w="4197"/>
        <w:gridCol w:w="4073"/>
      </w:tblGrid>
      <w:tr w:rsidR="00A54E87" w14:paraId="49EFAA5E" w14:textId="77777777" w:rsidTr="00A126BE">
        <w:tc>
          <w:tcPr>
            <w:tcW w:w="4315" w:type="dxa"/>
          </w:tcPr>
          <w:p w14:paraId="6D859C82" w14:textId="3722189A" w:rsidR="0086458F" w:rsidRPr="00540F6B" w:rsidRDefault="00000000" w:rsidP="00C544CF">
            <w:pPr>
              <w:pStyle w:val="ListParagraph"/>
              <w:spacing w:line="360" w:lineRule="auto"/>
              <w:ind w:left="0"/>
              <w:jc w:val="both"/>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mean</m:t>
                                    </m:r>
                                  </m:sub>
                                </m:sSub>
                              </m:e>
                            </m:d>
                          </m:e>
                          <m:sup>
                            <m:r>
                              <w:rPr>
                                <w:rFonts w:ascii="Cambria Math" w:hAnsi="Cambria Math"/>
                              </w:rPr>
                              <m:t>2</m:t>
                            </m:r>
                          </m:sup>
                        </m:sSup>
                      </m:e>
                    </m:nary>
                  </m:den>
                </m:f>
              </m:oMath>
            </m:oMathPara>
          </w:p>
        </w:tc>
        <w:tc>
          <w:tcPr>
            <w:tcW w:w="4315" w:type="dxa"/>
          </w:tcPr>
          <w:p w14:paraId="39D20AA8" w14:textId="1C5AD5BA" w:rsidR="0086458F" w:rsidRDefault="0086458F" w:rsidP="00C544CF">
            <w:pPr>
              <w:pStyle w:val="ListParagraph"/>
              <w:spacing w:line="360" w:lineRule="auto"/>
              <w:ind w:left="0"/>
              <w:jc w:val="right"/>
            </w:pPr>
            <w:r>
              <w:t>2.3</w:t>
            </w:r>
            <w:r w:rsidR="009475E8">
              <w:t>9</w:t>
            </w:r>
          </w:p>
        </w:tc>
      </w:tr>
    </w:tbl>
    <w:p w14:paraId="44BEF9E5" w14:textId="77777777" w:rsidR="0086458F" w:rsidRDefault="0086458F" w:rsidP="0086458F">
      <w:pPr>
        <w:pStyle w:val="ListParagraph"/>
        <w:spacing w:after="240" w:line="360" w:lineRule="auto"/>
        <w:ind w:left="360"/>
        <w:jc w:val="both"/>
      </w:pPr>
    </w:p>
    <w:p w14:paraId="277E9D3D" w14:textId="771E7E8E" w:rsidR="00A54E87" w:rsidRDefault="00A54E87" w:rsidP="0086458F">
      <w:pPr>
        <w:pStyle w:val="ListParagraph"/>
        <w:spacing w:after="240" w:line="360" w:lineRule="auto"/>
        <w:ind w:left="360"/>
        <w:jc w:val="both"/>
      </w:pPr>
      <w:r>
        <w:t>Where:</w:t>
      </w:r>
    </w:p>
    <w:p w14:paraId="601D4886" w14:textId="77777777"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pre</m:t>
            </m:r>
          </m:sub>
        </m:sSub>
      </m:oMath>
      <w:r w:rsidR="00A54E87">
        <w:t xml:space="preserve"> is the predicted value.</w:t>
      </w:r>
    </w:p>
    <w:p w14:paraId="181A3BD3" w14:textId="5E7432EA"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A54E87">
        <w:t xml:space="preserve"> is the observed value</w:t>
      </w:r>
    </w:p>
    <w:p w14:paraId="522987AC" w14:textId="133D6853"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mean</m:t>
            </m:r>
          </m:sub>
        </m:sSub>
      </m:oMath>
      <w:r w:rsidR="00A54E87">
        <w:t xml:space="preserve"> is the mean of the observed value</w:t>
      </w:r>
    </w:p>
    <w:p w14:paraId="5C1430DC" w14:textId="44BCCD0E" w:rsidR="00A54E87" w:rsidRDefault="00654050" w:rsidP="00B91E34">
      <w:pPr>
        <w:pStyle w:val="ListParagraph"/>
        <w:spacing w:after="240" w:line="360" w:lineRule="auto"/>
        <w:ind w:left="360"/>
        <w:jc w:val="both"/>
      </w:pPr>
      <w:r>
        <w:t>n is the number of observations.</w:t>
      </w:r>
    </w:p>
    <w:p w14:paraId="2FFC9991" w14:textId="6CE2DC65" w:rsidR="00C84E2D" w:rsidRDefault="00C84E2D" w:rsidP="00C84E2D">
      <w:pPr>
        <w:pStyle w:val="ListParagraph"/>
        <w:numPr>
          <w:ilvl w:val="0"/>
          <w:numId w:val="28"/>
        </w:numPr>
        <w:spacing w:after="240" w:line="360" w:lineRule="auto"/>
        <w:jc w:val="both"/>
      </w:pPr>
      <w:r w:rsidRPr="00C84E2D">
        <w:rPr>
          <w:b/>
          <w:bCs/>
        </w:rPr>
        <w:t>Root-mean-square error</w:t>
      </w:r>
      <w:r>
        <w:rPr>
          <w:b/>
          <w:bCs/>
        </w:rPr>
        <w:t xml:space="preserve"> (RM</w:t>
      </w:r>
      <w:r w:rsidR="005272A1">
        <w:rPr>
          <w:b/>
          <w:bCs/>
        </w:rPr>
        <w:t>S</w:t>
      </w:r>
      <w:r>
        <w:rPr>
          <w:b/>
          <w:bCs/>
        </w:rPr>
        <w:t>E)</w:t>
      </w:r>
      <w:r w:rsidRPr="00C84E2D">
        <w:rPr>
          <w:b/>
          <w:bCs/>
        </w:rPr>
        <w:t>:</w:t>
      </w:r>
      <w:r>
        <w:rPr>
          <w:b/>
          <w:bCs/>
        </w:rPr>
        <w:t xml:space="preserve"> </w:t>
      </w:r>
      <w:r w:rsidRPr="00C84E2D">
        <w:t xml:space="preserve">is a frequently used measure of the differences between values predicted by a model or an estimator and the values actually observed from the </w:t>
      </w:r>
      <w:r>
        <w:t>process</w:t>
      </w:r>
      <w:r w:rsidRPr="00C84E2D">
        <w:t xml:space="preserve"> being modeled or estimated. RMS</w:t>
      </w:r>
      <w:r>
        <w:t>E</w:t>
      </w:r>
      <w:r w:rsidRPr="00C84E2D">
        <w:t xml:space="preserve"> is a good measure of accuracy </w:t>
      </w:r>
      <w:r w:rsidRPr="00C84E2D">
        <w:lastRenderedPageBreak/>
        <w:t>and serves to aggregate the residuals into a single measure of predictive power. It is required to reach zero</w:t>
      </w:r>
      <w:r>
        <w:t xml:space="preserve"> </w:t>
      </w:r>
      <w:r w:rsidRPr="0076554B">
        <w:t>(Ertekin &amp; Firat, 2015</w:t>
      </w:r>
      <w:r>
        <w:t>).</w:t>
      </w:r>
      <w:r w:rsidR="005272A1">
        <w:t xml:space="preserve"> It can be mathematically expressed by:</w:t>
      </w:r>
    </w:p>
    <w:tbl>
      <w:tblPr>
        <w:tblStyle w:val="TableGrid"/>
        <w:tblW w:w="0" w:type="auto"/>
        <w:tblInd w:w="360" w:type="dxa"/>
        <w:tblLook w:val="04A0" w:firstRow="1" w:lastRow="0" w:firstColumn="1" w:lastColumn="0" w:noHBand="0" w:noVBand="1"/>
      </w:tblPr>
      <w:tblGrid>
        <w:gridCol w:w="4194"/>
        <w:gridCol w:w="4076"/>
      </w:tblGrid>
      <w:tr w:rsidR="005272A1" w14:paraId="5F1D7CE6" w14:textId="77777777" w:rsidTr="00A126BE">
        <w:tc>
          <w:tcPr>
            <w:tcW w:w="4315" w:type="dxa"/>
          </w:tcPr>
          <w:p w14:paraId="70A281EF" w14:textId="16CE5C49" w:rsidR="005272A1" w:rsidRPr="00540F6B" w:rsidRDefault="005272A1" w:rsidP="00C544CF">
            <w:pPr>
              <w:pStyle w:val="ListParagraph"/>
              <w:spacing w:line="360" w:lineRule="auto"/>
              <w:ind w:left="0"/>
              <w:jc w:val="both"/>
            </w:pPr>
            <m:oMathPara>
              <m:oMathParaPr>
                <m:jc m:val="left"/>
              </m:oMathParaPr>
              <m:oMath>
                <m:r>
                  <w:rPr>
                    <w:rFonts w:ascii="Cambria Math" w:hAnsi="Cambria Math"/>
                  </w:rPr>
                  <m:t>RMSE=</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t>
                                        </m:r>
                                      </m:sub>
                                    </m:sSub>
                                  </m:e>
                                </m:d>
                              </m:e>
                              <m:sup>
                                <m:r>
                                  <w:rPr>
                                    <w:rFonts w:ascii="Cambria Math" w:hAnsi="Cambria Math"/>
                                  </w:rPr>
                                  <m:t>2</m:t>
                                </m:r>
                              </m:sup>
                            </m:sSup>
                          </m:num>
                          <m:den>
                            <m:r>
                              <w:rPr>
                                <w:rFonts w:ascii="Cambria Math" w:hAnsi="Cambria Math"/>
                              </w:rPr>
                              <m:t>n</m:t>
                            </m:r>
                          </m:den>
                        </m:f>
                      </m:e>
                    </m:nary>
                  </m:e>
                </m:rad>
              </m:oMath>
            </m:oMathPara>
          </w:p>
        </w:tc>
        <w:tc>
          <w:tcPr>
            <w:tcW w:w="4315" w:type="dxa"/>
          </w:tcPr>
          <w:p w14:paraId="255F9680" w14:textId="6582C380" w:rsidR="005272A1" w:rsidRDefault="005272A1" w:rsidP="00C544CF">
            <w:pPr>
              <w:pStyle w:val="ListParagraph"/>
              <w:spacing w:line="360" w:lineRule="auto"/>
              <w:ind w:left="0"/>
              <w:jc w:val="right"/>
            </w:pPr>
            <w:r>
              <w:t>2.</w:t>
            </w:r>
            <w:r w:rsidR="009475E8">
              <w:t>40</w:t>
            </w:r>
          </w:p>
        </w:tc>
      </w:tr>
    </w:tbl>
    <w:p w14:paraId="4ABA858E" w14:textId="77777777" w:rsidR="005272A1" w:rsidRDefault="005272A1" w:rsidP="005272A1">
      <w:pPr>
        <w:pStyle w:val="ListParagraph"/>
        <w:spacing w:after="240" w:line="360" w:lineRule="auto"/>
        <w:ind w:left="360"/>
        <w:jc w:val="both"/>
      </w:pPr>
    </w:p>
    <w:p w14:paraId="32A122BD" w14:textId="77777777" w:rsidR="005272A1" w:rsidRDefault="005272A1" w:rsidP="005272A1">
      <w:pPr>
        <w:pStyle w:val="ListParagraph"/>
        <w:spacing w:after="240" w:line="360" w:lineRule="auto"/>
        <w:ind w:left="360"/>
        <w:jc w:val="both"/>
      </w:pPr>
      <w:r>
        <w:t>Where:</w:t>
      </w:r>
    </w:p>
    <w:p w14:paraId="5D68BEBA" w14:textId="4FF5B73D" w:rsidR="005272A1" w:rsidRDefault="005272A1" w:rsidP="005272A1">
      <w:pPr>
        <w:pStyle w:val="ListParagraph"/>
        <w:spacing w:after="240" w:line="360" w:lineRule="auto"/>
        <w:ind w:left="360"/>
        <w:jc w:val="both"/>
      </w:pPr>
      <w:r>
        <w:t xml:space="preserve"> </w:t>
      </w:r>
      <w:bookmarkStart w:id="55" w:name="_Hlk189605342"/>
      <m:oMath>
        <m:sSub>
          <m:sSubPr>
            <m:ctrlPr>
              <w:rPr>
                <w:rFonts w:ascii="Cambria Math" w:hAnsi="Cambria Math"/>
                <w:i/>
              </w:rPr>
            </m:ctrlPr>
          </m:sSubPr>
          <m:e>
            <m:r>
              <w:rPr>
                <w:rFonts w:ascii="Cambria Math" w:hAnsi="Cambria Math"/>
              </w:rPr>
              <m:t>y</m:t>
            </m:r>
          </m:e>
          <m:sub>
            <m:r>
              <w:rPr>
                <w:rFonts w:ascii="Cambria Math" w:hAnsi="Cambria Math"/>
              </w:rPr>
              <m:t>pre</m:t>
            </m:r>
          </m:sub>
        </m:sSub>
      </m:oMath>
      <w:r>
        <w:t xml:space="preserve"> is the predicted value.</w:t>
      </w:r>
    </w:p>
    <w:p w14:paraId="45A2FD66" w14:textId="37F8698A" w:rsidR="005272A1" w:rsidRDefault="00000000" w:rsidP="005272A1">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5272A1">
        <w:t xml:space="preserve"> is the observed value.</w:t>
      </w:r>
    </w:p>
    <w:p w14:paraId="7AB35913" w14:textId="281E92F4" w:rsidR="005272A1" w:rsidRPr="005272A1" w:rsidRDefault="005272A1" w:rsidP="005272A1">
      <w:pPr>
        <w:pStyle w:val="ListParagraph"/>
        <w:spacing w:after="240" w:line="360" w:lineRule="auto"/>
        <w:ind w:left="360"/>
        <w:jc w:val="both"/>
      </w:pPr>
      <w:r>
        <w:t>n is the number of observations.</w:t>
      </w:r>
    </w:p>
    <w:bookmarkEnd w:id="55"/>
    <w:p w14:paraId="5B2C1493" w14:textId="5AC2F6AA" w:rsidR="00540F6B" w:rsidRDefault="00540F6B" w:rsidP="00C84E2D">
      <w:pPr>
        <w:pStyle w:val="ListParagraph"/>
        <w:numPr>
          <w:ilvl w:val="0"/>
          <w:numId w:val="28"/>
        </w:numPr>
        <w:spacing w:after="240" w:line="360" w:lineRule="auto"/>
        <w:jc w:val="both"/>
      </w:pPr>
      <w:r>
        <w:rPr>
          <w:b/>
          <w:bCs/>
        </w:rPr>
        <w:t>Sum of squares error (SSE):</w:t>
      </w:r>
      <w:r>
        <w:t xml:space="preserve"> this is the difference between the observed and predicted values. It can be mathematically represented by:</w:t>
      </w:r>
    </w:p>
    <w:tbl>
      <w:tblPr>
        <w:tblStyle w:val="TableGrid"/>
        <w:tblW w:w="0" w:type="auto"/>
        <w:tblInd w:w="360" w:type="dxa"/>
        <w:tblLook w:val="04A0" w:firstRow="1" w:lastRow="0" w:firstColumn="1" w:lastColumn="0" w:noHBand="0" w:noVBand="1"/>
      </w:tblPr>
      <w:tblGrid>
        <w:gridCol w:w="4149"/>
        <w:gridCol w:w="4121"/>
      </w:tblGrid>
      <w:tr w:rsidR="00540F6B" w14:paraId="7C9DFBC1" w14:textId="77777777" w:rsidTr="00540F6B">
        <w:tc>
          <w:tcPr>
            <w:tcW w:w="4315" w:type="dxa"/>
          </w:tcPr>
          <w:p w14:paraId="550BF4DE" w14:textId="1F68DC38" w:rsidR="00540F6B" w:rsidRPr="00540F6B" w:rsidRDefault="00540F6B" w:rsidP="00C544CF">
            <w:pPr>
              <w:pStyle w:val="ListParagraph"/>
              <w:spacing w:line="360" w:lineRule="auto"/>
              <w:ind w:left="0"/>
              <w:jc w:val="both"/>
            </w:pPr>
            <m:oMathPara>
              <m:oMathParaPr>
                <m:jc m:val="left"/>
              </m:oMathParaPr>
              <m:oMath>
                <m:r>
                  <w:rPr>
                    <w:rFonts w:ascii="Cambria Math" w:hAnsi="Cambria Math"/>
                  </w:rPr>
                  <m:t>SSE=</m:t>
                </m:r>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i</m:t>
                            </m:r>
                          </m:sub>
                        </m:sSub>
                      </m:e>
                      <m:sup>
                        <m:r>
                          <w:rPr>
                            <w:rFonts w:ascii="Cambria Math" w:hAnsi="Cambria Math"/>
                          </w:rPr>
                          <m:t>2</m:t>
                        </m:r>
                      </m:sup>
                    </m:sSup>
                  </m:e>
                </m:nary>
              </m:oMath>
            </m:oMathPara>
          </w:p>
        </w:tc>
        <w:tc>
          <w:tcPr>
            <w:tcW w:w="4315" w:type="dxa"/>
          </w:tcPr>
          <w:p w14:paraId="46BDDB97" w14:textId="05B9BC36" w:rsidR="00540F6B" w:rsidRDefault="00540F6B" w:rsidP="00C544CF">
            <w:pPr>
              <w:pStyle w:val="ListParagraph"/>
              <w:spacing w:line="360" w:lineRule="auto"/>
              <w:ind w:left="0"/>
              <w:jc w:val="right"/>
            </w:pPr>
            <w:r>
              <w:t>2.</w:t>
            </w:r>
            <w:r w:rsidR="009475E8">
              <w:t>41</w:t>
            </w:r>
          </w:p>
        </w:tc>
      </w:tr>
    </w:tbl>
    <w:p w14:paraId="0B78D9C1" w14:textId="77777777" w:rsidR="00540F6B" w:rsidRDefault="00540F6B" w:rsidP="00540F6B">
      <w:pPr>
        <w:spacing w:after="240" w:line="360" w:lineRule="auto"/>
        <w:jc w:val="both"/>
      </w:pPr>
      <w:r>
        <w:t xml:space="preserve">     </w:t>
      </w:r>
    </w:p>
    <w:p w14:paraId="756AA720" w14:textId="3F9A874A" w:rsidR="007B675B" w:rsidRDefault="00540F6B" w:rsidP="00C544CF">
      <w:pPr>
        <w:spacing w:after="240" w:line="360" w:lineRule="auto"/>
        <w:ind w:left="284" w:hanging="284"/>
        <w:jc w:val="both"/>
      </w:pPr>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the difference between the actual value of the dependent variable and the    predicted value.</w:t>
      </w:r>
      <w:r w:rsidR="0085432C">
        <w:t xml:space="preserve"> Regression analysis aims to minimize the SSE. The smaller the SSE, the better the model’s estimation power.</w:t>
      </w:r>
    </w:p>
    <w:p w14:paraId="79A87B64" w14:textId="4C0C61E1" w:rsidR="003A70CE" w:rsidRDefault="003A70CE" w:rsidP="004D3289">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56" w:name="_Toc190797587"/>
      <w:r>
        <w:rPr>
          <w:rFonts w:ascii="Times New Roman" w:hAnsi="Times New Roman" w:cs="Times New Roman"/>
          <w:b/>
          <w:color w:val="000000" w:themeColor="text1"/>
          <w14:textOutline w14:w="0" w14:cap="flat" w14:cmpd="sng" w14:algn="ctr">
            <w14:noFill/>
            <w14:prstDash w14:val="solid"/>
            <w14:round/>
          </w14:textOutline>
        </w:rPr>
        <w:t>Qualitative Data Analysis</w:t>
      </w:r>
      <w:bookmarkEnd w:id="56"/>
    </w:p>
    <w:p w14:paraId="22816959" w14:textId="3713C867" w:rsidR="00D001BA" w:rsidRPr="001132DC" w:rsidRDefault="00E85EAD" w:rsidP="001132DC">
      <w:pPr>
        <w:spacing w:after="240" w:line="360" w:lineRule="auto"/>
        <w:jc w:val="both"/>
      </w:pPr>
      <w:r w:rsidRPr="00E85EAD">
        <w:t xml:space="preserve">Qualitative analysis focuses on interpreting non-numeric data to uncover patterns, themes, and insights. It is commonly applied in disciplines such as social sciences, education, and healthcare. Unlike quantitative analysis, which relies on numerical data and statistical techniques, qualitative analysis explores the underlying meaning of data, offering context and a deeper understanding that numerical values alone cannot provide. </w:t>
      </w:r>
      <w:r w:rsidR="00FE3063" w:rsidRPr="00FE3063">
        <w:t>(Stewart, 2024)</w:t>
      </w:r>
      <w:r w:rsidR="008C320B" w:rsidRPr="008C320B">
        <w:t>.</w:t>
      </w:r>
      <w:bookmarkStart w:id="57" w:name="_Toc190797588"/>
    </w:p>
    <w:p w14:paraId="4DB2435B" w14:textId="77777777" w:rsidR="00D001BA" w:rsidRPr="00D001BA" w:rsidRDefault="00D001BA" w:rsidP="00D001BA">
      <w:pPr>
        <w:rPr>
          <w:lang w:val="en-AU"/>
        </w:rPr>
      </w:pPr>
    </w:p>
    <w:p w14:paraId="1D544160" w14:textId="464364DE" w:rsidR="004E1A51" w:rsidRDefault="00D94172" w:rsidP="00D001BA">
      <w:pPr>
        <w:pStyle w:val="Heading1"/>
        <w:spacing w:line="360" w:lineRule="auto"/>
        <w:jc w:val="center"/>
        <w:rPr>
          <w:rFonts w:ascii="Times New Roman" w:hAnsi="Times New Roman"/>
          <w:lang w:val="en-AU"/>
        </w:rPr>
      </w:pPr>
      <w:r w:rsidRPr="006578BC">
        <w:rPr>
          <w:rFonts w:ascii="Times New Roman" w:hAnsi="Times New Roman"/>
          <w:lang w:val="en-AU"/>
        </w:rPr>
        <w:lastRenderedPageBreak/>
        <w:t xml:space="preserve">CHAPTER </w:t>
      </w:r>
      <w:r>
        <w:rPr>
          <w:rFonts w:ascii="Times New Roman" w:hAnsi="Times New Roman"/>
          <w:lang w:val="en-AU"/>
        </w:rPr>
        <w:t>THREE: METHODS AND MATERIALS</w:t>
      </w:r>
      <w:bookmarkEnd w:id="57"/>
    </w:p>
    <w:p w14:paraId="57A5DAFB" w14:textId="333E8200" w:rsidR="004E1A51" w:rsidRPr="003B2B69" w:rsidRDefault="004E1A51" w:rsidP="00B12626">
      <w:pPr>
        <w:pStyle w:val="Heading2"/>
        <w:numPr>
          <w:ilvl w:val="1"/>
          <w:numId w:val="28"/>
        </w:numPr>
        <w:spacing w:after="0" w:afterAutospacing="0" w:line="360" w:lineRule="auto"/>
        <w:rPr>
          <w:sz w:val="28"/>
          <w:szCs w:val="28"/>
        </w:rPr>
      </w:pPr>
      <w:bookmarkStart w:id="58" w:name="_Toc190797589"/>
      <w:r w:rsidRPr="003B2B69">
        <w:rPr>
          <w:sz w:val="28"/>
          <w:szCs w:val="28"/>
        </w:rPr>
        <w:t>Introduction</w:t>
      </w:r>
      <w:bookmarkEnd w:id="58"/>
    </w:p>
    <w:p w14:paraId="757F647A" w14:textId="20AE15C5" w:rsidR="004E1A51" w:rsidRDefault="004E1A51" w:rsidP="009A0FFF">
      <w:pPr>
        <w:spacing w:after="240" w:line="360" w:lineRule="auto"/>
        <w:jc w:val="both"/>
      </w:pPr>
      <w:r>
        <w:t xml:space="preserve">This chapter covers information on the </w:t>
      </w:r>
      <w:r w:rsidR="00B12626">
        <w:t>materials, tools and methods used to develop and validate the computer software for analyzing data from agro-products dehydration. The software is designed to accept moisture ratio history data as input and from the data calculate the moisture diffusivity, activation energy, enthalpy, entropy and gibbs free energy. The software also fits the moisture ratio data to established mathematical models and provide analytical outputs. The procedures followed in the software development, data collection, and validation are outlined in this chapter.</w:t>
      </w:r>
    </w:p>
    <w:p w14:paraId="4E9E1C2E" w14:textId="16C3BAEC" w:rsidR="00B12626" w:rsidRPr="003B2B69" w:rsidRDefault="00B12626" w:rsidP="00B12626">
      <w:pPr>
        <w:pStyle w:val="Heading2"/>
        <w:numPr>
          <w:ilvl w:val="1"/>
          <w:numId w:val="28"/>
        </w:numPr>
        <w:spacing w:after="0" w:afterAutospacing="0" w:line="360" w:lineRule="auto"/>
        <w:rPr>
          <w:sz w:val="28"/>
          <w:szCs w:val="28"/>
        </w:rPr>
      </w:pPr>
      <w:bookmarkStart w:id="59" w:name="_Toc190797590"/>
      <w:r w:rsidRPr="003B2B69">
        <w:rPr>
          <w:sz w:val="28"/>
          <w:szCs w:val="28"/>
        </w:rPr>
        <w:t>Materials</w:t>
      </w:r>
      <w:bookmarkEnd w:id="59"/>
    </w:p>
    <w:p w14:paraId="441B9FC6" w14:textId="27D85B15" w:rsidR="00B12626" w:rsidRDefault="00B12626" w:rsidP="00B12626">
      <w:pPr>
        <w:spacing w:after="240" w:line="360" w:lineRule="auto"/>
        <w:jc w:val="both"/>
      </w:pPr>
      <w:r>
        <w:t>The materials used for this research include both hardware and software tools necessary for software development and data analysis.</w:t>
      </w:r>
    </w:p>
    <w:p w14:paraId="295FBD9E" w14:textId="50C0F850" w:rsidR="003B2B69" w:rsidRDefault="00B12626" w:rsidP="003B2B69">
      <w:pPr>
        <w:pStyle w:val="Heading3"/>
        <w:numPr>
          <w:ilvl w:val="2"/>
          <w:numId w:val="28"/>
        </w:numPr>
        <w:spacing w:line="360" w:lineRule="auto"/>
        <w:rPr>
          <w:rFonts w:ascii="Times New Roman" w:hAnsi="Times New Roman" w:cs="Times New Roman"/>
          <w:b/>
          <w:color w:val="000000" w:themeColor="text1"/>
          <w14:textOutline w14:w="0" w14:cap="flat" w14:cmpd="sng" w14:algn="ctr">
            <w14:noFill/>
            <w14:prstDash w14:val="solid"/>
            <w14:round/>
          </w14:textOutline>
        </w:rPr>
      </w:pPr>
      <w:bookmarkStart w:id="60" w:name="_Toc190797591"/>
      <w:r>
        <w:rPr>
          <w:rFonts w:ascii="Times New Roman" w:hAnsi="Times New Roman" w:cs="Times New Roman"/>
          <w:b/>
          <w:color w:val="000000" w:themeColor="text1"/>
          <w14:textOutline w14:w="0" w14:cap="flat" w14:cmpd="sng" w14:algn="ctr">
            <w14:noFill/>
            <w14:prstDash w14:val="solid"/>
            <w14:round/>
          </w14:textOutline>
        </w:rPr>
        <w:t>Hardware</w:t>
      </w:r>
      <w:bookmarkEnd w:id="60"/>
    </w:p>
    <w:p w14:paraId="77BA05F5" w14:textId="6A59DA69" w:rsidR="003B2B69" w:rsidRDefault="003B2B69" w:rsidP="00166530">
      <w:pPr>
        <w:spacing w:line="360" w:lineRule="auto"/>
      </w:pPr>
      <w:r>
        <w:t>The following hardware components were used:</w:t>
      </w:r>
    </w:p>
    <w:p w14:paraId="6A604377" w14:textId="0FB22161" w:rsidR="003B2B69" w:rsidRDefault="003B2B69" w:rsidP="00166530">
      <w:pPr>
        <w:pStyle w:val="ListParagraph"/>
        <w:numPr>
          <w:ilvl w:val="0"/>
          <w:numId w:val="41"/>
        </w:numPr>
        <w:spacing w:after="240" w:line="360" w:lineRule="auto"/>
      </w:pPr>
      <w:r>
        <w:t>A personal computer with the following specifications:</w:t>
      </w:r>
    </w:p>
    <w:p w14:paraId="4AE6EF9C" w14:textId="15845D93" w:rsidR="003B2B69" w:rsidRDefault="003B2B69" w:rsidP="00166530">
      <w:pPr>
        <w:pStyle w:val="ListParagraph"/>
        <w:numPr>
          <w:ilvl w:val="0"/>
          <w:numId w:val="42"/>
        </w:numPr>
        <w:spacing w:after="240" w:line="360" w:lineRule="auto"/>
      </w:pPr>
      <w:r>
        <w:t xml:space="preserve">Processor: </w:t>
      </w:r>
      <w:r w:rsidRPr="003B2B69">
        <w:t>Intel(R) Core(TM) i5-8350U CPU @ 1.70GHz   1.90 GHz</w:t>
      </w:r>
      <w:r>
        <w:t>.</w:t>
      </w:r>
    </w:p>
    <w:p w14:paraId="690F9AFB" w14:textId="120686CE" w:rsidR="003B2B69" w:rsidRDefault="003B2B69" w:rsidP="00166530">
      <w:pPr>
        <w:pStyle w:val="ListParagraph"/>
        <w:numPr>
          <w:ilvl w:val="0"/>
          <w:numId w:val="42"/>
        </w:numPr>
        <w:spacing w:after="240" w:line="360" w:lineRule="auto"/>
      </w:pPr>
      <w:r>
        <w:t>Installed RAM: 8.00 GB.</w:t>
      </w:r>
    </w:p>
    <w:p w14:paraId="6D0A36FD" w14:textId="35CED656" w:rsidR="003B2B69" w:rsidRDefault="003B2B69" w:rsidP="00166530">
      <w:pPr>
        <w:pStyle w:val="ListParagraph"/>
        <w:numPr>
          <w:ilvl w:val="0"/>
          <w:numId w:val="42"/>
        </w:numPr>
        <w:spacing w:after="240" w:line="360" w:lineRule="auto"/>
      </w:pPr>
      <w:r>
        <w:t>Storage Capacity: 256GB SSD.</w:t>
      </w:r>
    </w:p>
    <w:p w14:paraId="762A90C0" w14:textId="2C934AD5" w:rsidR="003B2B69" w:rsidRDefault="003B2B69" w:rsidP="003B2B69">
      <w:pPr>
        <w:pStyle w:val="Heading3"/>
        <w:numPr>
          <w:ilvl w:val="2"/>
          <w:numId w:val="28"/>
        </w:numPr>
        <w:spacing w:line="360" w:lineRule="auto"/>
        <w:rPr>
          <w:rFonts w:ascii="Times New Roman" w:hAnsi="Times New Roman" w:cs="Times New Roman"/>
          <w:b/>
          <w:color w:val="000000" w:themeColor="text1"/>
          <w14:textOutline w14:w="0" w14:cap="flat" w14:cmpd="sng" w14:algn="ctr">
            <w14:noFill/>
            <w14:prstDash w14:val="solid"/>
            <w14:round/>
          </w14:textOutline>
        </w:rPr>
      </w:pPr>
      <w:bookmarkStart w:id="61" w:name="_Toc190797592"/>
      <w:r>
        <w:rPr>
          <w:rFonts w:ascii="Times New Roman" w:hAnsi="Times New Roman" w:cs="Times New Roman"/>
          <w:b/>
          <w:color w:val="000000" w:themeColor="text1"/>
          <w14:textOutline w14:w="0" w14:cap="flat" w14:cmpd="sng" w14:algn="ctr">
            <w14:noFill/>
            <w14:prstDash w14:val="solid"/>
            <w14:round/>
          </w14:textOutline>
        </w:rPr>
        <w:t>Software and Programming Tools</w:t>
      </w:r>
      <w:bookmarkEnd w:id="61"/>
    </w:p>
    <w:p w14:paraId="12F7BFDB" w14:textId="6FE7887F" w:rsidR="003B2B69" w:rsidRDefault="00166530" w:rsidP="00166530">
      <w:pPr>
        <w:spacing w:line="360" w:lineRule="auto"/>
      </w:pPr>
      <w:r>
        <w:t>The software was developed using the following programming tools:</w:t>
      </w:r>
    </w:p>
    <w:p w14:paraId="55851DD9" w14:textId="543E0BCE" w:rsidR="00166530" w:rsidRDefault="00166530" w:rsidP="00166530">
      <w:pPr>
        <w:pStyle w:val="ListParagraph"/>
        <w:numPr>
          <w:ilvl w:val="0"/>
          <w:numId w:val="43"/>
        </w:numPr>
        <w:spacing w:line="360" w:lineRule="auto"/>
      </w:pPr>
      <w:r>
        <w:t>Programming Language: Python (Version 3.13.0)</w:t>
      </w:r>
    </w:p>
    <w:p w14:paraId="0D6768DA" w14:textId="77777777" w:rsidR="00166530" w:rsidRDefault="00166530" w:rsidP="00166530">
      <w:pPr>
        <w:pStyle w:val="ListParagraph"/>
        <w:numPr>
          <w:ilvl w:val="0"/>
          <w:numId w:val="43"/>
        </w:numPr>
        <w:spacing w:line="360" w:lineRule="auto"/>
      </w:pPr>
      <w:r>
        <w:t xml:space="preserve">Libraries and Frameworks: </w:t>
      </w:r>
    </w:p>
    <w:tbl>
      <w:tblPr>
        <w:tblStyle w:val="TableGrid"/>
        <w:tblW w:w="0" w:type="auto"/>
        <w:tblInd w:w="360" w:type="dxa"/>
        <w:tblLook w:val="04A0" w:firstRow="1" w:lastRow="0" w:firstColumn="1" w:lastColumn="0" w:noHBand="0" w:noVBand="1"/>
      </w:tblPr>
      <w:tblGrid>
        <w:gridCol w:w="769"/>
        <w:gridCol w:w="4728"/>
        <w:gridCol w:w="2773"/>
      </w:tblGrid>
      <w:tr w:rsidR="00F3061C" w14:paraId="008FE045" w14:textId="77777777" w:rsidTr="00B408DA">
        <w:tc>
          <w:tcPr>
            <w:tcW w:w="8270" w:type="dxa"/>
            <w:gridSpan w:val="3"/>
          </w:tcPr>
          <w:p w14:paraId="390E9C53" w14:textId="75546E37" w:rsidR="00F3061C" w:rsidRPr="00610CD8" w:rsidRDefault="00610CD8" w:rsidP="00610CD8">
            <w:pPr>
              <w:spacing w:line="360" w:lineRule="auto"/>
              <w:rPr>
                <w:b/>
                <w:bCs/>
              </w:rPr>
            </w:pPr>
            <w:r w:rsidRPr="00610CD8">
              <w:rPr>
                <w:b/>
                <w:bCs/>
              </w:rPr>
              <w:t>Table 3.1: Libraries and their respective versions</w:t>
            </w:r>
          </w:p>
        </w:tc>
      </w:tr>
      <w:tr w:rsidR="00F3061C" w14:paraId="049EC675" w14:textId="77777777" w:rsidTr="00F3061C">
        <w:tc>
          <w:tcPr>
            <w:tcW w:w="769" w:type="dxa"/>
          </w:tcPr>
          <w:p w14:paraId="2A9B5F74" w14:textId="72EFEB6B" w:rsidR="00F3061C" w:rsidRPr="00F3061C" w:rsidRDefault="00F3061C" w:rsidP="00F3061C">
            <w:pPr>
              <w:spacing w:line="360" w:lineRule="auto"/>
              <w:rPr>
                <w:b/>
                <w:bCs/>
              </w:rPr>
            </w:pPr>
            <w:r w:rsidRPr="00F3061C">
              <w:rPr>
                <w:b/>
                <w:bCs/>
              </w:rPr>
              <w:t>S/N</w:t>
            </w:r>
          </w:p>
        </w:tc>
        <w:tc>
          <w:tcPr>
            <w:tcW w:w="4728" w:type="dxa"/>
            <w:vAlign w:val="center"/>
          </w:tcPr>
          <w:p w14:paraId="25A9BB50" w14:textId="076857EB" w:rsidR="00F3061C" w:rsidRPr="00F3061C" w:rsidRDefault="00F3061C" w:rsidP="00F3061C">
            <w:pPr>
              <w:spacing w:line="360" w:lineRule="auto"/>
              <w:jc w:val="center"/>
              <w:rPr>
                <w:b/>
                <w:bCs/>
              </w:rPr>
            </w:pPr>
            <w:r w:rsidRPr="00F3061C">
              <w:rPr>
                <w:b/>
                <w:bCs/>
              </w:rPr>
              <w:t>LIBRARY</w:t>
            </w:r>
          </w:p>
        </w:tc>
        <w:tc>
          <w:tcPr>
            <w:tcW w:w="2773" w:type="dxa"/>
            <w:vAlign w:val="center"/>
          </w:tcPr>
          <w:p w14:paraId="7B83A6B1" w14:textId="02311716" w:rsidR="00F3061C" w:rsidRPr="00F3061C" w:rsidRDefault="00F3061C" w:rsidP="00F3061C">
            <w:pPr>
              <w:spacing w:line="360" w:lineRule="auto"/>
              <w:jc w:val="center"/>
              <w:rPr>
                <w:b/>
                <w:bCs/>
              </w:rPr>
            </w:pPr>
            <w:r w:rsidRPr="00F3061C">
              <w:rPr>
                <w:b/>
                <w:bCs/>
              </w:rPr>
              <w:t>VERSION</w:t>
            </w:r>
            <w:r>
              <w:rPr>
                <w:b/>
                <w:bCs/>
              </w:rPr>
              <w:t xml:space="preserve"> </w:t>
            </w:r>
          </w:p>
        </w:tc>
      </w:tr>
      <w:tr w:rsidR="00F3061C" w14:paraId="1CF81D6E" w14:textId="77777777" w:rsidTr="00F3061C">
        <w:tc>
          <w:tcPr>
            <w:tcW w:w="769" w:type="dxa"/>
            <w:vAlign w:val="center"/>
          </w:tcPr>
          <w:p w14:paraId="5A3032D2" w14:textId="1021B762" w:rsidR="00F3061C" w:rsidRDefault="00F3061C" w:rsidP="00F3061C">
            <w:pPr>
              <w:spacing w:line="360" w:lineRule="auto"/>
              <w:jc w:val="center"/>
            </w:pPr>
            <w:r>
              <w:t>1</w:t>
            </w:r>
          </w:p>
        </w:tc>
        <w:tc>
          <w:tcPr>
            <w:tcW w:w="4728" w:type="dxa"/>
            <w:vAlign w:val="center"/>
          </w:tcPr>
          <w:p w14:paraId="061A8499" w14:textId="4F55B958" w:rsidR="00F3061C" w:rsidRDefault="00373F9C" w:rsidP="00F3061C">
            <w:pPr>
              <w:spacing w:line="360" w:lineRule="auto"/>
              <w:jc w:val="center"/>
            </w:pPr>
            <w:r>
              <w:t>n</w:t>
            </w:r>
            <w:r w:rsidR="00F3061C">
              <w:t>umpy</w:t>
            </w:r>
          </w:p>
        </w:tc>
        <w:tc>
          <w:tcPr>
            <w:tcW w:w="2773" w:type="dxa"/>
            <w:vAlign w:val="center"/>
          </w:tcPr>
          <w:p w14:paraId="425DA10C" w14:textId="6EC89057" w:rsidR="00F3061C" w:rsidRDefault="00F3061C" w:rsidP="00F3061C">
            <w:pPr>
              <w:spacing w:line="360" w:lineRule="auto"/>
              <w:jc w:val="center"/>
            </w:pPr>
            <w:r w:rsidRPr="00F3061C">
              <w:t>2.1.3</w:t>
            </w:r>
          </w:p>
        </w:tc>
      </w:tr>
      <w:tr w:rsidR="00F3061C" w14:paraId="6691C8EB" w14:textId="77777777" w:rsidTr="00F3061C">
        <w:tc>
          <w:tcPr>
            <w:tcW w:w="769" w:type="dxa"/>
            <w:vAlign w:val="center"/>
          </w:tcPr>
          <w:p w14:paraId="758DD728" w14:textId="1F564880" w:rsidR="00F3061C" w:rsidRDefault="00F3061C" w:rsidP="00F3061C">
            <w:pPr>
              <w:spacing w:line="360" w:lineRule="auto"/>
              <w:jc w:val="center"/>
            </w:pPr>
            <w:r>
              <w:t>2</w:t>
            </w:r>
          </w:p>
        </w:tc>
        <w:tc>
          <w:tcPr>
            <w:tcW w:w="4728" w:type="dxa"/>
            <w:vAlign w:val="center"/>
          </w:tcPr>
          <w:p w14:paraId="5D83FD56" w14:textId="6E24C27C" w:rsidR="00F3061C" w:rsidRDefault="00373F9C" w:rsidP="00F3061C">
            <w:pPr>
              <w:spacing w:line="360" w:lineRule="auto"/>
              <w:jc w:val="center"/>
            </w:pPr>
            <w:r>
              <w:t>s</w:t>
            </w:r>
            <w:r w:rsidR="00F3061C">
              <w:t>cipy</w:t>
            </w:r>
          </w:p>
        </w:tc>
        <w:tc>
          <w:tcPr>
            <w:tcW w:w="2773" w:type="dxa"/>
            <w:vAlign w:val="center"/>
          </w:tcPr>
          <w:p w14:paraId="2B9AA3FC" w14:textId="1CE56157" w:rsidR="00F3061C" w:rsidRDefault="00F3061C" w:rsidP="00F3061C">
            <w:pPr>
              <w:spacing w:line="360" w:lineRule="auto"/>
              <w:jc w:val="center"/>
            </w:pPr>
            <w:r>
              <w:t>1.14.1</w:t>
            </w:r>
          </w:p>
        </w:tc>
      </w:tr>
      <w:tr w:rsidR="00F3061C" w14:paraId="1995E810" w14:textId="77777777" w:rsidTr="00961640">
        <w:tc>
          <w:tcPr>
            <w:tcW w:w="769" w:type="dxa"/>
            <w:vAlign w:val="center"/>
          </w:tcPr>
          <w:p w14:paraId="01D5DF6D" w14:textId="3EDE5112" w:rsidR="00F3061C" w:rsidRDefault="00F3061C" w:rsidP="00961640">
            <w:pPr>
              <w:spacing w:line="360" w:lineRule="auto"/>
              <w:jc w:val="center"/>
            </w:pPr>
            <w:r w:rsidRPr="00F3061C">
              <w:rPr>
                <w:b/>
                <w:bCs/>
              </w:rPr>
              <w:lastRenderedPageBreak/>
              <w:t>S/N</w:t>
            </w:r>
          </w:p>
        </w:tc>
        <w:tc>
          <w:tcPr>
            <w:tcW w:w="4728" w:type="dxa"/>
            <w:vAlign w:val="center"/>
          </w:tcPr>
          <w:p w14:paraId="04E91C56" w14:textId="71D8F601" w:rsidR="00F3061C" w:rsidRDefault="00F3061C" w:rsidP="00961640">
            <w:pPr>
              <w:spacing w:line="360" w:lineRule="auto"/>
              <w:jc w:val="center"/>
            </w:pPr>
            <w:r w:rsidRPr="00F3061C">
              <w:rPr>
                <w:b/>
                <w:bCs/>
              </w:rPr>
              <w:t>LIBRARY</w:t>
            </w:r>
          </w:p>
        </w:tc>
        <w:tc>
          <w:tcPr>
            <w:tcW w:w="2773" w:type="dxa"/>
            <w:vAlign w:val="center"/>
          </w:tcPr>
          <w:p w14:paraId="7DF0CA82" w14:textId="2B6275BB" w:rsidR="00F3061C" w:rsidRDefault="00F3061C" w:rsidP="00961640">
            <w:pPr>
              <w:spacing w:line="360" w:lineRule="auto"/>
              <w:jc w:val="center"/>
            </w:pPr>
            <w:r w:rsidRPr="00F3061C">
              <w:rPr>
                <w:b/>
                <w:bCs/>
              </w:rPr>
              <w:t>VERSION</w:t>
            </w:r>
          </w:p>
        </w:tc>
      </w:tr>
      <w:tr w:rsidR="00F3061C" w14:paraId="4B469B36" w14:textId="77777777" w:rsidTr="00961640">
        <w:tc>
          <w:tcPr>
            <w:tcW w:w="769" w:type="dxa"/>
            <w:vAlign w:val="center"/>
          </w:tcPr>
          <w:p w14:paraId="4964AC9C" w14:textId="64EF0BD4" w:rsidR="00F3061C" w:rsidRPr="00373F9C" w:rsidRDefault="00373F9C" w:rsidP="00961640">
            <w:pPr>
              <w:spacing w:line="360" w:lineRule="auto"/>
              <w:jc w:val="center"/>
            </w:pPr>
            <w:r>
              <w:t>3</w:t>
            </w:r>
          </w:p>
        </w:tc>
        <w:tc>
          <w:tcPr>
            <w:tcW w:w="4728" w:type="dxa"/>
            <w:vAlign w:val="center"/>
          </w:tcPr>
          <w:p w14:paraId="363EB371" w14:textId="5D36A073" w:rsidR="00F3061C" w:rsidRPr="00373F9C" w:rsidRDefault="00373F9C" w:rsidP="00961640">
            <w:pPr>
              <w:spacing w:line="360" w:lineRule="auto"/>
              <w:jc w:val="center"/>
            </w:pPr>
            <w:r>
              <w:t>pandas</w:t>
            </w:r>
          </w:p>
        </w:tc>
        <w:tc>
          <w:tcPr>
            <w:tcW w:w="2773" w:type="dxa"/>
            <w:vAlign w:val="center"/>
          </w:tcPr>
          <w:p w14:paraId="1E76B691" w14:textId="33AB43BB" w:rsidR="00F3061C" w:rsidRPr="00373F9C" w:rsidRDefault="00373F9C" w:rsidP="00961640">
            <w:pPr>
              <w:spacing w:line="360" w:lineRule="auto"/>
              <w:jc w:val="center"/>
            </w:pPr>
            <w:r w:rsidRPr="00373F9C">
              <w:t>2.2.3</w:t>
            </w:r>
          </w:p>
        </w:tc>
      </w:tr>
      <w:tr w:rsidR="00F3061C" w14:paraId="1170DAE6" w14:textId="77777777" w:rsidTr="00961640">
        <w:tc>
          <w:tcPr>
            <w:tcW w:w="769" w:type="dxa"/>
            <w:vAlign w:val="center"/>
          </w:tcPr>
          <w:p w14:paraId="5403518C" w14:textId="4C523C04" w:rsidR="00F3061C" w:rsidRPr="00373F9C" w:rsidRDefault="00373F9C" w:rsidP="00961640">
            <w:pPr>
              <w:spacing w:line="360" w:lineRule="auto"/>
              <w:jc w:val="center"/>
            </w:pPr>
            <w:r w:rsidRPr="00373F9C">
              <w:t>4</w:t>
            </w:r>
          </w:p>
        </w:tc>
        <w:tc>
          <w:tcPr>
            <w:tcW w:w="4728" w:type="dxa"/>
            <w:vAlign w:val="center"/>
          </w:tcPr>
          <w:p w14:paraId="1E5C39D5" w14:textId="5210EA9A" w:rsidR="00F3061C" w:rsidRPr="00373F9C" w:rsidRDefault="00373F9C" w:rsidP="00961640">
            <w:pPr>
              <w:spacing w:line="360" w:lineRule="auto"/>
              <w:jc w:val="center"/>
            </w:pPr>
            <w:r>
              <w:t>matplotlib</w:t>
            </w:r>
          </w:p>
        </w:tc>
        <w:tc>
          <w:tcPr>
            <w:tcW w:w="2773" w:type="dxa"/>
            <w:vAlign w:val="center"/>
          </w:tcPr>
          <w:p w14:paraId="53236F47" w14:textId="68167EB7" w:rsidR="00F3061C" w:rsidRPr="00373F9C" w:rsidRDefault="00373F9C" w:rsidP="00961640">
            <w:pPr>
              <w:spacing w:line="360" w:lineRule="auto"/>
              <w:jc w:val="center"/>
            </w:pPr>
            <w:r w:rsidRPr="00373F9C">
              <w:t>3.10.0</w:t>
            </w:r>
          </w:p>
        </w:tc>
      </w:tr>
      <w:tr w:rsidR="00F3061C" w14:paraId="017587DB" w14:textId="77777777" w:rsidTr="00961640">
        <w:tc>
          <w:tcPr>
            <w:tcW w:w="769" w:type="dxa"/>
            <w:vAlign w:val="center"/>
          </w:tcPr>
          <w:p w14:paraId="70DCA2A5" w14:textId="0BD9EE4F" w:rsidR="00F3061C" w:rsidRPr="00373F9C" w:rsidRDefault="00373F9C" w:rsidP="00961640">
            <w:pPr>
              <w:spacing w:line="360" w:lineRule="auto"/>
              <w:jc w:val="center"/>
            </w:pPr>
            <w:r>
              <w:t>5</w:t>
            </w:r>
          </w:p>
        </w:tc>
        <w:tc>
          <w:tcPr>
            <w:tcW w:w="4728" w:type="dxa"/>
            <w:vAlign w:val="center"/>
          </w:tcPr>
          <w:p w14:paraId="5B588874" w14:textId="3B8F4735" w:rsidR="00F3061C" w:rsidRPr="00373F9C" w:rsidRDefault="00373F9C" w:rsidP="00961640">
            <w:pPr>
              <w:spacing w:line="360" w:lineRule="auto"/>
              <w:jc w:val="center"/>
            </w:pPr>
            <w:r w:rsidRPr="00373F9C">
              <w:t>openpyx</w:t>
            </w:r>
            <w:r>
              <w:t>l</w:t>
            </w:r>
          </w:p>
        </w:tc>
        <w:tc>
          <w:tcPr>
            <w:tcW w:w="2773" w:type="dxa"/>
            <w:vAlign w:val="center"/>
          </w:tcPr>
          <w:p w14:paraId="6E77B55C" w14:textId="029199B4" w:rsidR="00F3061C" w:rsidRPr="00373F9C" w:rsidRDefault="00373F9C" w:rsidP="00961640">
            <w:pPr>
              <w:spacing w:line="360" w:lineRule="auto"/>
              <w:jc w:val="center"/>
            </w:pPr>
            <w:r w:rsidRPr="00373F9C">
              <w:t>3.1.5</w:t>
            </w:r>
          </w:p>
        </w:tc>
      </w:tr>
      <w:tr w:rsidR="00F3061C" w14:paraId="0658B9EE" w14:textId="77777777" w:rsidTr="00961640">
        <w:tc>
          <w:tcPr>
            <w:tcW w:w="769" w:type="dxa"/>
            <w:vAlign w:val="center"/>
          </w:tcPr>
          <w:p w14:paraId="53239743" w14:textId="634F7D2E" w:rsidR="00F3061C" w:rsidRPr="00373F9C" w:rsidRDefault="00373F9C" w:rsidP="00961640">
            <w:pPr>
              <w:spacing w:line="360" w:lineRule="auto"/>
              <w:jc w:val="center"/>
            </w:pPr>
            <w:r>
              <w:t>6</w:t>
            </w:r>
          </w:p>
        </w:tc>
        <w:tc>
          <w:tcPr>
            <w:tcW w:w="4728" w:type="dxa"/>
            <w:vAlign w:val="center"/>
          </w:tcPr>
          <w:p w14:paraId="176EBC7C" w14:textId="6AA2C0DC" w:rsidR="00F3061C" w:rsidRPr="00373F9C" w:rsidRDefault="00961640" w:rsidP="00961640">
            <w:pPr>
              <w:spacing w:line="360" w:lineRule="auto"/>
              <w:jc w:val="center"/>
            </w:pPr>
            <w:r>
              <w:t>s</w:t>
            </w:r>
            <w:r w:rsidR="00373F9C" w:rsidRPr="00373F9C">
              <w:t>cikit-learn</w:t>
            </w:r>
          </w:p>
        </w:tc>
        <w:tc>
          <w:tcPr>
            <w:tcW w:w="2773" w:type="dxa"/>
            <w:vAlign w:val="center"/>
          </w:tcPr>
          <w:p w14:paraId="0E419E0B" w14:textId="3E2925BD" w:rsidR="00F3061C" w:rsidRPr="00373F9C" w:rsidRDefault="00373F9C" w:rsidP="00961640">
            <w:pPr>
              <w:spacing w:line="360" w:lineRule="auto"/>
              <w:jc w:val="center"/>
            </w:pPr>
            <w:r w:rsidRPr="00373F9C">
              <w:t>1.6.0</w:t>
            </w:r>
          </w:p>
        </w:tc>
      </w:tr>
      <w:tr w:rsidR="00961640" w14:paraId="253316D6" w14:textId="77777777" w:rsidTr="00961640">
        <w:tc>
          <w:tcPr>
            <w:tcW w:w="769" w:type="dxa"/>
            <w:vAlign w:val="center"/>
          </w:tcPr>
          <w:p w14:paraId="5F0E757B" w14:textId="33FFD7F9" w:rsidR="00961640" w:rsidRDefault="00961640" w:rsidP="00961640">
            <w:pPr>
              <w:spacing w:line="360" w:lineRule="auto"/>
              <w:jc w:val="center"/>
            </w:pPr>
            <w:r>
              <w:t>7</w:t>
            </w:r>
          </w:p>
        </w:tc>
        <w:tc>
          <w:tcPr>
            <w:tcW w:w="4728" w:type="dxa"/>
            <w:vAlign w:val="center"/>
          </w:tcPr>
          <w:p w14:paraId="48BDC853" w14:textId="40887869" w:rsidR="00961640" w:rsidRDefault="00961640" w:rsidP="00961640">
            <w:pPr>
              <w:spacing w:line="360" w:lineRule="auto"/>
              <w:jc w:val="center"/>
            </w:pPr>
            <w:r w:rsidRPr="00961640">
              <w:t>XlsxWriter</w:t>
            </w:r>
          </w:p>
        </w:tc>
        <w:tc>
          <w:tcPr>
            <w:tcW w:w="2773" w:type="dxa"/>
            <w:vAlign w:val="center"/>
          </w:tcPr>
          <w:p w14:paraId="33BAED6C" w14:textId="4477BC88" w:rsidR="00961640" w:rsidRPr="00373F9C" w:rsidRDefault="00961640" w:rsidP="00961640">
            <w:pPr>
              <w:spacing w:line="360" w:lineRule="auto"/>
              <w:jc w:val="center"/>
            </w:pPr>
            <w:r>
              <w:t>3.2.2</w:t>
            </w:r>
          </w:p>
        </w:tc>
      </w:tr>
      <w:tr w:rsidR="00537605" w14:paraId="5FCF6C9C" w14:textId="77777777" w:rsidTr="00961640">
        <w:tc>
          <w:tcPr>
            <w:tcW w:w="769" w:type="dxa"/>
            <w:vAlign w:val="center"/>
          </w:tcPr>
          <w:p w14:paraId="16F1FD82" w14:textId="33867AA2" w:rsidR="00537605" w:rsidRDefault="00537605" w:rsidP="00961640">
            <w:pPr>
              <w:spacing w:line="360" w:lineRule="auto"/>
              <w:jc w:val="center"/>
            </w:pPr>
            <w:r>
              <w:t>8</w:t>
            </w:r>
          </w:p>
        </w:tc>
        <w:tc>
          <w:tcPr>
            <w:tcW w:w="4728" w:type="dxa"/>
            <w:vAlign w:val="center"/>
          </w:tcPr>
          <w:p w14:paraId="5C971AD9" w14:textId="137F9787" w:rsidR="00537605" w:rsidRPr="00961640" w:rsidRDefault="00537605" w:rsidP="00961640">
            <w:pPr>
              <w:spacing w:line="360" w:lineRule="auto"/>
              <w:jc w:val="center"/>
            </w:pPr>
            <w:r>
              <w:t>Tkinter</w:t>
            </w:r>
          </w:p>
        </w:tc>
        <w:tc>
          <w:tcPr>
            <w:tcW w:w="2773" w:type="dxa"/>
            <w:vAlign w:val="center"/>
          </w:tcPr>
          <w:p w14:paraId="2BEDE0A2" w14:textId="63511D9C" w:rsidR="00537605" w:rsidRDefault="00537605" w:rsidP="00961640">
            <w:pPr>
              <w:spacing w:line="360" w:lineRule="auto"/>
              <w:jc w:val="center"/>
            </w:pPr>
            <w:r>
              <w:t>8.5</w:t>
            </w:r>
          </w:p>
        </w:tc>
      </w:tr>
    </w:tbl>
    <w:p w14:paraId="731E24EC" w14:textId="58AE84D9" w:rsidR="001A7470" w:rsidRDefault="001A7470" w:rsidP="001A7470">
      <w:pPr>
        <w:spacing w:line="360" w:lineRule="auto"/>
      </w:pPr>
    </w:p>
    <w:p w14:paraId="303F1410" w14:textId="18B51F63" w:rsidR="003B2B69" w:rsidRDefault="00057068" w:rsidP="002935E0">
      <w:pPr>
        <w:pStyle w:val="ListParagraph"/>
        <w:numPr>
          <w:ilvl w:val="0"/>
          <w:numId w:val="21"/>
        </w:numPr>
        <w:spacing w:line="360" w:lineRule="auto"/>
        <w:ind w:left="284" w:hanging="284"/>
      </w:pPr>
      <w:r>
        <w:t>Version control and documentation: GitHub</w:t>
      </w:r>
      <w:r w:rsidR="000610C4">
        <w:t xml:space="preserve"> (www.github.com)</w:t>
      </w:r>
    </w:p>
    <w:p w14:paraId="6A1ED0D5" w14:textId="77777777" w:rsidR="002935E0" w:rsidRDefault="002935E0" w:rsidP="002935E0">
      <w:pPr>
        <w:spacing w:line="360" w:lineRule="auto"/>
      </w:pPr>
    </w:p>
    <w:p w14:paraId="40B811E6" w14:textId="0DBB3026" w:rsidR="00A55A71" w:rsidRDefault="002935E0" w:rsidP="00A55A71">
      <w:pPr>
        <w:pStyle w:val="Heading2"/>
        <w:numPr>
          <w:ilvl w:val="1"/>
          <w:numId w:val="28"/>
        </w:numPr>
        <w:spacing w:after="0" w:afterAutospacing="0" w:line="360" w:lineRule="auto"/>
        <w:rPr>
          <w:sz w:val="28"/>
          <w:szCs w:val="28"/>
        </w:rPr>
      </w:pPr>
      <w:r>
        <w:rPr>
          <w:sz w:val="28"/>
          <w:szCs w:val="28"/>
        </w:rPr>
        <w:t>Software Architecture and Design</w:t>
      </w:r>
    </w:p>
    <w:p w14:paraId="785D839B" w14:textId="3B214656" w:rsidR="00A55A71" w:rsidRDefault="00A55A71" w:rsidP="00A55A71">
      <w:pPr>
        <w:spacing w:after="240" w:line="360" w:lineRule="auto"/>
      </w:pPr>
      <w:r>
        <w:t xml:space="preserve">The software is built on a modular architecture that </w:t>
      </w:r>
      <w:r w:rsidR="000D24C0">
        <w:t>segregates</w:t>
      </w:r>
      <w:r>
        <w:t xml:space="preserve"> data reading, dat</w:t>
      </w:r>
      <w:r w:rsidR="00362900">
        <w:t>a</w:t>
      </w:r>
      <w:r>
        <w:t xml:space="preserve"> writing computational modeling</w:t>
      </w:r>
      <w:r w:rsidR="00362900">
        <w:t xml:space="preserve"> and the user interface.</w:t>
      </w:r>
    </w:p>
    <w:p w14:paraId="27202A62" w14:textId="14CC30BB" w:rsidR="00A23289" w:rsidRDefault="00A23289" w:rsidP="00A23289">
      <w:pPr>
        <w:pStyle w:val="ListParagraph"/>
        <w:numPr>
          <w:ilvl w:val="0"/>
          <w:numId w:val="44"/>
        </w:numPr>
        <w:spacing w:after="240" w:line="360" w:lineRule="auto"/>
        <w:jc w:val="both"/>
      </w:pPr>
      <w:r>
        <w:t xml:space="preserve">Data Reader Module: This module is responsible for handling </w:t>
      </w:r>
      <w:r w:rsidR="00637E90">
        <w:t>file</w:t>
      </w:r>
      <w:r>
        <w:t xml:space="preserve"> imports and reading. It contains functions that accepts moisture ratio history data from users in ‘.xlsx’ (excel) format and extracts all the necessary parameters such as temperature, thickness of species, time, and MR variations.</w:t>
      </w:r>
    </w:p>
    <w:p w14:paraId="444FB8C0" w14:textId="19F32A05" w:rsidR="00A23289" w:rsidRDefault="00A23289" w:rsidP="00190738">
      <w:pPr>
        <w:pStyle w:val="ListParagraph"/>
        <w:numPr>
          <w:ilvl w:val="0"/>
          <w:numId w:val="44"/>
        </w:numPr>
        <w:spacing w:after="240" w:line="360" w:lineRule="auto"/>
        <w:jc w:val="both"/>
      </w:pPr>
      <w:r>
        <w:t>Data Writer Module:</w:t>
      </w:r>
      <w:r w:rsidR="000C0479">
        <w:t xml:space="preserve"> This module handles all data writing </w:t>
      </w:r>
      <w:r w:rsidR="00637E90">
        <w:t xml:space="preserve">to file </w:t>
      </w:r>
      <w:r w:rsidR="000C0479">
        <w:t xml:space="preserve">tasks such as report generation for models fitting, </w:t>
      </w:r>
      <w:r w:rsidR="00190738">
        <w:t xml:space="preserve">result generation for moisture diffusivity calculation, </w:t>
      </w:r>
      <w:r w:rsidR="000C0479">
        <w:t>result generation for all thermodynamic parameter</w:t>
      </w:r>
      <w:r w:rsidR="00190738">
        <w:t xml:space="preserve"> </w:t>
      </w:r>
      <w:r w:rsidR="000C0479">
        <w:t>calculation</w:t>
      </w:r>
      <w:r w:rsidR="00190738">
        <w:t>s</w:t>
      </w:r>
      <w:r w:rsidR="000C0479">
        <w:t xml:space="preserve"> </w:t>
      </w:r>
      <w:r w:rsidR="00190738">
        <w:t>which includes Enthalpy, Entropy and Gibbs free energy.</w:t>
      </w:r>
    </w:p>
    <w:p w14:paraId="615C7D26" w14:textId="5E2BCE57" w:rsidR="00190738" w:rsidRDefault="00190738" w:rsidP="0049484A">
      <w:pPr>
        <w:pStyle w:val="ListParagraph"/>
        <w:numPr>
          <w:ilvl w:val="0"/>
          <w:numId w:val="44"/>
        </w:numPr>
        <w:spacing w:after="240" w:line="360" w:lineRule="auto"/>
        <w:jc w:val="both"/>
      </w:pPr>
      <w:r>
        <w:t xml:space="preserve">Model Fitter Package: This package contains several modules which are responsible for fitting the moisture history data several thin layer drying models through non-linear regression. The modules </w:t>
      </w:r>
      <w:r w:rsidR="0049484A">
        <w:t>contain</w:t>
      </w:r>
      <w:r>
        <w:t xml:space="preserve"> functions that performs 50,000 iterations for each model using the </w:t>
      </w:r>
      <w:r w:rsidR="0049484A">
        <w:t>Levenberg-Marquardt or the Trust Region Reflective algorithm</w:t>
      </w:r>
      <w:r w:rsidR="00164616">
        <w:t xml:space="preserve"> to estimate the model constants</w:t>
      </w:r>
      <w:r w:rsidR="00F3181B">
        <w:t>.</w:t>
      </w:r>
    </w:p>
    <w:p w14:paraId="66F1A5D7" w14:textId="5F742077" w:rsidR="00164616" w:rsidRDefault="00F3181B" w:rsidP="00164616">
      <w:pPr>
        <w:pStyle w:val="ListParagraph"/>
        <w:spacing w:after="240" w:line="360" w:lineRule="auto"/>
        <w:ind w:left="502"/>
        <w:jc w:val="both"/>
      </w:pPr>
      <w:r>
        <w:lastRenderedPageBreak/>
        <w:t>The package also contains modules that evaluates the performance of each model by calculati</w:t>
      </w:r>
      <w:r w:rsidR="00164616">
        <w:t>ng</w:t>
      </w:r>
      <w:r>
        <w:t xml:space="preserve"> the coefficient of determination (R</w:t>
      </w:r>
      <w:r>
        <w:rPr>
          <w:vertAlign w:val="superscript"/>
        </w:rPr>
        <w:t>2</w:t>
      </w:r>
      <w:r>
        <w:t xml:space="preserve">), Root mean square error (RMSE), </w:t>
      </w:r>
      <w:r w:rsidR="00164616">
        <w:t xml:space="preserve">and the </w:t>
      </w:r>
      <w:r>
        <w:t>sum of square error (SSE)</w:t>
      </w:r>
      <w:r w:rsidR="00164616">
        <w:t>.</w:t>
      </w:r>
    </w:p>
    <w:p w14:paraId="13047FCE" w14:textId="77C1EB7F" w:rsidR="00164616" w:rsidRDefault="00AF6640" w:rsidP="00164616">
      <w:pPr>
        <w:pStyle w:val="ListParagraph"/>
        <w:numPr>
          <w:ilvl w:val="0"/>
          <w:numId w:val="44"/>
        </w:numPr>
        <w:spacing w:after="240" w:line="360" w:lineRule="auto"/>
        <w:jc w:val="both"/>
      </w:pPr>
      <w:r>
        <w:t>Thermodynamics Package: This package contains a module that performs all the thermodynamic calculations. The functions in the module carries out the respective linear regressions required for the calculation of the moisture diffusivity, activation energy, enthalpy, entropy and Gibbs free energy.</w:t>
      </w:r>
    </w:p>
    <w:p w14:paraId="71D2B367" w14:textId="20F9A3B2" w:rsidR="00637E90" w:rsidRDefault="00637E90" w:rsidP="00164616">
      <w:pPr>
        <w:pStyle w:val="ListParagraph"/>
        <w:numPr>
          <w:ilvl w:val="0"/>
          <w:numId w:val="44"/>
        </w:numPr>
        <w:spacing w:after="240" w:line="360" w:lineRule="auto"/>
        <w:jc w:val="both"/>
      </w:pPr>
      <w:r>
        <w:t xml:space="preserve">The main module: </w:t>
      </w:r>
      <w:r w:rsidR="00B00CBB">
        <w:t>T</w:t>
      </w:r>
      <w:r>
        <w:t>his module is responsible for bringing all the different parts of the software together, it incorporates all the functions defined in all the other modules and packages, ensuring efficient file reading, data extraction</w:t>
      </w:r>
      <w:r w:rsidR="00062099">
        <w:t>, models fitting and reports generation.</w:t>
      </w:r>
    </w:p>
    <w:p w14:paraId="2F9B91A7" w14:textId="7650521E" w:rsidR="00062099" w:rsidRDefault="00062099" w:rsidP="00164616">
      <w:pPr>
        <w:pStyle w:val="ListParagraph"/>
        <w:numPr>
          <w:ilvl w:val="0"/>
          <w:numId w:val="44"/>
        </w:numPr>
        <w:spacing w:after="240" w:line="360" w:lineRule="auto"/>
        <w:jc w:val="both"/>
      </w:pPr>
      <w:r>
        <w:t>User interface: An intuitive graphical user interface that allows end users to input data and get analysis results.</w:t>
      </w:r>
    </w:p>
    <w:p w14:paraId="1A6AB0B3" w14:textId="21E499D8" w:rsidR="00E55A42" w:rsidRDefault="00E55A42" w:rsidP="00E55A42">
      <w:pPr>
        <w:pStyle w:val="Heading2"/>
        <w:numPr>
          <w:ilvl w:val="1"/>
          <w:numId w:val="28"/>
        </w:numPr>
        <w:spacing w:after="0" w:afterAutospacing="0" w:line="360" w:lineRule="auto"/>
        <w:rPr>
          <w:sz w:val="28"/>
          <w:szCs w:val="28"/>
        </w:rPr>
      </w:pPr>
      <w:r>
        <w:rPr>
          <w:sz w:val="28"/>
          <w:szCs w:val="28"/>
        </w:rPr>
        <w:t>Implementation of Data Analysis Algorithms</w:t>
      </w:r>
    </w:p>
    <w:p w14:paraId="42A6F751" w14:textId="77777777" w:rsidR="00E55A42" w:rsidRDefault="00E55A42" w:rsidP="00E55A42">
      <w:pPr>
        <w:spacing w:after="240" w:line="360" w:lineRule="auto"/>
        <w:ind w:left="142"/>
        <w:jc w:val="both"/>
      </w:pPr>
    </w:p>
    <w:p w14:paraId="7AF570F0" w14:textId="77777777" w:rsidR="00362900" w:rsidRDefault="00362900" w:rsidP="00A55A71">
      <w:pPr>
        <w:spacing w:after="240" w:line="360" w:lineRule="auto"/>
      </w:pPr>
    </w:p>
    <w:p w14:paraId="4A0E3739" w14:textId="77777777" w:rsidR="00A55A71" w:rsidRPr="00A55A71" w:rsidRDefault="00A55A71" w:rsidP="00A55A71">
      <w:pPr>
        <w:spacing w:after="240" w:line="360" w:lineRule="auto"/>
      </w:pPr>
    </w:p>
    <w:p w14:paraId="0F6A1597" w14:textId="77777777" w:rsidR="00B12626" w:rsidRPr="00B12626" w:rsidRDefault="00B12626" w:rsidP="00A55A71">
      <w:pPr>
        <w:spacing w:after="240" w:line="360" w:lineRule="auto"/>
      </w:pPr>
    </w:p>
    <w:p w14:paraId="04803485" w14:textId="77777777" w:rsidR="00B12626" w:rsidRDefault="00B12626" w:rsidP="00A55A71">
      <w:pPr>
        <w:spacing w:after="240" w:line="360" w:lineRule="auto"/>
        <w:jc w:val="both"/>
      </w:pPr>
    </w:p>
    <w:p w14:paraId="3A05AC5D" w14:textId="77777777" w:rsidR="00B12626" w:rsidRDefault="00B12626" w:rsidP="00B12626">
      <w:pPr>
        <w:spacing w:line="360" w:lineRule="auto"/>
        <w:jc w:val="both"/>
      </w:pPr>
    </w:p>
    <w:p w14:paraId="36617698" w14:textId="77777777" w:rsidR="00B12626" w:rsidRPr="00B12626" w:rsidRDefault="00B12626" w:rsidP="00B12626">
      <w:pPr>
        <w:spacing w:line="360" w:lineRule="auto"/>
        <w:jc w:val="both"/>
      </w:pPr>
    </w:p>
    <w:p w14:paraId="3681A1C4" w14:textId="77777777" w:rsidR="00B12626" w:rsidRDefault="00B12626" w:rsidP="00B12626">
      <w:pPr>
        <w:spacing w:line="360" w:lineRule="auto"/>
        <w:jc w:val="both"/>
      </w:pPr>
    </w:p>
    <w:p w14:paraId="03F69703" w14:textId="77777777" w:rsidR="009A0FFF" w:rsidRDefault="009A0FFF" w:rsidP="00B12626">
      <w:pPr>
        <w:spacing w:after="240" w:line="360" w:lineRule="auto"/>
        <w:jc w:val="both"/>
      </w:pPr>
    </w:p>
    <w:p w14:paraId="7140BADF" w14:textId="77777777" w:rsidR="009A0FFF" w:rsidRDefault="009A0FFF" w:rsidP="004E1A51">
      <w:pPr>
        <w:spacing w:after="240" w:line="360" w:lineRule="auto"/>
      </w:pPr>
    </w:p>
    <w:p w14:paraId="20D1C03A" w14:textId="77777777" w:rsidR="004E1A51" w:rsidRPr="004E1A51" w:rsidRDefault="004E1A51" w:rsidP="004E1A51">
      <w:pPr>
        <w:rPr>
          <w:lang w:val="en-AU"/>
        </w:rPr>
      </w:pPr>
    </w:p>
    <w:p w14:paraId="6DA52A97" w14:textId="77777777" w:rsidR="004E1A51" w:rsidRPr="004E1A51" w:rsidRDefault="004E1A51" w:rsidP="004E1A51">
      <w:pPr>
        <w:rPr>
          <w:lang w:val="en-AU"/>
        </w:rPr>
      </w:pPr>
    </w:p>
    <w:p w14:paraId="6EFCFA8E" w14:textId="77777777" w:rsidR="00993DF0" w:rsidRPr="00993DF0" w:rsidRDefault="00993DF0" w:rsidP="00993DF0">
      <w:pPr>
        <w:rPr>
          <w:lang w:val="en-AU"/>
        </w:rPr>
      </w:pPr>
    </w:p>
    <w:p w14:paraId="761560A3" w14:textId="77777777" w:rsidR="006433BB" w:rsidRPr="006433BB" w:rsidRDefault="006433BB" w:rsidP="006433BB">
      <w:pPr>
        <w:rPr>
          <w:lang w:val="en-AU"/>
        </w:rPr>
      </w:pPr>
    </w:p>
    <w:p w14:paraId="0D5EC686" w14:textId="77777777" w:rsidR="00BC57A4" w:rsidRPr="00BC57A4" w:rsidRDefault="00BC57A4" w:rsidP="00BC57A4">
      <w:pPr>
        <w:rPr>
          <w:lang w:val="en-AU"/>
        </w:rPr>
      </w:pPr>
    </w:p>
    <w:p w14:paraId="625CA77A" w14:textId="77777777" w:rsidR="006578BC" w:rsidRPr="006578BC" w:rsidRDefault="006578BC" w:rsidP="00C40139">
      <w:pPr>
        <w:spacing w:line="360" w:lineRule="auto"/>
        <w:rPr>
          <w:lang w:val="en-AU"/>
        </w:rPr>
      </w:pPr>
    </w:p>
    <w:p w14:paraId="1791D22F" w14:textId="77777777" w:rsidR="006578BC" w:rsidRPr="006578BC" w:rsidRDefault="006578BC" w:rsidP="00C40139">
      <w:pPr>
        <w:spacing w:line="360" w:lineRule="auto"/>
        <w:rPr>
          <w:lang w:val="en-AU"/>
        </w:rPr>
      </w:pPr>
    </w:p>
    <w:p w14:paraId="503906E7" w14:textId="77777777" w:rsidR="006578BC" w:rsidRPr="006578BC" w:rsidRDefault="006578BC" w:rsidP="00C40139">
      <w:pPr>
        <w:spacing w:line="360" w:lineRule="auto"/>
        <w:rPr>
          <w:lang w:val="en-AU"/>
        </w:rPr>
      </w:pPr>
    </w:p>
    <w:p w14:paraId="36CA9DBE" w14:textId="77777777" w:rsidR="006578BC" w:rsidRPr="006578BC" w:rsidRDefault="006578BC" w:rsidP="00C40139">
      <w:pPr>
        <w:spacing w:line="360" w:lineRule="auto"/>
        <w:rPr>
          <w:lang w:val="en-AU"/>
        </w:rPr>
      </w:pPr>
      <w:r w:rsidRPr="006578BC">
        <w:rPr>
          <w:lang w:val="en-AU"/>
        </w:rPr>
        <w:br w:type="page"/>
      </w:r>
    </w:p>
    <w:p w14:paraId="161242FD" w14:textId="5D726252" w:rsidR="006578BC" w:rsidRPr="006578BC" w:rsidRDefault="006578BC" w:rsidP="00C40139">
      <w:pPr>
        <w:pStyle w:val="Heading1"/>
        <w:spacing w:line="360" w:lineRule="auto"/>
        <w:rPr>
          <w:rFonts w:ascii="Times New Roman" w:hAnsi="Times New Roman"/>
          <w:lang w:val="en-AU"/>
        </w:rPr>
      </w:pPr>
      <w:bookmarkStart w:id="62" w:name="_Toc190797593"/>
      <w:r w:rsidRPr="006578BC">
        <w:rPr>
          <w:rFonts w:ascii="Times New Roman" w:hAnsi="Times New Roman"/>
          <w:lang w:val="en-AU"/>
        </w:rPr>
        <w:lastRenderedPageBreak/>
        <w:t>CHAPTER FOUR: RESULTS AND DISCUSSION</w:t>
      </w:r>
      <w:bookmarkEnd w:id="62"/>
    </w:p>
    <w:p w14:paraId="55A0A9E4" w14:textId="77777777" w:rsidR="006578BC" w:rsidRPr="006578BC" w:rsidRDefault="006578BC" w:rsidP="00C40139">
      <w:pPr>
        <w:spacing w:line="360" w:lineRule="auto"/>
        <w:rPr>
          <w:lang w:val="en-AU"/>
        </w:rPr>
      </w:pPr>
    </w:p>
    <w:p w14:paraId="0FA282B2" w14:textId="77777777" w:rsidR="006578BC" w:rsidRPr="006578BC" w:rsidRDefault="006578BC" w:rsidP="00C40139">
      <w:pPr>
        <w:pStyle w:val="Heading2"/>
        <w:spacing w:line="360" w:lineRule="auto"/>
        <w:rPr>
          <w:lang w:val="en-AU"/>
        </w:rPr>
      </w:pPr>
      <w:bookmarkStart w:id="63" w:name="_Toc190797594"/>
      <w:r w:rsidRPr="006578BC">
        <w:rPr>
          <w:lang w:val="en-AU"/>
        </w:rPr>
        <w:t>4.1 Introduction</w:t>
      </w:r>
      <w:bookmarkEnd w:id="63"/>
    </w:p>
    <w:p w14:paraId="687CAB99" w14:textId="77777777" w:rsidR="006578BC" w:rsidRPr="006578BC" w:rsidRDefault="006578BC" w:rsidP="00C40139">
      <w:pPr>
        <w:spacing w:line="360" w:lineRule="auto"/>
        <w:rPr>
          <w:lang w:val="en-AU"/>
        </w:rPr>
      </w:pPr>
    </w:p>
    <w:p w14:paraId="11CFEA9F" w14:textId="77777777" w:rsidR="006578BC" w:rsidRPr="006578BC" w:rsidRDefault="006578BC" w:rsidP="00C40139">
      <w:pPr>
        <w:spacing w:line="360" w:lineRule="auto"/>
        <w:rPr>
          <w:lang w:val="en-AU"/>
        </w:rPr>
      </w:pPr>
    </w:p>
    <w:p w14:paraId="706887A9" w14:textId="77777777" w:rsidR="006578BC" w:rsidRPr="006578BC" w:rsidRDefault="006578BC" w:rsidP="00C40139">
      <w:pPr>
        <w:pStyle w:val="Heading1"/>
        <w:spacing w:line="360" w:lineRule="auto"/>
        <w:jc w:val="center"/>
        <w:rPr>
          <w:rFonts w:ascii="Times New Roman" w:hAnsi="Times New Roman"/>
          <w:lang w:val="en-AU"/>
        </w:rPr>
      </w:pPr>
      <w:r w:rsidRPr="006578BC">
        <w:rPr>
          <w:rFonts w:ascii="Times New Roman" w:hAnsi="Times New Roman"/>
          <w:lang w:val="en-AU"/>
        </w:rPr>
        <w:br w:type="page"/>
      </w:r>
      <w:bookmarkStart w:id="64" w:name="_Toc190797595"/>
      <w:r w:rsidRPr="006578BC">
        <w:rPr>
          <w:rFonts w:ascii="Times New Roman" w:hAnsi="Times New Roman"/>
          <w:lang w:val="en-AU"/>
        </w:rPr>
        <w:lastRenderedPageBreak/>
        <w:t>CHAPTER FIVE: CONCLUSION</w:t>
      </w:r>
      <w:bookmarkEnd w:id="64"/>
    </w:p>
    <w:p w14:paraId="75295D8C" w14:textId="77777777" w:rsidR="006578BC" w:rsidRPr="006578BC" w:rsidRDefault="006578BC" w:rsidP="00C40139">
      <w:pPr>
        <w:spacing w:line="360" w:lineRule="auto"/>
        <w:rPr>
          <w:lang w:val="en-AU"/>
        </w:rPr>
      </w:pPr>
    </w:p>
    <w:p w14:paraId="6A15CBBE" w14:textId="77777777" w:rsidR="006578BC" w:rsidRPr="006578BC" w:rsidRDefault="006578BC" w:rsidP="00C40139">
      <w:pPr>
        <w:spacing w:line="360" w:lineRule="auto"/>
        <w:rPr>
          <w:lang w:val="en-AU"/>
        </w:rPr>
      </w:pPr>
    </w:p>
    <w:p w14:paraId="613625B7" w14:textId="77777777" w:rsidR="006578BC" w:rsidRPr="006578BC" w:rsidRDefault="006578BC" w:rsidP="00C40139">
      <w:pPr>
        <w:spacing w:line="360" w:lineRule="auto"/>
        <w:rPr>
          <w:lang w:val="en-AU"/>
        </w:rPr>
      </w:pPr>
    </w:p>
    <w:p w14:paraId="7551DAAF" w14:textId="77777777" w:rsidR="006578BC" w:rsidRPr="006578BC" w:rsidRDefault="006578BC" w:rsidP="00C40139">
      <w:pPr>
        <w:spacing w:line="360" w:lineRule="auto"/>
        <w:rPr>
          <w:lang w:val="en-AU"/>
        </w:rPr>
      </w:pPr>
      <w:r w:rsidRPr="006578BC">
        <w:rPr>
          <w:lang w:val="en-AU"/>
        </w:rPr>
        <w:br w:type="page"/>
      </w:r>
    </w:p>
    <w:p w14:paraId="603F596B" w14:textId="77777777" w:rsidR="006578BC" w:rsidRDefault="006578BC" w:rsidP="00C40139">
      <w:pPr>
        <w:pStyle w:val="Heading1"/>
        <w:spacing w:line="360" w:lineRule="auto"/>
        <w:jc w:val="center"/>
        <w:rPr>
          <w:rFonts w:ascii="Times New Roman" w:hAnsi="Times New Roman"/>
        </w:rPr>
      </w:pPr>
      <w:bookmarkStart w:id="65" w:name="_Toc305062099"/>
      <w:bookmarkStart w:id="66" w:name="_Toc190797596"/>
      <w:r w:rsidRPr="0073468A">
        <w:rPr>
          <w:rFonts w:ascii="Times New Roman" w:hAnsi="Times New Roman"/>
        </w:rPr>
        <w:lastRenderedPageBreak/>
        <w:t>REFERENCES</w:t>
      </w:r>
      <w:bookmarkEnd w:id="65"/>
      <w:bookmarkEnd w:id="66"/>
    </w:p>
    <w:p w14:paraId="288960CE" w14:textId="77777777" w:rsidR="00923B18" w:rsidRPr="005346A8" w:rsidRDefault="00923B18" w:rsidP="00FA1B9D">
      <w:pPr>
        <w:spacing w:line="360" w:lineRule="auto"/>
        <w:ind w:left="567" w:hanging="567"/>
      </w:pPr>
      <w:r w:rsidRPr="005346A8">
        <w:t>Aghbashlo M, Kianmehr MH, Khani S, Ghasemi M. 2009. Mathematical modeling of thin-layer drying of carrot. Intl Agrophys 23:313–7.</w:t>
      </w:r>
    </w:p>
    <w:p w14:paraId="3953820C" w14:textId="77777777" w:rsidR="00923B18" w:rsidRPr="005346A8" w:rsidRDefault="00923B18" w:rsidP="00FA1B9D">
      <w:pPr>
        <w:spacing w:line="360" w:lineRule="auto"/>
        <w:ind w:left="567" w:hanging="567"/>
      </w:pPr>
      <w:r w:rsidRPr="007F3EAE">
        <w:rPr>
          <w:lang w:val="en-NG"/>
        </w:rPr>
        <w:t>Bock, T. (2018, August 29). </w:t>
      </w:r>
      <w:r w:rsidRPr="007F3EAE">
        <w:rPr>
          <w:i/>
          <w:iCs/>
          <w:lang w:val="en-NG"/>
        </w:rPr>
        <w:t>What Is a Crosstab?</w:t>
      </w:r>
      <w:r w:rsidRPr="007F3EAE">
        <w:rPr>
          <w:lang w:val="en-NG"/>
        </w:rPr>
        <w:t xml:space="preserve"> Displayr. </w:t>
      </w:r>
      <w:hyperlink r:id="rId11" w:history="1">
        <w:r w:rsidRPr="007F3EAE">
          <w:rPr>
            <w:rStyle w:val="Hyperlink"/>
            <w:lang w:val="en-NG"/>
          </w:rPr>
          <w:t>https://www.displayr.com/what-is-a-crosstab/</w:t>
        </w:r>
      </w:hyperlink>
    </w:p>
    <w:p w14:paraId="53B0DD93" w14:textId="77777777" w:rsidR="00923B18" w:rsidRPr="005346A8" w:rsidRDefault="00923B18" w:rsidP="00FA1B9D">
      <w:pPr>
        <w:spacing w:line="360" w:lineRule="auto"/>
        <w:ind w:left="567" w:hanging="567"/>
      </w:pPr>
      <w:r w:rsidRPr="005346A8">
        <w:t>Bolz, R.; Tuve, G. Handbook of Tables for Applied Engineering Science, 2nd ed.; CRC Press: Cleveland, OH, USA, 1976.</w:t>
      </w:r>
    </w:p>
    <w:p w14:paraId="43313ABA" w14:textId="77777777" w:rsidR="00923B18" w:rsidRPr="005346A8" w:rsidRDefault="00923B18" w:rsidP="00FA1B9D">
      <w:pPr>
        <w:spacing w:line="360" w:lineRule="auto"/>
        <w:ind w:left="567" w:hanging="567"/>
      </w:pPr>
      <w:r w:rsidRPr="005346A8">
        <w:t>Borden, Jr., G. (1856). Improvement in concentration of milk. US Patent No. 15,553, issued 19 August 1856.</w:t>
      </w:r>
    </w:p>
    <w:p w14:paraId="52A6C1BE" w14:textId="77777777" w:rsidR="00923B18" w:rsidRPr="005346A8" w:rsidRDefault="00923B18" w:rsidP="00FA1B9D">
      <w:pPr>
        <w:spacing w:line="360" w:lineRule="auto"/>
        <w:ind w:left="567" w:hanging="567"/>
      </w:pPr>
      <w:r w:rsidRPr="005346A8">
        <w:t>Buzrul, S. (2022). Reassessment of Thin-Layer Drying Models for Foods: A Critical Short Communication. </w:t>
      </w:r>
      <w:r w:rsidRPr="005346A8">
        <w:rPr>
          <w:i/>
          <w:iCs/>
        </w:rPr>
        <w:t>Processes</w:t>
      </w:r>
      <w:r w:rsidRPr="005346A8">
        <w:t>, </w:t>
      </w:r>
      <w:r w:rsidRPr="005346A8">
        <w:rPr>
          <w:i/>
          <w:iCs/>
        </w:rPr>
        <w:t>10</w:t>
      </w:r>
      <w:r w:rsidRPr="005346A8">
        <w:t xml:space="preserve">(1), 118. </w:t>
      </w:r>
      <w:hyperlink r:id="rId12" w:history="1">
        <w:r w:rsidRPr="005346A8">
          <w:rPr>
            <w:rStyle w:val="Hyperlink"/>
          </w:rPr>
          <w:t>https://doi.org/10.3390/pr10010118</w:t>
        </w:r>
      </w:hyperlink>
    </w:p>
    <w:p w14:paraId="62637D7F" w14:textId="77777777" w:rsidR="00923B18" w:rsidRPr="005346A8" w:rsidRDefault="00923B18" w:rsidP="00FA1B9D">
      <w:pPr>
        <w:spacing w:line="360" w:lineRule="auto"/>
        <w:ind w:left="567" w:hanging="567"/>
      </w:pPr>
      <w:r w:rsidRPr="005346A8">
        <w:t>Chandra, P.K. and Singh, R.P. (1995). Applied Numerical Methods for Food and Agricultural Engineers. pp. 163–167. CRC Press, Boca Raton, FL.</w:t>
      </w:r>
    </w:p>
    <w:p w14:paraId="1DD26B6C" w14:textId="77777777" w:rsidR="00923B18" w:rsidRPr="005346A8" w:rsidRDefault="00923B18" w:rsidP="00FA1B9D">
      <w:pPr>
        <w:spacing w:line="360" w:lineRule="auto"/>
        <w:ind w:left="567" w:hanging="567"/>
      </w:pPr>
      <w:r w:rsidRPr="005346A8">
        <w:t>Couriel, B. (1980). Freeze drying: past, present, and future. PDA Journal of Pharmaceutical Science and Technology 34: 352–357.‌</w:t>
      </w:r>
    </w:p>
    <w:p w14:paraId="2C6FD27F" w14:textId="77777777" w:rsidR="00923B18" w:rsidRPr="005346A8" w:rsidRDefault="00923B18" w:rsidP="00FA1B9D">
      <w:pPr>
        <w:spacing w:line="360" w:lineRule="auto"/>
        <w:ind w:left="567" w:hanging="567"/>
      </w:pPr>
      <w:r w:rsidRPr="005346A8">
        <w:t>Datta, A.K. Porous media approaches to studying simultaneous heat and mass transfer in food processes. I: Problem formulations. J. Food Eng. 2007, 80, 80–95</w:t>
      </w:r>
    </w:p>
    <w:p w14:paraId="58EB17D2" w14:textId="77777777" w:rsidR="00923B18" w:rsidRPr="005346A8" w:rsidRDefault="00923B18" w:rsidP="00FA1B9D">
      <w:pPr>
        <w:spacing w:line="360" w:lineRule="auto"/>
        <w:ind w:left="567" w:hanging="567"/>
      </w:pPr>
      <w:r w:rsidRPr="005346A8">
        <w:t>Delgado, J. M. P. Q., &amp; da Silva, M. V. (2014). Food Dehydration: Fundamentals, Modelling and Applications. </w:t>
      </w:r>
      <w:r w:rsidRPr="005346A8">
        <w:rPr>
          <w:i/>
          <w:iCs/>
        </w:rPr>
        <w:t>Transport Phenomena and Drying of Solids and Particulate Materials</w:t>
      </w:r>
      <w:r w:rsidRPr="005346A8">
        <w:t xml:space="preserve">, 69–94. </w:t>
      </w:r>
      <w:hyperlink r:id="rId13" w:history="1">
        <w:r w:rsidRPr="005346A8">
          <w:rPr>
            <w:rStyle w:val="Hyperlink"/>
          </w:rPr>
          <w:t>https://doi.org/10.1007/978-3-319-04054-7_4</w:t>
        </w:r>
      </w:hyperlink>
    </w:p>
    <w:p w14:paraId="4DFDAA48" w14:textId="77777777" w:rsidR="00923B18" w:rsidRPr="005346A8" w:rsidRDefault="00923B18" w:rsidP="00FA1B9D">
      <w:pPr>
        <w:spacing w:line="360" w:lineRule="auto"/>
        <w:ind w:left="567" w:hanging="567"/>
      </w:pPr>
      <w:r w:rsidRPr="005346A8">
        <w:t>Demir VA, Gunhan T, Yagcioglu AK. 2007. Mathematical modeling of ˜ convection drying of green table olives. Biosyst Engr 98:47–53. doi:10.1016/j.biosystemseng.2007.06.011</w:t>
      </w:r>
    </w:p>
    <w:p w14:paraId="177A6194" w14:textId="77777777" w:rsidR="00923B18" w:rsidRPr="005346A8" w:rsidRDefault="00923B18" w:rsidP="00FA1B9D">
      <w:pPr>
        <w:spacing w:line="360" w:lineRule="auto"/>
        <w:ind w:left="567" w:hanging="567"/>
      </w:pPr>
      <w:r w:rsidRPr="005346A8">
        <w:t>Devahastin, S., &amp; Jinorose, M. (2020). A Concise History of Drying. </w:t>
      </w:r>
      <w:r w:rsidRPr="005346A8">
        <w:rPr>
          <w:i/>
          <w:iCs/>
        </w:rPr>
        <w:t>Drying Technologies for Biotechnology and Pharmaceutical Applications</w:t>
      </w:r>
      <w:r w:rsidRPr="005346A8">
        <w:t xml:space="preserve">, 9–21. </w:t>
      </w:r>
      <w:hyperlink r:id="rId14" w:history="1">
        <w:r w:rsidRPr="005346A8">
          <w:rPr>
            <w:rStyle w:val="Hyperlink"/>
          </w:rPr>
          <w:t>https://doi.org/10.1002/9783527802104.ch2</w:t>
        </w:r>
      </w:hyperlink>
    </w:p>
    <w:p w14:paraId="4CFE20F0" w14:textId="77777777" w:rsidR="00923B18" w:rsidRPr="005346A8" w:rsidRDefault="00923B18" w:rsidP="00FA1B9D">
      <w:pPr>
        <w:spacing w:line="360" w:lineRule="auto"/>
        <w:ind w:left="567" w:hanging="567"/>
      </w:pPr>
      <w:r w:rsidRPr="005346A8">
        <w:t>Dhakal, P. (2022, September 2). </w:t>
      </w:r>
      <w:r w:rsidRPr="005346A8">
        <w:rPr>
          <w:i/>
          <w:iCs/>
        </w:rPr>
        <w:t>Drying Method of Food Preservation with Types, Examples</w:t>
      </w:r>
      <w:r w:rsidRPr="005346A8">
        <w:t>. Microbe Notes. https://microbenotes.com/drying-method-food-preservation/</w:t>
      </w:r>
    </w:p>
    <w:p w14:paraId="4C427D8A" w14:textId="77777777" w:rsidR="00923B18" w:rsidRPr="005346A8" w:rsidRDefault="00923B18" w:rsidP="00FA1B9D">
      <w:pPr>
        <w:spacing w:line="360" w:lineRule="auto"/>
        <w:ind w:left="567" w:hanging="567"/>
      </w:pPr>
      <w:r w:rsidRPr="005346A8">
        <w:lastRenderedPageBreak/>
        <w:t>Diamante LM, Ihns R, Savage GP, Vanhanen L. 2010b. Short communication: a new mathematical model for thin-layer drying of fruits. Intl J Food Sci Technol 45(9):1956–62. doi:10.1111/j.1365-2621.2010. 02345.x</w:t>
      </w:r>
    </w:p>
    <w:p w14:paraId="2DD6F59E" w14:textId="77777777" w:rsidR="00923B18" w:rsidRPr="005346A8" w:rsidRDefault="00923B18" w:rsidP="00FA1B9D">
      <w:pPr>
        <w:spacing w:line="360" w:lineRule="auto"/>
        <w:ind w:left="567" w:hanging="567"/>
      </w:pPr>
      <w:r w:rsidRPr="005346A8">
        <w:t>Dissa, A.O., Desmorieux, H., and Bathiebo, J. (2008). Convective drying characteristics of Amelie mango (Mangifera Indica L. cv. 'Amelie') with correction for shrinkage. Journal of Food Engineering 88 : 429-437</w:t>
      </w:r>
    </w:p>
    <w:p w14:paraId="2A998A1D" w14:textId="77777777" w:rsidR="00923B18" w:rsidRPr="005346A8" w:rsidRDefault="00923B18" w:rsidP="00FA1B9D">
      <w:pPr>
        <w:spacing w:line="360" w:lineRule="auto"/>
        <w:ind w:left="567" w:hanging="567"/>
      </w:pPr>
      <w:r w:rsidRPr="005346A8">
        <w:t>Doymaz, I. (2007a). Air-drying characteristics of tomatoes. Journal of Food Engineering 78 : 1291-1297</w:t>
      </w:r>
    </w:p>
    <w:p w14:paraId="5F543A99" w14:textId="77777777" w:rsidR="00923B18" w:rsidRPr="005346A8" w:rsidRDefault="00923B18" w:rsidP="00FA1B9D">
      <w:pPr>
        <w:spacing w:line="360" w:lineRule="auto"/>
        <w:ind w:left="567" w:hanging="567"/>
      </w:pPr>
      <w:r w:rsidRPr="005346A8">
        <w:t>Erbay, Z., &amp; Icier, F. (2010). A Review of Thin Layer Drying of Foods: Theory, Modeling, and Experimental Results. </w:t>
      </w:r>
      <w:r w:rsidRPr="005346A8">
        <w:rPr>
          <w:i/>
          <w:iCs/>
        </w:rPr>
        <w:t>Critical Reviews in Food Science and Nutrition</w:t>
      </w:r>
      <w:r w:rsidRPr="005346A8">
        <w:t>, </w:t>
      </w:r>
      <w:r w:rsidRPr="005346A8">
        <w:rPr>
          <w:i/>
          <w:iCs/>
        </w:rPr>
        <w:t>50</w:t>
      </w:r>
      <w:r w:rsidRPr="005346A8">
        <w:t xml:space="preserve">(5), 441–464. </w:t>
      </w:r>
      <w:hyperlink r:id="rId15" w:history="1">
        <w:r w:rsidRPr="005346A8">
          <w:rPr>
            <w:rStyle w:val="Hyperlink"/>
          </w:rPr>
          <w:t>https://doi.org/10.1080/10408390802437063</w:t>
        </w:r>
      </w:hyperlink>
    </w:p>
    <w:p w14:paraId="3D58E509" w14:textId="77777777" w:rsidR="00923B18" w:rsidRPr="005346A8" w:rsidRDefault="00923B18" w:rsidP="00FA1B9D">
      <w:pPr>
        <w:spacing w:line="360" w:lineRule="auto"/>
        <w:ind w:left="567" w:hanging="567"/>
      </w:pPr>
      <w:r w:rsidRPr="005346A8">
        <w:t>Ertekin, C., &amp; Firat, M. Z. (2015). A comprehensive review of thin-layer drying models used in agricultural products. </w:t>
      </w:r>
      <w:r w:rsidRPr="005346A8">
        <w:rPr>
          <w:i/>
          <w:iCs/>
        </w:rPr>
        <w:t>Critical Reviews in Food Science and Nutrition</w:t>
      </w:r>
      <w:r w:rsidRPr="005346A8">
        <w:t>, </w:t>
      </w:r>
      <w:r w:rsidRPr="005346A8">
        <w:rPr>
          <w:i/>
          <w:iCs/>
        </w:rPr>
        <w:t>57</w:t>
      </w:r>
      <w:r w:rsidRPr="005346A8">
        <w:t xml:space="preserve">(4), 701–717. </w:t>
      </w:r>
      <w:hyperlink r:id="rId16" w:history="1">
        <w:r w:rsidRPr="005346A8">
          <w:rPr>
            <w:rStyle w:val="Hyperlink"/>
          </w:rPr>
          <w:t>https://doi.org/10.1080/10408398.2014.910493</w:t>
        </w:r>
      </w:hyperlink>
    </w:p>
    <w:p w14:paraId="165761DD" w14:textId="77777777" w:rsidR="00923B18" w:rsidRPr="005346A8" w:rsidRDefault="00923B18" w:rsidP="00FA1B9D">
      <w:pPr>
        <w:spacing w:line="360" w:lineRule="auto"/>
        <w:ind w:left="567" w:hanging="567"/>
      </w:pPr>
      <w:r w:rsidRPr="004A5D88">
        <w:rPr>
          <w:lang w:val="en-NG"/>
        </w:rPr>
        <w:t>Eteng, O. (2022, May 18). </w:t>
      </w:r>
      <w:r w:rsidRPr="004A5D88">
        <w:rPr>
          <w:i/>
          <w:iCs/>
          <w:lang w:val="en-NG"/>
        </w:rPr>
        <w:t>Quantitative Data Analysis: Methods &amp; Techniques Simplified 101</w:t>
      </w:r>
      <w:r w:rsidRPr="004A5D88">
        <w:rPr>
          <w:lang w:val="en-NG"/>
        </w:rPr>
        <w:t xml:space="preserve">. Learn | Hevo. </w:t>
      </w:r>
      <w:hyperlink r:id="rId17" w:history="1">
        <w:r w:rsidRPr="004A5D88">
          <w:rPr>
            <w:rStyle w:val="Hyperlink"/>
            <w:lang w:val="en-NG"/>
          </w:rPr>
          <w:t>https://hevodata.com/learn/quantitative-data-analysis/</w:t>
        </w:r>
      </w:hyperlink>
    </w:p>
    <w:p w14:paraId="31521BBA" w14:textId="77777777" w:rsidR="00923B18" w:rsidRPr="005346A8" w:rsidRDefault="00923B18" w:rsidP="00FA1B9D">
      <w:pPr>
        <w:spacing w:line="360" w:lineRule="auto"/>
        <w:ind w:left="567" w:hanging="567"/>
      </w:pPr>
      <w:r w:rsidRPr="005346A8">
        <w:t>Fortes, M., and Okos, M.R. (1981). Non-equilibrium thermodynamics approach to heat and mass transfer in corn kernels. Trans. ASAE. 22:761–769.</w:t>
      </w:r>
    </w:p>
    <w:p w14:paraId="35FE6A24" w14:textId="77777777" w:rsidR="00923B18" w:rsidRPr="005346A8" w:rsidRDefault="00923B18" w:rsidP="00FA1B9D">
      <w:pPr>
        <w:spacing w:line="360" w:lineRule="auto"/>
        <w:ind w:left="567" w:hanging="567"/>
      </w:pPr>
      <w:r w:rsidRPr="005346A8">
        <w:t>Fuller, E.N.; Schettler, P.D.; Giddings, J.C. A new method for prediction of binary gas-phase diffusion coefficients. Ind. Eng. Res. 1966, 58, 19–27</w:t>
      </w:r>
    </w:p>
    <w:p w14:paraId="7C3AAA10" w14:textId="77777777" w:rsidR="00923B18" w:rsidRPr="005346A8" w:rsidRDefault="00923B18" w:rsidP="00FA1B9D">
      <w:pPr>
        <w:spacing w:line="360" w:lineRule="auto"/>
        <w:ind w:left="567" w:hanging="567"/>
      </w:pPr>
      <w:r w:rsidRPr="005346A8">
        <w:t>Gunhan T., Demir V., and Hancioglu E. (2005). Mathematical modelling of drying of bay leaves. Energy Conversion and Management 46 : 1667-1679.</w:t>
      </w:r>
    </w:p>
    <w:p w14:paraId="719B107C" w14:textId="77777777" w:rsidR="00923B18" w:rsidRPr="005346A8" w:rsidRDefault="00923B18" w:rsidP="00FA1B9D">
      <w:pPr>
        <w:spacing w:line="360" w:lineRule="auto"/>
        <w:ind w:left="567" w:hanging="567"/>
      </w:pPr>
      <w:r w:rsidRPr="005346A8">
        <w:t>Hassan, B.H., and Hobani, A. (2000). Thin-layer drying of dates. Journal of Food Process Engineering 23 : 177-189.</w:t>
      </w:r>
    </w:p>
    <w:p w14:paraId="64D45BCE" w14:textId="77777777" w:rsidR="00923B18" w:rsidRPr="005346A8" w:rsidRDefault="00923B18" w:rsidP="00FA1B9D">
      <w:pPr>
        <w:spacing w:line="360" w:lineRule="auto"/>
        <w:ind w:left="567" w:hanging="567"/>
      </w:pPr>
      <w:r w:rsidRPr="005346A8">
        <w:t>Hayashi, H. (1989). Drying technologies of foods: their history and future. Drying Technology 7: 315–369</w:t>
      </w:r>
    </w:p>
    <w:p w14:paraId="41D2EA4B" w14:textId="77777777" w:rsidR="00923B18" w:rsidRPr="005346A8" w:rsidRDefault="00923B18" w:rsidP="00FA1B9D">
      <w:pPr>
        <w:spacing w:line="360" w:lineRule="auto"/>
        <w:ind w:left="567" w:hanging="567"/>
      </w:pPr>
      <w:r w:rsidRPr="005346A8">
        <w:t>Henderson, S.M., and Pabis, S. (1961). Grain drying theory I: Temperature effect on drying coefficient. Journal of Agricultural Engineering Research. 6:169–174.</w:t>
      </w:r>
    </w:p>
    <w:p w14:paraId="53730DC5" w14:textId="77777777" w:rsidR="00923B18" w:rsidRPr="005346A8" w:rsidRDefault="00923B18" w:rsidP="00FA1B9D">
      <w:pPr>
        <w:spacing w:line="360" w:lineRule="auto"/>
        <w:ind w:left="567" w:hanging="567"/>
      </w:pPr>
      <w:r w:rsidRPr="005346A8">
        <w:t>İbrahim Dinçer, &amp; Calin Zamfirescu. (2016). </w:t>
      </w:r>
      <w:r w:rsidRPr="005346A8">
        <w:rPr>
          <w:i/>
          <w:iCs/>
        </w:rPr>
        <w:t>Drying phenomena : theory and applications</w:t>
      </w:r>
      <w:r w:rsidRPr="005346A8">
        <w:t>. John Wiley &amp; Sons, Ltd.</w:t>
      </w:r>
    </w:p>
    <w:p w14:paraId="7FE42630" w14:textId="77777777" w:rsidR="00923B18" w:rsidRPr="005346A8" w:rsidRDefault="00923B18" w:rsidP="00FA1B9D">
      <w:pPr>
        <w:spacing w:line="360" w:lineRule="auto"/>
        <w:ind w:left="567" w:hanging="567"/>
      </w:pPr>
      <w:r w:rsidRPr="005346A8">
        <w:lastRenderedPageBreak/>
        <w:t>Kamal, Md. M., Ali, Md. R., Shishir, M. R. I., &amp; Mondal, S. C. (2020). Thin‐layer drying kinetics of yam slices, physicochemical, and functional attributes of yam flour. </w:t>
      </w:r>
      <w:r w:rsidRPr="005346A8">
        <w:rPr>
          <w:i/>
          <w:iCs/>
        </w:rPr>
        <w:t>Journal of Food Process Engineering</w:t>
      </w:r>
      <w:r w:rsidRPr="005346A8">
        <w:t>, </w:t>
      </w:r>
      <w:r w:rsidRPr="005346A8">
        <w:rPr>
          <w:i/>
          <w:iCs/>
        </w:rPr>
        <w:t>43</w:t>
      </w:r>
      <w:r w:rsidRPr="005346A8">
        <w:t xml:space="preserve">(8). </w:t>
      </w:r>
      <w:hyperlink r:id="rId18" w:history="1">
        <w:r w:rsidRPr="005346A8">
          <w:rPr>
            <w:rStyle w:val="Hyperlink"/>
          </w:rPr>
          <w:t>https://doi.org/10.1111/jfpe.13448</w:t>
        </w:r>
      </w:hyperlink>
    </w:p>
    <w:p w14:paraId="6E9A07A8" w14:textId="77777777" w:rsidR="00923B18" w:rsidRPr="005346A8" w:rsidRDefault="00923B18" w:rsidP="00FA1B9D">
      <w:pPr>
        <w:spacing w:line="360" w:lineRule="auto"/>
        <w:ind w:left="567" w:hanging="567"/>
      </w:pPr>
      <w:r w:rsidRPr="005346A8">
        <w:t>Khan, M. I. H., Batuwatta-Gamage, C. P., Karim, M. A., &amp; Gu, Y. (2022). Fundamental Understanding of Heat and Mass Transfer Processes for Physics-Informed Machine Learning-Based Drying Modelling. </w:t>
      </w:r>
      <w:r w:rsidRPr="005346A8">
        <w:rPr>
          <w:i/>
          <w:iCs/>
        </w:rPr>
        <w:t>Energies</w:t>
      </w:r>
      <w:r w:rsidRPr="005346A8">
        <w:t>, </w:t>
      </w:r>
      <w:r w:rsidRPr="005346A8">
        <w:rPr>
          <w:i/>
          <w:iCs/>
        </w:rPr>
        <w:t>15</w:t>
      </w:r>
      <w:r w:rsidRPr="005346A8">
        <w:t xml:space="preserve">(24), 9347. </w:t>
      </w:r>
      <w:hyperlink r:id="rId19" w:history="1">
        <w:r w:rsidRPr="005346A8">
          <w:rPr>
            <w:rStyle w:val="Hyperlink"/>
          </w:rPr>
          <w:t>https://doi.org/10.3390/en15249347</w:t>
        </w:r>
      </w:hyperlink>
    </w:p>
    <w:p w14:paraId="26249A90" w14:textId="77777777" w:rsidR="00923B18" w:rsidRPr="005346A8" w:rsidRDefault="00923B18" w:rsidP="00FA1B9D">
      <w:pPr>
        <w:spacing w:line="360" w:lineRule="auto"/>
        <w:ind w:left="567" w:hanging="567"/>
      </w:pPr>
      <w:r w:rsidRPr="005346A8">
        <w:t>‌Khan, M. I. H., Farrell, T., Nagy, S. A., &amp; Karim, M. A. (2018). Fundamental Understanding of Cellular Water Transport Process in Bio-Food Material during Drying. </w:t>
      </w:r>
      <w:r w:rsidRPr="005346A8">
        <w:rPr>
          <w:i/>
          <w:iCs/>
        </w:rPr>
        <w:t>Scientific Reports</w:t>
      </w:r>
      <w:r w:rsidRPr="005346A8">
        <w:t>, </w:t>
      </w:r>
      <w:r w:rsidRPr="005346A8">
        <w:rPr>
          <w:i/>
          <w:iCs/>
        </w:rPr>
        <w:t>8</w:t>
      </w:r>
      <w:r w:rsidRPr="005346A8">
        <w:t xml:space="preserve">(1). </w:t>
      </w:r>
      <w:hyperlink r:id="rId20" w:history="1">
        <w:r w:rsidRPr="005346A8">
          <w:rPr>
            <w:rStyle w:val="Hyperlink"/>
          </w:rPr>
          <w:t>https://doi.org/10.1038/s41598-018-33159-7</w:t>
        </w:r>
      </w:hyperlink>
    </w:p>
    <w:p w14:paraId="654A5AC1" w14:textId="77777777" w:rsidR="00923B18" w:rsidRPr="005346A8" w:rsidRDefault="00923B18" w:rsidP="00FA1B9D">
      <w:pPr>
        <w:spacing w:line="360" w:lineRule="auto"/>
        <w:ind w:left="567" w:hanging="567"/>
      </w:pPr>
      <w:r w:rsidRPr="005346A8">
        <w:t>Kudra, T., and Mujumdar, A.S. (2002). Part I. General Discussion: Conventional and Novel Drying Concepts. In: Advanced Drying Technologies. pp. 1–26</w:t>
      </w:r>
    </w:p>
    <w:p w14:paraId="70889326" w14:textId="77777777" w:rsidR="00923B18" w:rsidRPr="005346A8" w:rsidRDefault="00923B18" w:rsidP="00FA1B9D">
      <w:pPr>
        <w:spacing w:line="360" w:lineRule="auto"/>
        <w:ind w:left="567" w:hanging="567"/>
      </w:pPr>
      <w:r w:rsidRPr="005346A8">
        <w:t>Kumar, D.G.P., Hebbar, H.U., Ramesh, and M.N. (2006). Suitability of thin layer models for infrared-hot air-drying of onion slices. LWT-Food Science and Technology 39 : 700-705.</w:t>
      </w:r>
    </w:p>
    <w:p w14:paraId="42820E5E" w14:textId="77777777" w:rsidR="00923B18" w:rsidRPr="005346A8" w:rsidRDefault="00923B18" w:rsidP="00FA1B9D">
      <w:pPr>
        <w:spacing w:line="360" w:lineRule="auto"/>
        <w:ind w:left="567" w:hanging="567"/>
      </w:pPr>
      <w:r w:rsidRPr="005346A8">
        <w:t>La Mont, C.A. (1865). Improvement in preserving eggs. US Patent No. 51,263, issued 28 November 1865.</w:t>
      </w:r>
    </w:p>
    <w:p w14:paraId="126E05D7" w14:textId="77777777" w:rsidR="00923B18" w:rsidRPr="005346A8" w:rsidRDefault="00923B18" w:rsidP="00FA1B9D">
      <w:pPr>
        <w:spacing w:line="360" w:lineRule="auto"/>
        <w:ind w:left="567" w:hanging="567"/>
      </w:pPr>
      <w:r w:rsidRPr="005346A8">
        <w:t>Madamba, P.S., Driscoll, R.H., and Buckle, K.A. (1996). Thin-layer drying characteristics of garlic slices. Journal of Food Engineering. 29:75–97.</w:t>
      </w:r>
    </w:p>
    <w:p w14:paraId="21E2CCD8" w14:textId="77777777" w:rsidR="00923B18" w:rsidRPr="005346A8" w:rsidRDefault="00923B18" w:rsidP="00FA1B9D">
      <w:pPr>
        <w:spacing w:line="360" w:lineRule="auto"/>
        <w:ind w:left="567" w:hanging="567"/>
      </w:pPr>
      <w:r w:rsidRPr="005346A8">
        <w:t>Massie, D. and M. Rose, 1997: Predicting daily maximum temperatures using linear regression and Eta geopotential thickness forecasts. </w:t>
      </w:r>
      <w:r w:rsidRPr="005346A8">
        <w:rPr>
          <w:i/>
          <w:iCs/>
        </w:rPr>
        <w:t>Wea. Forecasting,</w:t>
      </w:r>
      <w:r w:rsidRPr="005346A8">
        <w:t> </w:t>
      </w:r>
      <w:r w:rsidRPr="005346A8">
        <w:rPr>
          <w:b/>
          <w:bCs/>
        </w:rPr>
        <w:t>12,</w:t>
      </w:r>
      <w:r w:rsidRPr="005346A8">
        <w:t> 799-807.</w:t>
      </w:r>
    </w:p>
    <w:p w14:paraId="14D935BD" w14:textId="77777777" w:rsidR="00923B18" w:rsidRPr="005346A8" w:rsidRDefault="00923B18" w:rsidP="00FA1B9D">
      <w:pPr>
        <w:spacing w:line="360" w:lineRule="auto"/>
        <w:ind w:left="567" w:hanging="567"/>
      </w:pPr>
      <w:r w:rsidRPr="005346A8">
        <w:t>Mccabe, W. L., Smith, J. C., &amp; Harriott, P. (1993). </w:t>
      </w:r>
      <w:r w:rsidRPr="005346A8">
        <w:rPr>
          <w:i/>
          <w:iCs/>
        </w:rPr>
        <w:t>Unit operations of chemical engineering (5th edition)</w:t>
      </w:r>
      <w:r w:rsidRPr="005346A8">
        <w:t>.  Mcgraw-Hill, Inc.</w:t>
      </w:r>
    </w:p>
    <w:p w14:paraId="6BEF6122" w14:textId="77777777" w:rsidR="00923B18" w:rsidRPr="005346A8" w:rsidRDefault="00923B18" w:rsidP="00FA1B9D">
      <w:pPr>
        <w:spacing w:line="360" w:lineRule="auto"/>
        <w:ind w:left="567" w:hanging="567"/>
      </w:pPr>
      <w:r w:rsidRPr="005346A8">
        <w:t>Mercier, S.; Marcos, B.; Moresoli, C.; Mondor, M.; Villeneuve, S. Modeling of internal moisture transport during durum wheat pasta drying. J. Food Eng. 2014, 124, 19–27.</w:t>
      </w:r>
    </w:p>
    <w:p w14:paraId="596E4E82" w14:textId="77777777" w:rsidR="00923B18" w:rsidRPr="005346A8" w:rsidRDefault="00923B18" w:rsidP="00FA1B9D">
      <w:pPr>
        <w:spacing w:line="360" w:lineRule="auto"/>
        <w:ind w:left="567" w:hanging="567"/>
      </w:pPr>
      <w:r w:rsidRPr="005346A8">
        <w:t>Midilli, A., Kucuk, H., and Yapar, Z. (2002). A new model for single-layer drying. Drying Technology. 20:1503–1513.</w:t>
      </w:r>
    </w:p>
    <w:p w14:paraId="77C6C67C" w14:textId="77777777" w:rsidR="00923B18" w:rsidRPr="005346A8" w:rsidRDefault="00923B18" w:rsidP="00FA1B9D">
      <w:pPr>
        <w:spacing w:line="360" w:lineRule="auto"/>
        <w:ind w:left="567" w:hanging="567"/>
      </w:pPr>
      <w:r w:rsidRPr="005346A8">
        <w:lastRenderedPageBreak/>
        <w:t>Murthy TPK, Manohar B. 2012. Microwave-drying of mango ginger (Curcuma amada Roxb): prediction of drying kinetics by mathematical modelling and artificial neural network. Intl J Food Sci Technol 47(6):1229–36. doi:10.1111/j.1365-2621.2012. 02963.x</w:t>
      </w:r>
    </w:p>
    <w:p w14:paraId="1FB98D84" w14:textId="77777777" w:rsidR="00923B18" w:rsidRPr="005346A8" w:rsidRDefault="00923B18" w:rsidP="00FA1B9D">
      <w:pPr>
        <w:spacing w:line="360" w:lineRule="auto"/>
        <w:ind w:left="567" w:hanging="567"/>
      </w:pPr>
      <w:r w:rsidRPr="005346A8">
        <w:t>Onwude, D. I., Hashim, N., Janius, R. B., Nawi, N. M., &amp; Abdan, K. (2016). Modelling the Thin-Layer Drying of Fruits and Vegetables: A Review. </w:t>
      </w:r>
      <w:r w:rsidRPr="005346A8">
        <w:rPr>
          <w:i/>
          <w:iCs/>
        </w:rPr>
        <w:t>Comprehensive Reviews in Food Science and Food Safety</w:t>
      </w:r>
      <w:r w:rsidRPr="005346A8">
        <w:t>, </w:t>
      </w:r>
      <w:r w:rsidRPr="005346A8">
        <w:rPr>
          <w:i/>
          <w:iCs/>
        </w:rPr>
        <w:t>15</w:t>
      </w:r>
      <w:r w:rsidRPr="005346A8">
        <w:t xml:space="preserve">(3), 599–618. </w:t>
      </w:r>
      <w:hyperlink r:id="rId21" w:history="1">
        <w:r w:rsidRPr="005346A8">
          <w:rPr>
            <w:rStyle w:val="Hyperlink"/>
          </w:rPr>
          <w:t>https://doi.org/10.1111/1541-4337.12196</w:t>
        </w:r>
      </w:hyperlink>
    </w:p>
    <w:p w14:paraId="2C76CE35" w14:textId="77777777" w:rsidR="00923B18" w:rsidRPr="005346A8" w:rsidRDefault="00923B18" w:rsidP="00FA1B9D">
      <w:pPr>
        <w:spacing w:line="360" w:lineRule="auto"/>
        <w:ind w:left="567" w:hanging="567"/>
      </w:pPr>
      <w:r w:rsidRPr="00273620">
        <w:rPr>
          <w:lang w:val="en-NG"/>
        </w:rPr>
        <w:t>Osorio,</w:t>
      </w:r>
      <w:r>
        <w:rPr>
          <w:lang w:val="en-NG"/>
        </w:rPr>
        <w:t xml:space="preserve"> </w:t>
      </w:r>
      <w:r w:rsidRPr="00273620">
        <w:rPr>
          <w:lang w:val="en-NG"/>
        </w:rPr>
        <w:t>S.</w:t>
      </w:r>
      <w:r>
        <w:rPr>
          <w:lang w:val="en-NG"/>
        </w:rPr>
        <w:t xml:space="preserve">  </w:t>
      </w:r>
      <w:r w:rsidRPr="00273620">
        <w:rPr>
          <w:lang w:val="en-NG"/>
        </w:rPr>
        <w:t>(2025). </w:t>
      </w:r>
      <w:r w:rsidRPr="00273620">
        <w:rPr>
          <w:i/>
          <w:iCs/>
          <w:lang w:val="en-NG"/>
        </w:rPr>
        <w:t>Non</w:t>
      </w:r>
      <w:r>
        <w:rPr>
          <w:i/>
          <w:iCs/>
          <w:lang w:val="en-NG"/>
        </w:rPr>
        <w:t>-</w:t>
      </w:r>
      <w:r w:rsidRPr="00273620">
        <w:rPr>
          <w:i/>
          <w:iCs/>
          <w:lang w:val="en-NG"/>
        </w:rPr>
        <w:t>Linear</w:t>
      </w:r>
      <w:r>
        <w:rPr>
          <w:i/>
          <w:iCs/>
          <w:lang w:val="en-NG"/>
        </w:rPr>
        <w:t xml:space="preserve"> </w:t>
      </w:r>
      <w:r w:rsidRPr="00273620">
        <w:rPr>
          <w:i/>
          <w:iCs/>
          <w:lang w:val="en-NG"/>
        </w:rPr>
        <w:t>Regression Ppt</w:t>
      </w:r>
      <w:r w:rsidRPr="00273620">
        <w:rPr>
          <w:lang w:val="en-NG"/>
        </w:rPr>
        <w:t xml:space="preserve">. Scribd. </w:t>
      </w:r>
      <w:hyperlink r:id="rId22" w:history="1">
        <w:r w:rsidRPr="00273620">
          <w:rPr>
            <w:rStyle w:val="Hyperlink"/>
            <w:lang w:val="en-NG"/>
          </w:rPr>
          <w:t>https://www.scribd.com/presentation/544933429/Non-Linear-Regression-Ppt</w:t>
        </w:r>
      </w:hyperlink>
    </w:p>
    <w:p w14:paraId="64D18525" w14:textId="77777777" w:rsidR="00923B18" w:rsidRPr="005346A8" w:rsidRDefault="00923B18" w:rsidP="00FA1B9D">
      <w:pPr>
        <w:spacing w:line="360" w:lineRule="auto"/>
        <w:ind w:left="567" w:hanging="567"/>
      </w:pPr>
      <w:r w:rsidRPr="005346A8">
        <w:t>Ozdemir, M., and Devres, Y.O. (1999). The thin layer drying characteristics of ¨ hazelnuts during roasting. Journal of Food Engineering. 42:225–233.</w:t>
      </w:r>
    </w:p>
    <w:p w14:paraId="54EDB7A1" w14:textId="77777777" w:rsidR="00923B18" w:rsidRPr="005346A8" w:rsidRDefault="00923B18" w:rsidP="00FA1B9D">
      <w:pPr>
        <w:spacing w:line="360" w:lineRule="auto"/>
        <w:ind w:left="567" w:hanging="567"/>
      </w:pPr>
      <w:r w:rsidRPr="005346A8">
        <w:t>Pardeshi, I.L., Arora, S., and Borker, P.A. (2009). Thin-layer drying of green peas and selection of a suitable thin-layer drying model. Drying Technology 27 : 288-295.</w:t>
      </w:r>
    </w:p>
    <w:p w14:paraId="3EAA7780" w14:textId="77777777" w:rsidR="00923B18" w:rsidRPr="005346A8" w:rsidRDefault="00923B18" w:rsidP="00FA1B9D">
      <w:pPr>
        <w:spacing w:line="360" w:lineRule="auto"/>
        <w:ind w:left="567" w:hanging="567"/>
      </w:pPr>
      <w:r w:rsidRPr="005346A8">
        <w:t>Parry, J.L. (1985). Mathematical modeling and computer simulation of heat and mass transfer in agricultural grain drying. Journal of Agricultural Engineering Research. 54:339–352.</w:t>
      </w:r>
    </w:p>
    <w:p w14:paraId="2CB74570" w14:textId="77777777" w:rsidR="00923B18" w:rsidRPr="005346A8" w:rsidRDefault="00923B18" w:rsidP="00FA1B9D">
      <w:pPr>
        <w:spacing w:line="360" w:lineRule="auto"/>
        <w:ind w:left="567" w:hanging="567"/>
      </w:pPr>
      <w:r w:rsidRPr="005346A8">
        <w:t>QuestionPro. (2024). </w:t>
      </w:r>
      <w:r w:rsidRPr="005346A8">
        <w:rPr>
          <w:i/>
          <w:iCs/>
        </w:rPr>
        <w:t>Correlation analysis | Analyze correlation between two variables | QuestionPro</w:t>
      </w:r>
      <w:r w:rsidRPr="005346A8">
        <w:t xml:space="preserve">. Www.questionpro.com. </w:t>
      </w:r>
      <w:hyperlink r:id="rId23" w:history="1">
        <w:r w:rsidRPr="00E547A1">
          <w:rPr>
            <w:rStyle w:val="Hyperlink"/>
          </w:rPr>
          <w:t>https://www.questionpro.com/features/correlation-analysis.html</w:t>
        </w:r>
      </w:hyperlink>
    </w:p>
    <w:p w14:paraId="0DEFAEA9" w14:textId="77777777" w:rsidR="00923B18" w:rsidRPr="005346A8" w:rsidRDefault="00923B18" w:rsidP="00FA1B9D">
      <w:pPr>
        <w:spacing w:line="360" w:lineRule="auto"/>
        <w:ind w:left="567" w:hanging="567"/>
      </w:pPr>
      <w:r w:rsidRPr="005346A8">
        <w:t>Rafiee, S., Keyhani, A.R., and Jafari, A. (2008). Modeling effective moisture diffusivity of wheat (Tajan) during air drying. International Journal of Food Properties 11 : 223-232.</w:t>
      </w:r>
    </w:p>
    <w:p w14:paraId="3F0C3C1F" w14:textId="77777777" w:rsidR="00923B18" w:rsidRPr="005346A8" w:rsidRDefault="00923B18" w:rsidP="00FA1B9D">
      <w:pPr>
        <w:spacing w:line="360" w:lineRule="auto"/>
        <w:ind w:left="567" w:hanging="567"/>
      </w:pPr>
      <w:r w:rsidRPr="00017C37">
        <w:rPr>
          <w:lang w:val="en-NG"/>
        </w:rPr>
        <w:t>Sarstedt, M., &amp; Mooi, E. (2014). Regression Analysis. </w:t>
      </w:r>
      <w:r w:rsidRPr="00017C37">
        <w:rPr>
          <w:i/>
          <w:iCs/>
          <w:lang w:val="en-NG"/>
        </w:rPr>
        <w:t>Springer Texts in Business and Economics</w:t>
      </w:r>
      <w:r w:rsidRPr="00017C37">
        <w:rPr>
          <w:lang w:val="en-NG"/>
        </w:rPr>
        <w:t xml:space="preserve">, 193–233. researchgate. </w:t>
      </w:r>
      <w:hyperlink r:id="rId24" w:history="1">
        <w:r w:rsidRPr="00017C37">
          <w:rPr>
            <w:rStyle w:val="Hyperlink"/>
            <w:lang w:val="en-NG"/>
          </w:rPr>
          <w:t>https://doi.org/10.1007/978-3-642-53965-7_7</w:t>
        </w:r>
      </w:hyperlink>
    </w:p>
    <w:p w14:paraId="536B49FA" w14:textId="77777777" w:rsidR="00923B18" w:rsidRPr="005346A8" w:rsidRDefault="00923B18" w:rsidP="00FA1B9D">
      <w:pPr>
        <w:spacing w:line="360" w:lineRule="auto"/>
        <w:ind w:left="567" w:hanging="567"/>
      </w:pPr>
      <w:r w:rsidRPr="00D427D5">
        <w:rPr>
          <w:lang w:val="en-NG"/>
        </w:rPr>
        <w:t>Stewart, L. (2024, August 26). </w:t>
      </w:r>
      <w:r w:rsidRPr="00D427D5">
        <w:rPr>
          <w:i/>
          <w:iCs/>
          <w:lang w:val="en-NG"/>
        </w:rPr>
        <w:t>Qualitative Analysis | Definition, Steps &amp; Examples</w:t>
      </w:r>
      <w:r w:rsidRPr="00D427D5">
        <w:rPr>
          <w:lang w:val="en-NG"/>
        </w:rPr>
        <w:t xml:space="preserve">. ATLAS.ti. </w:t>
      </w:r>
      <w:hyperlink r:id="rId25" w:history="1">
        <w:r w:rsidRPr="00D427D5">
          <w:rPr>
            <w:rStyle w:val="Hyperlink"/>
            <w:lang w:val="en-NG"/>
          </w:rPr>
          <w:t>https://atlasti.com/research-hub/qualitative-analysis</w:t>
        </w:r>
      </w:hyperlink>
    </w:p>
    <w:p w14:paraId="5601D80E" w14:textId="77777777" w:rsidR="00923B18" w:rsidRPr="005346A8" w:rsidRDefault="00923B18" w:rsidP="00FA1B9D">
      <w:pPr>
        <w:spacing w:line="360" w:lineRule="auto"/>
        <w:ind w:left="567" w:hanging="567"/>
      </w:pPr>
      <w:r w:rsidRPr="005346A8">
        <w:t>Togrul I.T., and Pehlivan, D. (2002). Mathematical modelling of solar drying of apricots in thin layers. Journal of Food Engineering 55 : 209–216</w:t>
      </w:r>
    </w:p>
    <w:p w14:paraId="1FCA81EE" w14:textId="77777777" w:rsidR="00923B18" w:rsidRPr="005346A8" w:rsidRDefault="00923B18" w:rsidP="00FA1B9D">
      <w:pPr>
        <w:spacing w:line="360" w:lineRule="auto"/>
        <w:ind w:left="567" w:hanging="567"/>
      </w:pPr>
      <w:r w:rsidRPr="005346A8">
        <w:lastRenderedPageBreak/>
        <w:t>Togrul, H. (2005). Simple modeling of infrared drying of fresh apple slices. Journal of Food Engineering 71 : 311-323.</w:t>
      </w:r>
    </w:p>
    <w:p w14:paraId="36E75011" w14:textId="77777777" w:rsidR="00923B18" w:rsidRPr="005346A8" w:rsidRDefault="00923B18" w:rsidP="00FA1B9D">
      <w:pPr>
        <w:spacing w:line="360" w:lineRule="auto"/>
        <w:ind w:left="567" w:hanging="567"/>
      </w:pPr>
      <w:r w:rsidRPr="005346A8">
        <w:t>Turan, O. Y., &amp; Fıratlıgil, E. (2019). Modelling and characteristics of thin layer convective air-drying of thyme (Thymus vulgaris) leaves. </w:t>
      </w:r>
      <w:r w:rsidRPr="005346A8">
        <w:rPr>
          <w:i/>
          <w:iCs/>
        </w:rPr>
        <w:t>Czech Journal of Food Sciences</w:t>
      </w:r>
      <w:r w:rsidRPr="005346A8">
        <w:t>, </w:t>
      </w:r>
      <w:r w:rsidRPr="005346A8">
        <w:rPr>
          <w:i/>
          <w:iCs/>
        </w:rPr>
        <w:t>37</w:t>
      </w:r>
      <w:r w:rsidRPr="005346A8">
        <w:t xml:space="preserve">(No. 2), 128–134. </w:t>
      </w:r>
      <w:hyperlink r:id="rId26" w:history="1">
        <w:r w:rsidRPr="005346A8">
          <w:rPr>
            <w:rStyle w:val="Hyperlink"/>
          </w:rPr>
          <w:t>https://doi.org/10.17221/243/2017-cjfs</w:t>
        </w:r>
      </w:hyperlink>
    </w:p>
    <w:p w14:paraId="62F77663" w14:textId="77777777" w:rsidR="00923B18" w:rsidRPr="005346A8" w:rsidRDefault="00923B18" w:rsidP="00FA1B9D">
      <w:pPr>
        <w:spacing w:line="360" w:lineRule="auto"/>
        <w:ind w:left="567" w:hanging="567"/>
      </w:pPr>
      <w:r w:rsidRPr="005346A8">
        <w:t>Verma LR, Bucklin RA, Ednan JB, Wratten FT. 1985. Effects of drying air parameters on rice drying models. Transact ASAE 28:296–301.</w:t>
      </w:r>
    </w:p>
    <w:p w14:paraId="4A85A87A" w14:textId="77777777" w:rsidR="00923B18" w:rsidRPr="005346A8" w:rsidRDefault="00923B18" w:rsidP="00FA1B9D">
      <w:pPr>
        <w:spacing w:line="360" w:lineRule="auto"/>
        <w:ind w:left="567" w:hanging="567"/>
      </w:pPr>
      <w:r w:rsidRPr="005346A8">
        <w:t>Wang CY, Singh RP. 1978. A single layer drying equation for rough rice. ASAE Paper No: 78-3001: Am Soc Agric Biol Engr, St. Joseph, MI.</w:t>
      </w:r>
    </w:p>
    <w:p w14:paraId="049D3B79" w14:textId="77777777" w:rsidR="00923B18" w:rsidRPr="005346A8" w:rsidRDefault="00923B18" w:rsidP="00FA1B9D">
      <w:pPr>
        <w:spacing w:line="360" w:lineRule="auto"/>
        <w:ind w:left="567" w:hanging="567"/>
      </w:pPr>
      <w:r w:rsidRPr="005346A8">
        <w:t>Welti-Chanes, J., Velez-Ruiz, J. F., &amp; Barbosa-Canovas, G.V. (2003). </w:t>
      </w:r>
      <w:r w:rsidRPr="005346A8">
        <w:rPr>
          <w:i/>
          <w:iCs/>
        </w:rPr>
        <w:t>Transport Phenomena in Food Processing</w:t>
      </w:r>
      <w:r w:rsidRPr="005346A8">
        <w:t>. CRC Press.</w:t>
      </w:r>
    </w:p>
    <w:p w14:paraId="1EFF3AB2" w14:textId="77777777" w:rsidR="00923B18" w:rsidRPr="005346A8" w:rsidRDefault="00923B18" w:rsidP="00FA1B9D">
      <w:pPr>
        <w:spacing w:line="360" w:lineRule="auto"/>
        <w:ind w:left="567" w:hanging="567"/>
      </w:pPr>
      <w:r w:rsidRPr="005346A8">
        <w:t>Yilbas, B.S., Hussain, M.M., and Dincer, I. (2003). Heat and moisture diffusion in slab products to convective boundary conditions. Heat and Mass Transfer. 39:471–476.</w:t>
      </w:r>
    </w:p>
    <w:p w14:paraId="1A28C139" w14:textId="77777777" w:rsidR="00923B18" w:rsidRPr="00923B18" w:rsidRDefault="00923B18" w:rsidP="00923B18"/>
    <w:p w14:paraId="795642CC" w14:textId="77777777" w:rsidR="006578BC" w:rsidRPr="006578BC" w:rsidRDefault="006578BC" w:rsidP="00C40139">
      <w:pPr>
        <w:spacing w:line="360" w:lineRule="auto"/>
        <w:jc w:val="both"/>
        <w:rPr>
          <w:lang w:val="en-AU"/>
        </w:rPr>
      </w:pPr>
    </w:p>
    <w:p w14:paraId="2126E0BE" w14:textId="4F8A182F" w:rsidR="006578BC" w:rsidRPr="006578BC" w:rsidRDefault="006578BC" w:rsidP="00C40139">
      <w:pPr>
        <w:spacing w:line="360" w:lineRule="auto"/>
        <w:rPr>
          <w:lang w:val="en-AU"/>
        </w:rPr>
      </w:pPr>
      <w:r w:rsidRPr="006578BC">
        <w:rPr>
          <w:lang w:val="en-AU"/>
        </w:rPr>
        <w:br w:type="page"/>
      </w:r>
    </w:p>
    <w:p w14:paraId="6B889FFA" w14:textId="4F8A182F" w:rsidR="006578BC" w:rsidRPr="006578BC" w:rsidRDefault="006578BC" w:rsidP="00C40139">
      <w:pPr>
        <w:pStyle w:val="Heading1"/>
        <w:spacing w:line="360" w:lineRule="auto"/>
        <w:rPr>
          <w:rFonts w:ascii="Times New Roman" w:hAnsi="Times New Roman"/>
          <w:lang w:val="en-AU"/>
        </w:rPr>
      </w:pPr>
      <w:bookmarkStart w:id="67" w:name="_Toc305062100"/>
      <w:bookmarkStart w:id="68" w:name="_Toc190797597"/>
      <w:r w:rsidRPr="006578BC">
        <w:rPr>
          <w:rFonts w:ascii="Times New Roman" w:hAnsi="Times New Roman"/>
          <w:lang w:val="en-AU"/>
        </w:rPr>
        <w:lastRenderedPageBreak/>
        <w:t>APPENDICES</w:t>
      </w:r>
      <w:bookmarkEnd w:id="67"/>
      <w:bookmarkEnd w:id="68"/>
    </w:p>
    <w:p w14:paraId="66C8E918" w14:textId="57F2C770" w:rsidR="006578BC" w:rsidRPr="006578BC" w:rsidRDefault="006578BC" w:rsidP="00C40139">
      <w:pPr>
        <w:spacing w:line="360" w:lineRule="auto"/>
        <w:rPr>
          <w:lang w:val="en-AU"/>
        </w:rPr>
      </w:pPr>
      <w:r w:rsidRPr="006578BC">
        <w:rPr>
          <w:lang w:val="en-AU"/>
        </w:rPr>
        <w:br w:type="page"/>
      </w:r>
    </w:p>
    <w:p w14:paraId="44A32EA3" w14:textId="77777777" w:rsidR="006578BC" w:rsidRPr="006578BC" w:rsidRDefault="006578BC" w:rsidP="00C40139">
      <w:pPr>
        <w:pStyle w:val="Heading2"/>
        <w:spacing w:line="360" w:lineRule="auto"/>
        <w:rPr>
          <w:lang w:val="en-AU"/>
        </w:rPr>
      </w:pPr>
      <w:bookmarkStart w:id="69" w:name="_Toc305062101"/>
      <w:bookmarkStart w:id="70" w:name="_Toc190797598"/>
      <w:r w:rsidRPr="006578BC">
        <w:rPr>
          <w:lang w:val="en-AU"/>
        </w:rPr>
        <w:lastRenderedPageBreak/>
        <w:t>Appendix A</w:t>
      </w:r>
      <w:bookmarkEnd w:id="69"/>
      <w:bookmarkEnd w:id="70"/>
    </w:p>
    <w:p w14:paraId="4340F2CA" w14:textId="77777777" w:rsidR="006578BC" w:rsidRPr="006578BC" w:rsidRDefault="006578BC" w:rsidP="00C40139">
      <w:pPr>
        <w:spacing w:line="360" w:lineRule="auto"/>
        <w:jc w:val="both"/>
        <w:rPr>
          <w:lang w:val="en-AU"/>
        </w:rPr>
      </w:pPr>
      <w:r w:rsidRPr="006578BC">
        <w:rPr>
          <w:lang w:val="en-AU"/>
        </w:rPr>
        <w:t xml:space="preserve"> </w:t>
      </w:r>
    </w:p>
    <w:p w14:paraId="2DAF057A" w14:textId="77777777" w:rsidR="006578BC" w:rsidRPr="006578BC" w:rsidRDefault="006578BC" w:rsidP="00C40139">
      <w:pPr>
        <w:spacing w:line="360" w:lineRule="auto"/>
        <w:jc w:val="both"/>
        <w:rPr>
          <w:lang w:val="en-AU"/>
        </w:rPr>
      </w:pPr>
    </w:p>
    <w:p w14:paraId="2E71E7D9" w14:textId="17D9E6F0" w:rsidR="006578BC" w:rsidRPr="006578BC" w:rsidRDefault="006578BC" w:rsidP="00C40139">
      <w:pPr>
        <w:spacing w:line="360" w:lineRule="auto"/>
        <w:rPr>
          <w:b/>
          <w:bCs/>
          <w:sz w:val="26"/>
          <w:szCs w:val="26"/>
          <w:lang w:val="en-AU"/>
        </w:rPr>
      </w:pPr>
      <w:r w:rsidRPr="006578BC">
        <w:rPr>
          <w:lang w:val="en-AU"/>
        </w:rPr>
        <w:br w:type="page"/>
      </w:r>
    </w:p>
    <w:p w14:paraId="62D83118" w14:textId="17D9E6F0" w:rsidR="006578BC" w:rsidRDefault="006578BC" w:rsidP="00C40139">
      <w:pPr>
        <w:pStyle w:val="Heading2"/>
        <w:spacing w:line="360" w:lineRule="auto"/>
        <w:rPr>
          <w:lang w:val="en-AU"/>
        </w:rPr>
      </w:pPr>
      <w:bookmarkStart w:id="71" w:name="_Toc305062102"/>
      <w:bookmarkStart w:id="72" w:name="_Toc190797599"/>
      <w:r w:rsidRPr="006578BC">
        <w:rPr>
          <w:lang w:val="en-AU"/>
        </w:rPr>
        <w:lastRenderedPageBreak/>
        <w:t>Appendix B</w:t>
      </w:r>
      <w:bookmarkEnd w:id="71"/>
      <w:bookmarkEnd w:id="72"/>
    </w:p>
    <w:p w14:paraId="4E0E2DC2" w14:textId="77777777" w:rsidR="006578BC" w:rsidRDefault="006578BC" w:rsidP="00C40139">
      <w:pPr>
        <w:pStyle w:val="Heading2"/>
        <w:spacing w:line="360" w:lineRule="auto"/>
        <w:rPr>
          <w:lang w:val="en-AU"/>
        </w:rPr>
      </w:pPr>
    </w:p>
    <w:p w14:paraId="0576C8F2" w14:textId="77777777" w:rsidR="006578BC" w:rsidRDefault="006578BC" w:rsidP="00C40139">
      <w:pPr>
        <w:pStyle w:val="Heading2"/>
        <w:spacing w:line="360" w:lineRule="auto"/>
        <w:rPr>
          <w:lang w:val="en-AU"/>
        </w:rPr>
      </w:pPr>
    </w:p>
    <w:p w14:paraId="767FF9B8" w14:textId="77777777" w:rsidR="006578BC" w:rsidRDefault="006578BC" w:rsidP="00C40139">
      <w:pPr>
        <w:pStyle w:val="Heading2"/>
        <w:spacing w:line="360" w:lineRule="auto"/>
        <w:rPr>
          <w:lang w:val="en-AU"/>
        </w:rPr>
      </w:pPr>
    </w:p>
    <w:p w14:paraId="48EDDD20" w14:textId="1D534720" w:rsidR="006578BC" w:rsidRDefault="006578BC" w:rsidP="00C40139">
      <w:pPr>
        <w:pStyle w:val="Heading2"/>
        <w:spacing w:line="360" w:lineRule="auto"/>
        <w:rPr>
          <w:lang w:val="en-AU"/>
        </w:rPr>
      </w:pPr>
    </w:p>
    <w:p w14:paraId="4829F9A1" w14:textId="44A9D15B" w:rsidR="00196FDD" w:rsidRPr="005E3B4F" w:rsidRDefault="00196FDD" w:rsidP="00C40139">
      <w:pPr>
        <w:spacing w:after="160" w:line="360" w:lineRule="auto"/>
        <w:rPr>
          <w:b/>
          <w:bCs/>
          <w:sz w:val="36"/>
          <w:szCs w:val="36"/>
          <w:lang w:val="en-AU"/>
        </w:rPr>
      </w:pPr>
    </w:p>
    <w:sectPr w:rsidR="00196FDD" w:rsidRPr="005E3B4F" w:rsidSect="006578BC">
      <w:headerReference w:type="default" r:id="rId2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C5AEF" w14:textId="77777777" w:rsidR="00EE05C9" w:rsidRDefault="00EE05C9" w:rsidP="006F5376">
      <w:r>
        <w:separator/>
      </w:r>
    </w:p>
  </w:endnote>
  <w:endnote w:type="continuationSeparator" w:id="0">
    <w:p w14:paraId="50B80D9A" w14:textId="77777777" w:rsidR="00EE05C9" w:rsidRDefault="00EE05C9" w:rsidP="006F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6CF6" w14:textId="77777777" w:rsidR="00F106E6" w:rsidRDefault="00000000" w:rsidP="00C07F29">
    <w:pPr>
      <w:pStyle w:val="Footer"/>
      <w:jc w:val="center"/>
    </w:pPr>
    <w:r>
      <w:fldChar w:fldCharType="begin"/>
    </w:r>
    <w:r>
      <w:instrText xml:space="preserve"> PAGE   \* MERGEFORMAT </w:instrText>
    </w:r>
    <w:r>
      <w:fldChar w:fldCharType="separate"/>
    </w:r>
    <w:r>
      <w:rPr>
        <w:noProof/>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E9E0B" w14:textId="77777777" w:rsidR="00EE05C9" w:rsidRDefault="00EE05C9" w:rsidP="006F5376">
      <w:r>
        <w:separator/>
      </w:r>
    </w:p>
  </w:footnote>
  <w:footnote w:type="continuationSeparator" w:id="0">
    <w:p w14:paraId="0A9E5BDD" w14:textId="77777777" w:rsidR="00EE05C9" w:rsidRDefault="00EE05C9" w:rsidP="006F5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8B718" w14:textId="77777777" w:rsidR="00F106E6" w:rsidRDefault="00F106E6" w:rsidP="00DC4531">
    <w:pPr>
      <w:pStyle w:val="Header"/>
      <w:jc w:val="center"/>
      <w:rPr>
        <w:b/>
      </w:rPr>
    </w:pPr>
  </w:p>
  <w:p w14:paraId="3194BFED" w14:textId="77777777" w:rsidR="00F106E6" w:rsidRDefault="00F106E6" w:rsidP="00DC4531">
    <w:pPr>
      <w:pStyle w:val="Header"/>
      <w:jc w:val="center"/>
      <w:rPr>
        <w:b/>
      </w:rPr>
    </w:pPr>
  </w:p>
  <w:p w14:paraId="3293C762" w14:textId="77777777" w:rsidR="00F106E6" w:rsidRDefault="00F106E6" w:rsidP="00DC4531">
    <w:pPr>
      <w:pStyle w:val="Header"/>
      <w:jc w:val="center"/>
      <w:rPr>
        <w:b/>
      </w:rPr>
    </w:pPr>
  </w:p>
  <w:p w14:paraId="6A54BDBC" w14:textId="77777777" w:rsidR="00F106E6" w:rsidRPr="00DC4531" w:rsidRDefault="00F106E6" w:rsidP="00DC4531">
    <w:pPr>
      <w:pStyle w:val="Header"/>
      <w:jc w:val="center"/>
      <w:rPr>
        <w:b/>
      </w:rPr>
    </w:pPr>
  </w:p>
  <w:p w14:paraId="4FFFCBE8" w14:textId="77777777" w:rsidR="00F106E6" w:rsidRDefault="00F106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F8A4B" w14:textId="77777777" w:rsidR="00F106E6" w:rsidRDefault="00F106E6" w:rsidP="00DC4531">
    <w:pPr>
      <w:pStyle w:val="Header"/>
      <w:jc w:val="center"/>
      <w:rPr>
        <w:b/>
      </w:rPr>
    </w:pPr>
  </w:p>
  <w:p w14:paraId="23F9230D" w14:textId="77777777" w:rsidR="00F106E6" w:rsidRDefault="00F106E6" w:rsidP="00DC4531">
    <w:pPr>
      <w:pStyle w:val="Header"/>
      <w:jc w:val="center"/>
      <w:rPr>
        <w:b/>
      </w:rPr>
    </w:pPr>
  </w:p>
  <w:p w14:paraId="27C25CAD" w14:textId="77777777" w:rsidR="00F106E6" w:rsidRDefault="00F106E6" w:rsidP="00DC4531">
    <w:pPr>
      <w:pStyle w:val="Header"/>
      <w:jc w:val="center"/>
      <w:rPr>
        <w:b/>
      </w:rPr>
    </w:pPr>
  </w:p>
  <w:p w14:paraId="666A201A" w14:textId="77777777" w:rsidR="00F106E6" w:rsidRPr="00DC4531" w:rsidRDefault="00F106E6" w:rsidP="00DC4531">
    <w:pPr>
      <w:pStyle w:val="Header"/>
      <w:jc w:val="center"/>
      <w:rPr>
        <w:b/>
      </w:rPr>
    </w:pPr>
  </w:p>
  <w:p w14:paraId="105E7BAF" w14:textId="77777777" w:rsidR="00F106E6" w:rsidRDefault="00F106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0619D"/>
    <w:multiLevelType w:val="hybridMultilevel"/>
    <w:tmpl w:val="A4EA44AA"/>
    <w:lvl w:ilvl="0" w:tplc="28665A18">
      <w:start w:val="1"/>
      <w:numFmt w:val="decimal"/>
      <w:lvlText w:val="%1."/>
      <w:lvlJc w:val="left"/>
      <w:pPr>
        <w:ind w:left="360" w:hanging="360"/>
      </w:pPr>
      <w:rPr>
        <w:rFonts w:hint="default"/>
        <w:b/>
        <w:bCs/>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D745A38"/>
    <w:multiLevelType w:val="hybridMultilevel"/>
    <w:tmpl w:val="99CA85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2713435"/>
    <w:multiLevelType w:val="hybridMultilevel"/>
    <w:tmpl w:val="399C87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C11A87"/>
    <w:multiLevelType w:val="multilevel"/>
    <w:tmpl w:val="A370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B0FF7"/>
    <w:multiLevelType w:val="hybridMultilevel"/>
    <w:tmpl w:val="B2A62218"/>
    <w:lvl w:ilvl="0" w:tplc="68DC4DA6">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400715A"/>
    <w:multiLevelType w:val="hybridMultilevel"/>
    <w:tmpl w:val="FD9A9460"/>
    <w:lvl w:ilvl="0" w:tplc="11B8445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6014832"/>
    <w:multiLevelType w:val="hybridMultilevel"/>
    <w:tmpl w:val="E27E94C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19190349"/>
    <w:multiLevelType w:val="hybridMultilevel"/>
    <w:tmpl w:val="FDD2FA9C"/>
    <w:lvl w:ilvl="0" w:tplc="387096CE">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94B054F"/>
    <w:multiLevelType w:val="multilevel"/>
    <w:tmpl w:val="93E4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60525"/>
    <w:multiLevelType w:val="hybridMultilevel"/>
    <w:tmpl w:val="44FCC512"/>
    <w:lvl w:ilvl="0" w:tplc="68DC4DA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ABA1707"/>
    <w:multiLevelType w:val="hybridMultilevel"/>
    <w:tmpl w:val="76B8F034"/>
    <w:lvl w:ilvl="0" w:tplc="2000001B">
      <w:start w:val="1"/>
      <w:numFmt w:val="lowerRoman"/>
      <w:lvlText w:val="%1."/>
      <w:lvlJc w:val="righ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1B827F7E"/>
    <w:multiLevelType w:val="multilevel"/>
    <w:tmpl w:val="7EAAD3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13E7CDB"/>
    <w:multiLevelType w:val="hybridMultilevel"/>
    <w:tmpl w:val="310C195C"/>
    <w:lvl w:ilvl="0" w:tplc="2A52130A">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215573F0"/>
    <w:multiLevelType w:val="hybridMultilevel"/>
    <w:tmpl w:val="2BCA3A6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1903986"/>
    <w:multiLevelType w:val="hybridMultilevel"/>
    <w:tmpl w:val="F9106A30"/>
    <w:lvl w:ilvl="0" w:tplc="2A52130A">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3B80E47"/>
    <w:multiLevelType w:val="hybridMultilevel"/>
    <w:tmpl w:val="B48E25E0"/>
    <w:lvl w:ilvl="0" w:tplc="D9E839A4">
      <w:numFmt w:val="bullet"/>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2A843F5B"/>
    <w:multiLevelType w:val="multilevel"/>
    <w:tmpl w:val="B48E362E"/>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C626EE4"/>
    <w:multiLevelType w:val="hybridMultilevel"/>
    <w:tmpl w:val="F7F88A18"/>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18" w15:restartNumberingAfterBreak="0">
    <w:nsid w:val="2E9716F1"/>
    <w:multiLevelType w:val="hybridMultilevel"/>
    <w:tmpl w:val="B02C100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8D7046"/>
    <w:multiLevelType w:val="hybridMultilevel"/>
    <w:tmpl w:val="F2FEBC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3320199D"/>
    <w:multiLevelType w:val="hybridMultilevel"/>
    <w:tmpl w:val="C9C4E1C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33F5729B"/>
    <w:multiLevelType w:val="hybridMultilevel"/>
    <w:tmpl w:val="D96EED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BD2CFD"/>
    <w:multiLevelType w:val="hybridMultilevel"/>
    <w:tmpl w:val="3E4AF96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E2262C8"/>
    <w:multiLevelType w:val="hybridMultilevel"/>
    <w:tmpl w:val="6B74AC22"/>
    <w:lvl w:ilvl="0" w:tplc="2000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BD1F17"/>
    <w:multiLevelType w:val="hybridMultilevel"/>
    <w:tmpl w:val="E84891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FE16BA8"/>
    <w:multiLevelType w:val="hybridMultilevel"/>
    <w:tmpl w:val="11B47B88"/>
    <w:lvl w:ilvl="0" w:tplc="D2BE51F4">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4D90367"/>
    <w:multiLevelType w:val="hybridMultilevel"/>
    <w:tmpl w:val="4D7A95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5E777F4"/>
    <w:multiLevelType w:val="hybridMultilevel"/>
    <w:tmpl w:val="4D8C5620"/>
    <w:lvl w:ilvl="0" w:tplc="68DC4DA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4724668C"/>
    <w:multiLevelType w:val="hybridMultilevel"/>
    <w:tmpl w:val="A08832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9B73B26"/>
    <w:multiLevelType w:val="hybridMultilevel"/>
    <w:tmpl w:val="7DE679B2"/>
    <w:lvl w:ilvl="0" w:tplc="11B8445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4B454B70"/>
    <w:multiLevelType w:val="hybridMultilevel"/>
    <w:tmpl w:val="2B6C4FBA"/>
    <w:lvl w:ilvl="0" w:tplc="01E03572">
      <w:start w:val="1"/>
      <w:numFmt w:val="lowerRoman"/>
      <w:lvlText w:val="%1."/>
      <w:lvlJc w:val="righ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4E025FE6"/>
    <w:multiLevelType w:val="hybridMultilevel"/>
    <w:tmpl w:val="F63CE378"/>
    <w:lvl w:ilvl="0" w:tplc="F3D6F300">
      <w:start w:val="1"/>
      <w:numFmt w:val="decimal"/>
      <w:lvlText w:val="%1."/>
      <w:lvlJc w:val="left"/>
      <w:pPr>
        <w:ind w:left="360" w:hanging="360"/>
      </w:pPr>
      <w:rPr>
        <w:rFonts w:hint="default"/>
        <w:b w:val="0"/>
        <w:bCs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2" w15:restartNumberingAfterBreak="0">
    <w:nsid w:val="5B1C7D28"/>
    <w:multiLevelType w:val="hybridMultilevel"/>
    <w:tmpl w:val="55C255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B6218A8"/>
    <w:multiLevelType w:val="hybridMultilevel"/>
    <w:tmpl w:val="49AA8114"/>
    <w:lvl w:ilvl="0" w:tplc="20000013">
      <w:start w:val="1"/>
      <w:numFmt w:val="upp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677256C4"/>
    <w:multiLevelType w:val="multilevel"/>
    <w:tmpl w:val="B51A281A"/>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D509F4"/>
    <w:multiLevelType w:val="hybridMultilevel"/>
    <w:tmpl w:val="DA104A3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6" w15:restartNumberingAfterBreak="0">
    <w:nsid w:val="6A981449"/>
    <w:multiLevelType w:val="hybridMultilevel"/>
    <w:tmpl w:val="B02C100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B6F5E89"/>
    <w:multiLevelType w:val="hybridMultilevel"/>
    <w:tmpl w:val="22661CA2"/>
    <w:lvl w:ilvl="0" w:tplc="387096CE">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1FF240E"/>
    <w:multiLevelType w:val="hybridMultilevel"/>
    <w:tmpl w:val="C678796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29E686E"/>
    <w:multiLevelType w:val="hybridMultilevel"/>
    <w:tmpl w:val="1CE49C40"/>
    <w:lvl w:ilvl="0" w:tplc="20000013">
      <w:start w:val="1"/>
      <w:numFmt w:val="upperRoman"/>
      <w:lvlText w:val="%1."/>
      <w:lvlJc w:val="right"/>
      <w:pPr>
        <w:ind w:left="783" w:hanging="360"/>
      </w:pPr>
    </w:lvl>
    <w:lvl w:ilvl="1" w:tplc="20000019" w:tentative="1">
      <w:start w:val="1"/>
      <w:numFmt w:val="lowerLetter"/>
      <w:lvlText w:val="%2."/>
      <w:lvlJc w:val="left"/>
      <w:pPr>
        <w:ind w:left="1503" w:hanging="360"/>
      </w:pPr>
    </w:lvl>
    <w:lvl w:ilvl="2" w:tplc="2000001B" w:tentative="1">
      <w:start w:val="1"/>
      <w:numFmt w:val="lowerRoman"/>
      <w:lvlText w:val="%3."/>
      <w:lvlJc w:val="right"/>
      <w:pPr>
        <w:ind w:left="2223" w:hanging="180"/>
      </w:pPr>
    </w:lvl>
    <w:lvl w:ilvl="3" w:tplc="2000000F" w:tentative="1">
      <w:start w:val="1"/>
      <w:numFmt w:val="decimal"/>
      <w:lvlText w:val="%4."/>
      <w:lvlJc w:val="left"/>
      <w:pPr>
        <w:ind w:left="2943" w:hanging="360"/>
      </w:pPr>
    </w:lvl>
    <w:lvl w:ilvl="4" w:tplc="20000019" w:tentative="1">
      <w:start w:val="1"/>
      <w:numFmt w:val="lowerLetter"/>
      <w:lvlText w:val="%5."/>
      <w:lvlJc w:val="left"/>
      <w:pPr>
        <w:ind w:left="3663" w:hanging="360"/>
      </w:pPr>
    </w:lvl>
    <w:lvl w:ilvl="5" w:tplc="2000001B" w:tentative="1">
      <w:start w:val="1"/>
      <w:numFmt w:val="lowerRoman"/>
      <w:lvlText w:val="%6."/>
      <w:lvlJc w:val="right"/>
      <w:pPr>
        <w:ind w:left="4383" w:hanging="180"/>
      </w:pPr>
    </w:lvl>
    <w:lvl w:ilvl="6" w:tplc="2000000F" w:tentative="1">
      <w:start w:val="1"/>
      <w:numFmt w:val="decimal"/>
      <w:lvlText w:val="%7."/>
      <w:lvlJc w:val="left"/>
      <w:pPr>
        <w:ind w:left="5103" w:hanging="360"/>
      </w:pPr>
    </w:lvl>
    <w:lvl w:ilvl="7" w:tplc="20000019" w:tentative="1">
      <w:start w:val="1"/>
      <w:numFmt w:val="lowerLetter"/>
      <w:lvlText w:val="%8."/>
      <w:lvlJc w:val="left"/>
      <w:pPr>
        <w:ind w:left="5823" w:hanging="360"/>
      </w:pPr>
    </w:lvl>
    <w:lvl w:ilvl="8" w:tplc="2000001B" w:tentative="1">
      <w:start w:val="1"/>
      <w:numFmt w:val="lowerRoman"/>
      <w:lvlText w:val="%9."/>
      <w:lvlJc w:val="right"/>
      <w:pPr>
        <w:ind w:left="6543" w:hanging="180"/>
      </w:pPr>
    </w:lvl>
  </w:abstractNum>
  <w:abstractNum w:abstractNumId="40" w15:restartNumberingAfterBreak="0">
    <w:nsid w:val="75517B9F"/>
    <w:multiLevelType w:val="hybridMultilevel"/>
    <w:tmpl w:val="9C4EFA2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60D1A16"/>
    <w:multiLevelType w:val="multilevel"/>
    <w:tmpl w:val="7EAAD3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6A61F9D"/>
    <w:multiLevelType w:val="multilevel"/>
    <w:tmpl w:val="7CE01F82"/>
    <w:lvl w:ilvl="0">
      <w:start w:val="2"/>
      <w:numFmt w:val="decimal"/>
      <w:lvlText w:val="%1"/>
      <w:lvlJc w:val="left"/>
      <w:pPr>
        <w:ind w:left="660" w:hanging="660"/>
      </w:pPr>
      <w:rPr>
        <w:rFonts w:hint="default"/>
        <w:b/>
        <w:bCs/>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F0E7DBE"/>
    <w:multiLevelType w:val="multilevel"/>
    <w:tmpl w:val="7EAAD3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756515758">
    <w:abstractNumId w:val="28"/>
  </w:num>
  <w:num w:numId="2" w16cid:durableId="425004530">
    <w:abstractNumId w:val="24"/>
  </w:num>
  <w:num w:numId="3" w16cid:durableId="902370701">
    <w:abstractNumId w:val="15"/>
  </w:num>
  <w:num w:numId="4" w16cid:durableId="1885365643">
    <w:abstractNumId w:val="16"/>
  </w:num>
  <w:num w:numId="5" w16cid:durableId="352340071">
    <w:abstractNumId w:val="8"/>
  </w:num>
  <w:num w:numId="6" w16cid:durableId="991786742">
    <w:abstractNumId w:val="3"/>
  </w:num>
  <w:num w:numId="7" w16cid:durableId="921330961">
    <w:abstractNumId w:val="2"/>
  </w:num>
  <w:num w:numId="8" w16cid:durableId="311637245">
    <w:abstractNumId w:val="13"/>
  </w:num>
  <w:num w:numId="9" w16cid:durableId="1509439172">
    <w:abstractNumId w:val="26"/>
  </w:num>
  <w:num w:numId="10" w16cid:durableId="1450511631">
    <w:abstractNumId w:val="22"/>
  </w:num>
  <w:num w:numId="11" w16cid:durableId="1525437790">
    <w:abstractNumId w:val="23"/>
  </w:num>
  <w:num w:numId="12" w16cid:durableId="517889890">
    <w:abstractNumId w:val="38"/>
  </w:num>
  <w:num w:numId="13" w16cid:durableId="11958304">
    <w:abstractNumId w:val="21"/>
  </w:num>
  <w:num w:numId="14" w16cid:durableId="738677728">
    <w:abstractNumId w:val="39"/>
  </w:num>
  <w:num w:numId="15" w16cid:durableId="1971401079">
    <w:abstractNumId w:val="36"/>
  </w:num>
  <w:num w:numId="16" w16cid:durableId="1339962057">
    <w:abstractNumId w:val="40"/>
  </w:num>
  <w:num w:numId="17" w16cid:durableId="729765496">
    <w:abstractNumId w:val="1"/>
  </w:num>
  <w:num w:numId="18" w16cid:durableId="1762948500">
    <w:abstractNumId w:val="0"/>
  </w:num>
  <w:num w:numId="19" w16cid:durableId="1205363119">
    <w:abstractNumId w:val="19"/>
  </w:num>
  <w:num w:numId="20" w16cid:durableId="1725373737">
    <w:abstractNumId w:val="34"/>
  </w:num>
  <w:num w:numId="21" w16cid:durableId="70930494">
    <w:abstractNumId w:val="42"/>
  </w:num>
  <w:num w:numId="22" w16cid:durableId="1459033634">
    <w:abstractNumId w:val="18"/>
  </w:num>
  <w:num w:numId="23" w16cid:durableId="1601333007">
    <w:abstractNumId w:val="12"/>
  </w:num>
  <w:num w:numId="24" w16cid:durableId="937713878">
    <w:abstractNumId w:val="20"/>
  </w:num>
  <w:num w:numId="25" w16cid:durableId="964770646">
    <w:abstractNumId w:val="10"/>
  </w:num>
  <w:num w:numId="26" w16cid:durableId="1679696811">
    <w:abstractNumId w:val="14"/>
  </w:num>
  <w:num w:numId="27" w16cid:durableId="35589432">
    <w:abstractNumId w:val="32"/>
  </w:num>
  <w:num w:numId="28" w16cid:durableId="1947299963">
    <w:abstractNumId w:val="41"/>
  </w:num>
  <w:num w:numId="29" w16cid:durableId="615409776">
    <w:abstractNumId w:val="35"/>
  </w:num>
  <w:num w:numId="30" w16cid:durableId="1206407572">
    <w:abstractNumId w:val="7"/>
  </w:num>
  <w:num w:numId="31" w16cid:durableId="2127889852">
    <w:abstractNumId w:val="9"/>
  </w:num>
  <w:num w:numId="32" w16cid:durableId="1364357444">
    <w:abstractNumId w:val="5"/>
  </w:num>
  <w:num w:numId="33" w16cid:durableId="1312175145">
    <w:abstractNumId w:val="29"/>
  </w:num>
  <w:num w:numId="34" w16cid:durableId="1867138593">
    <w:abstractNumId w:val="37"/>
  </w:num>
  <w:num w:numId="35" w16cid:durableId="593779375">
    <w:abstractNumId w:val="33"/>
  </w:num>
  <w:num w:numId="36" w16cid:durableId="171729029">
    <w:abstractNumId w:val="4"/>
  </w:num>
  <w:num w:numId="37" w16cid:durableId="357396524">
    <w:abstractNumId w:val="27"/>
  </w:num>
  <w:num w:numId="38" w16cid:durableId="1698114557">
    <w:abstractNumId w:val="25"/>
  </w:num>
  <w:num w:numId="39" w16cid:durableId="1537036205">
    <w:abstractNumId w:val="30"/>
  </w:num>
  <w:num w:numId="40" w16cid:durableId="222984969">
    <w:abstractNumId w:val="31"/>
  </w:num>
  <w:num w:numId="41" w16cid:durableId="1623802315">
    <w:abstractNumId w:val="11"/>
  </w:num>
  <w:num w:numId="42" w16cid:durableId="1563977988">
    <w:abstractNumId w:val="6"/>
  </w:num>
  <w:num w:numId="43" w16cid:durableId="1163231221">
    <w:abstractNumId w:val="43"/>
  </w:num>
  <w:num w:numId="44" w16cid:durableId="14032111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64"/>
    <w:rsid w:val="00001342"/>
    <w:rsid w:val="00023509"/>
    <w:rsid w:val="00031C54"/>
    <w:rsid w:val="000365B7"/>
    <w:rsid w:val="00042257"/>
    <w:rsid w:val="00043BE9"/>
    <w:rsid w:val="00045807"/>
    <w:rsid w:val="00045FF8"/>
    <w:rsid w:val="00047B11"/>
    <w:rsid w:val="00053785"/>
    <w:rsid w:val="00054A45"/>
    <w:rsid w:val="00054B82"/>
    <w:rsid w:val="000563BC"/>
    <w:rsid w:val="00057068"/>
    <w:rsid w:val="000610C4"/>
    <w:rsid w:val="00062099"/>
    <w:rsid w:val="00064499"/>
    <w:rsid w:val="00066F77"/>
    <w:rsid w:val="00071979"/>
    <w:rsid w:val="000745AB"/>
    <w:rsid w:val="0007486C"/>
    <w:rsid w:val="0008051C"/>
    <w:rsid w:val="00084A2C"/>
    <w:rsid w:val="00086D07"/>
    <w:rsid w:val="000A1665"/>
    <w:rsid w:val="000A2DC0"/>
    <w:rsid w:val="000A37E1"/>
    <w:rsid w:val="000A50E6"/>
    <w:rsid w:val="000B3EF3"/>
    <w:rsid w:val="000B6D88"/>
    <w:rsid w:val="000B7CAB"/>
    <w:rsid w:val="000C0479"/>
    <w:rsid w:val="000C504B"/>
    <w:rsid w:val="000C5BF3"/>
    <w:rsid w:val="000C5E44"/>
    <w:rsid w:val="000C6765"/>
    <w:rsid w:val="000C7456"/>
    <w:rsid w:val="000D24C0"/>
    <w:rsid w:val="000D4BD3"/>
    <w:rsid w:val="000E0833"/>
    <w:rsid w:val="000E2B0C"/>
    <w:rsid w:val="000E39ED"/>
    <w:rsid w:val="000E3C99"/>
    <w:rsid w:val="000E4470"/>
    <w:rsid w:val="000F4CEA"/>
    <w:rsid w:val="00103466"/>
    <w:rsid w:val="0011183D"/>
    <w:rsid w:val="001132DC"/>
    <w:rsid w:val="00116217"/>
    <w:rsid w:val="00117E0B"/>
    <w:rsid w:val="001206E9"/>
    <w:rsid w:val="00120CC2"/>
    <w:rsid w:val="00122652"/>
    <w:rsid w:val="00123AFA"/>
    <w:rsid w:val="00125610"/>
    <w:rsid w:val="00127C6B"/>
    <w:rsid w:val="001310EA"/>
    <w:rsid w:val="00131CF5"/>
    <w:rsid w:val="0013254B"/>
    <w:rsid w:val="001419E6"/>
    <w:rsid w:val="0014729F"/>
    <w:rsid w:val="0016090E"/>
    <w:rsid w:val="00163F19"/>
    <w:rsid w:val="00164616"/>
    <w:rsid w:val="00165FE9"/>
    <w:rsid w:val="00166530"/>
    <w:rsid w:val="00174050"/>
    <w:rsid w:val="001808B5"/>
    <w:rsid w:val="00181EFD"/>
    <w:rsid w:val="00190738"/>
    <w:rsid w:val="00195845"/>
    <w:rsid w:val="00196FDD"/>
    <w:rsid w:val="00197B4E"/>
    <w:rsid w:val="001A3997"/>
    <w:rsid w:val="001A7470"/>
    <w:rsid w:val="001B38E4"/>
    <w:rsid w:val="001B3BA8"/>
    <w:rsid w:val="001C2599"/>
    <w:rsid w:val="001C2A8A"/>
    <w:rsid w:val="001C7A0B"/>
    <w:rsid w:val="001C7DB6"/>
    <w:rsid w:val="001D04F0"/>
    <w:rsid w:val="001D3DC8"/>
    <w:rsid w:val="001E5473"/>
    <w:rsid w:val="001E70DE"/>
    <w:rsid w:val="002000C7"/>
    <w:rsid w:val="002041C3"/>
    <w:rsid w:val="0020449D"/>
    <w:rsid w:val="00207299"/>
    <w:rsid w:val="002157A2"/>
    <w:rsid w:val="00221004"/>
    <w:rsid w:val="0022166A"/>
    <w:rsid w:val="00226E0E"/>
    <w:rsid w:val="00227320"/>
    <w:rsid w:val="00227B9D"/>
    <w:rsid w:val="00230C66"/>
    <w:rsid w:val="00234748"/>
    <w:rsid w:val="002348F7"/>
    <w:rsid w:val="00236C9F"/>
    <w:rsid w:val="00241867"/>
    <w:rsid w:val="00244A2B"/>
    <w:rsid w:val="0025127E"/>
    <w:rsid w:val="002554BC"/>
    <w:rsid w:val="00257821"/>
    <w:rsid w:val="00263D35"/>
    <w:rsid w:val="00266167"/>
    <w:rsid w:val="0026654A"/>
    <w:rsid w:val="002730F3"/>
    <w:rsid w:val="002849D1"/>
    <w:rsid w:val="002849DD"/>
    <w:rsid w:val="00284B55"/>
    <w:rsid w:val="00285FE3"/>
    <w:rsid w:val="002935E0"/>
    <w:rsid w:val="00294182"/>
    <w:rsid w:val="0029709D"/>
    <w:rsid w:val="002971B9"/>
    <w:rsid w:val="002A0A8E"/>
    <w:rsid w:val="002A5EFB"/>
    <w:rsid w:val="002B194A"/>
    <w:rsid w:val="002B56EA"/>
    <w:rsid w:val="002B62B6"/>
    <w:rsid w:val="002C0A4E"/>
    <w:rsid w:val="002C0D15"/>
    <w:rsid w:val="002C31ED"/>
    <w:rsid w:val="002C53D7"/>
    <w:rsid w:val="002C72E8"/>
    <w:rsid w:val="002E1C01"/>
    <w:rsid w:val="002E7179"/>
    <w:rsid w:val="002F12DB"/>
    <w:rsid w:val="002F20F8"/>
    <w:rsid w:val="003033BB"/>
    <w:rsid w:val="003072F1"/>
    <w:rsid w:val="003109A3"/>
    <w:rsid w:val="003154A4"/>
    <w:rsid w:val="00320A20"/>
    <w:rsid w:val="003221A9"/>
    <w:rsid w:val="00322995"/>
    <w:rsid w:val="00334A5D"/>
    <w:rsid w:val="003428B6"/>
    <w:rsid w:val="0034474F"/>
    <w:rsid w:val="003540B7"/>
    <w:rsid w:val="00362900"/>
    <w:rsid w:val="00362F53"/>
    <w:rsid w:val="003633F9"/>
    <w:rsid w:val="003635C2"/>
    <w:rsid w:val="0037051B"/>
    <w:rsid w:val="003706E0"/>
    <w:rsid w:val="00370CFE"/>
    <w:rsid w:val="0037206B"/>
    <w:rsid w:val="00373F9C"/>
    <w:rsid w:val="003752EC"/>
    <w:rsid w:val="00376BBB"/>
    <w:rsid w:val="0039291D"/>
    <w:rsid w:val="003948EB"/>
    <w:rsid w:val="0039679F"/>
    <w:rsid w:val="003A2ABD"/>
    <w:rsid w:val="003A70CE"/>
    <w:rsid w:val="003B2B69"/>
    <w:rsid w:val="003B55E8"/>
    <w:rsid w:val="003B63D4"/>
    <w:rsid w:val="003C50E7"/>
    <w:rsid w:val="003D5B89"/>
    <w:rsid w:val="003E2851"/>
    <w:rsid w:val="003E3C90"/>
    <w:rsid w:val="003E6F12"/>
    <w:rsid w:val="003E73D2"/>
    <w:rsid w:val="003F06D6"/>
    <w:rsid w:val="003F616A"/>
    <w:rsid w:val="003F7694"/>
    <w:rsid w:val="00401027"/>
    <w:rsid w:val="00403DBC"/>
    <w:rsid w:val="00406D4C"/>
    <w:rsid w:val="004221C7"/>
    <w:rsid w:val="00422C3B"/>
    <w:rsid w:val="004307BE"/>
    <w:rsid w:val="004329DD"/>
    <w:rsid w:val="00433E6F"/>
    <w:rsid w:val="00437923"/>
    <w:rsid w:val="00440312"/>
    <w:rsid w:val="004471EE"/>
    <w:rsid w:val="00447969"/>
    <w:rsid w:val="00450309"/>
    <w:rsid w:val="00452CA6"/>
    <w:rsid w:val="004534EC"/>
    <w:rsid w:val="00453EFC"/>
    <w:rsid w:val="00454668"/>
    <w:rsid w:val="00455440"/>
    <w:rsid w:val="00457CB9"/>
    <w:rsid w:val="004656D6"/>
    <w:rsid w:val="004714B1"/>
    <w:rsid w:val="00473093"/>
    <w:rsid w:val="004761B3"/>
    <w:rsid w:val="004814A0"/>
    <w:rsid w:val="00493908"/>
    <w:rsid w:val="0049484A"/>
    <w:rsid w:val="004A3DC9"/>
    <w:rsid w:val="004A4A93"/>
    <w:rsid w:val="004B1805"/>
    <w:rsid w:val="004B5510"/>
    <w:rsid w:val="004B5B94"/>
    <w:rsid w:val="004B6AE2"/>
    <w:rsid w:val="004D28E1"/>
    <w:rsid w:val="004D3289"/>
    <w:rsid w:val="004E04C6"/>
    <w:rsid w:val="004E1A51"/>
    <w:rsid w:val="004E3969"/>
    <w:rsid w:val="004E549B"/>
    <w:rsid w:val="004E785D"/>
    <w:rsid w:val="004F3F78"/>
    <w:rsid w:val="004F61A8"/>
    <w:rsid w:val="00502FD4"/>
    <w:rsid w:val="00510FE9"/>
    <w:rsid w:val="00514EAD"/>
    <w:rsid w:val="005222B2"/>
    <w:rsid w:val="00522FB4"/>
    <w:rsid w:val="005272A1"/>
    <w:rsid w:val="00527C53"/>
    <w:rsid w:val="00533582"/>
    <w:rsid w:val="00537605"/>
    <w:rsid w:val="00540F6B"/>
    <w:rsid w:val="00545B27"/>
    <w:rsid w:val="0055519B"/>
    <w:rsid w:val="005616B8"/>
    <w:rsid w:val="00570960"/>
    <w:rsid w:val="005725C5"/>
    <w:rsid w:val="0057782B"/>
    <w:rsid w:val="0057794A"/>
    <w:rsid w:val="00583CBD"/>
    <w:rsid w:val="005845DF"/>
    <w:rsid w:val="005866A0"/>
    <w:rsid w:val="005A7E36"/>
    <w:rsid w:val="005B346D"/>
    <w:rsid w:val="005B4C6F"/>
    <w:rsid w:val="005C129A"/>
    <w:rsid w:val="005C1FE1"/>
    <w:rsid w:val="005C4679"/>
    <w:rsid w:val="005C7ECF"/>
    <w:rsid w:val="005D0BED"/>
    <w:rsid w:val="005D15A4"/>
    <w:rsid w:val="005D27E6"/>
    <w:rsid w:val="005E2858"/>
    <w:rsid w:val="005E35CA"/>
    <w:rsid w:val="005E3ACD"/>
    <w:rsid w:val="005E3B4F"/>
    <w:rsid w:val="005E7B3D"/>
    <w:rsid w:val="005F1932"/>
    <w:rsid w:val="006103C8"/>
    <w:rsid w:val="00610CD8"/>
    <w:rsid w:val="006118E9"/>
    <w:rsid w:val="00612AF1"/>
    <w:rsid w:val="00613F7F"/>
    <w:rsid w:val="006254C9"/>
    <w:rsid w:val="00626F59"/>
    <w:rsid w:val="00637E90"/>
    <w:rsid w:val="006433BB"/>
    <w:rsid w:val="00651685"/>
    <w:rsid w:val="00654050"/>
    <w:rsid w:val="006578BC"/>
    <w:rsid w:val="00662804"/>
    <w:rsid w:val="0066751F"/>
    <w:rsid w:val="00684124"/>
    <w:rsid w:val="00690BF1"/>
    <w:rsid w:val="00691356"/>
    <w:rsid w:val="00691A9C"/>
    <w:rsid w:val="00692E69"/>
    <w:rsid w:val="00693636"/>
    <w:rsid w:val="006C5519"/>
    <w:rsid w:val="006D1265"/>
    <w:rsid w:val="006E5B56"/>
    <w:rsid w:val="006E5C69"/>
    <w:rsid w:val="006F350E"/>
    <w:rsid w:val="006F3BC7"/>
    <w:rsid w:val="006F5376"/>
    <w:rsid w:val="006F6FC5"/>
    <w:rsid w:val="007034EE"/>
    <w:rsid w:val="00704679"/>
    <w:rsid w:val="00707C0E"/>
    <w:rsid w:val="007110F8"/>
    <w:rsid w:val="00717ABD"/>
    <w:rsid w:val="00724FAE"/>
    <w:rsid w:val="00725C77"/>
    <w:rsid w:val="00733D5A"/>
    <w:rsid w:val="0073468A"/>
    <w:rsid w:val="00742AB3"/>
    <w:rsid w:val="00750B59"/>
    <w:rsid w:val="007512F2"/>
    <w:rsid w:val="0075589C"/>
    <w:rsid w:val="00756A77"/>
    <w:rsid w:val="00757E73"/>
    <w:rsid w:val="0076554B"/>
    <w:rsid w:val="00783E97"/>
    <w:rsid w:val="00784667"/>
    <w:rsid w:val="00786944"/>
    <w:rsid w:val="00790940"/>
    <w:rsid w:val="007A02DD"/>
    <w:rsid w:val="007A03ED"/>
    <w:rsid w:val="007A181A"/>
    <w:rsid w:val="007B4258"/>
    <w:rsid w:val="007B675B"/>
    <w:rsid w:val="007D0E4E"/>
    <w:rsid w:val="007D5E0F"/>
    <w:rsid w:val="007E1061"/>
    <w:rsid w:val="0080127F"/>
    <w:rsid w:val="008060AC"/>
    <w:rsid w:val="00820EF8"/>
    <w:rsid w:val="008311C8"/>
    <w:rsid w:val="00831750"/>
    <w:rsid w:val="00832DAB"/>
    <w:rsid w:val="00836BD0"/>
    <w:rsid w:val="00836C69"/>
    <w:rsid w:val="0084079A"/>
    <w:rsid w:val="008415AA"/>
    <w:rsid w:val="00845DEA"/>
    <w:rsid w:val="00846025"/>
    <w:rsid w:val="00852264"/>
    <w:rsid w:val="00853029"/>
    <w:rsid w:val="0085432C"/>
    <w:rsid w:val="00856A3D"/>
    <w:rsid w:val="0086458F"/>
    <w:rsid w:val="00865B45"/>
    <w:rsid w:val="00866E3C"/>
    <w:rsid w:val="00872F21"/>
    <w:rsid w:val="008747C0"/>
    <w:rsid w:val="0087740D"/>
    <w:rsid w:val="008906E4"/>
    <w:rsid w:val="00893D0E"/>
    <w:rsid w:val="00897D19"/>
    <w:rsid w:val="00897D66"/>
    <w:rsid w:val="008A2CF3"/>
    <w:rsid w:val="008A42BF"/>
    <w:rsid w:val="008A4EA8"/>
    <w:rsid w:val="008B1E6E"/>
    <w:rsid w:val="008B2530"/>
    <w:rsid w:val="008B431D"/>
    <w:rsid w:val="008C238E"/>
    <w:rsid w:val="008C3152"/>
    <w:rsid w:val="008C320B"/>
    <w:rsid w:val="008C662A"/>
    <w:rsid w:val="008D54C5"/>
    <w:rsid w:val="008E3D02"/>
    <w:rsid w:val="008F0469"/>
    <w:rsid w:val="008F23CD"/>
    <w:rsid w:val="008F687F"/>
    <w:rsid w:val="009018AA"/>
    <w:rsid w:val="00902023"/>
    <w:rsid w:val="009028EC"/>
    <w:rsid w:val="0091106B"/>
    <w:rsid w:val="0091380E"/>
    <w:rsid w:val="009156B7"/>
    <w:rsid w:val="00923B18"/>
    <w:rsid w:val="00923EDE"/>
    <w:rsid w:val="009257E1"/>
    <w:rsid w:val="00932AE9"/>
    <w:rsid w:val="00933FD4"/>
    <w:rsid w:val="00934431"/>
    <w:rsid w:val="00935B23"/>
    <w:rsid w:val="00937F2D"/>
    <w:rsid w:val="0094354B"/>
    <w:rsid w:val="009460C5"/>
    <w:rsid w:val="0094713D"/>
    <w:rsid w:val="009475E8"/>
    <w:rsid w:val="00950F50"/>
    <w:rsid w:val="00952EB8"/>
    <w:rsid w:val="00961640"/>
    <w:rsid w:val="00961EB4"/>
    <w:rsid w:val="009629AC"/>
    <w:rsid w:val="00963295"/>
    <w:rsid w:val="00975BBC"/>
    <w:rsid w:val="009816BD"/>
    <w:rsid w:val="00983C0C"/>
    <w:rsid w:val="0098422B"/>
    <w:rsid w:val="00985029"/>
    <w:rsid w:val="00993DF0"/>
    <w:rsid w:val="009A0FFF"/>
    <w:rsid w:val="009B5EF8"/>
    <w:rsid w:val="009B67CA"/>
    <w:rsid w:val="009C0DC2"/>
    <w:rsid w:val="009C14A6"/>
    <w:rsid w:val="009C540F"/>
    <w:rsid w:val="009C5B4D"/>
    <w:rsid w:val="009C6521"/>
    <w:rsid w:val="009C6576"/>
    <w:rsid w:val="009D1645"/>
    <w:rsid w:val="009D19A5"/>
    <w:rsid w:val="009D40AB"/>
    <w:rsid w:val="009D6FF7"/>
    <w:rsid w:val="009E25A4"/>
    <w:rsid w:val="009E3568"/>
    <w:rsid w:val="009E7163"/>
    <w:rsid w:val="009E788E"/>
    <w:rsid w:val="009F134A"/>
    <w:rsid w:val="009F4853"/>
    <w:rsid w:val="009F6D1F"/>
    <w:rsid w:val="00A04285"/>
    <w:rsid w:val="00A109E0"/>
    <w:rsid w:val="00A159D1"/>
    <w:rsid w:val="00A21701"/>
    <w:rsid w:val="00A23289"/>
    <w:rsid w:val="00A232F9"/>
    <w:rsid w:val="00A24AE2"/>
    <w:rsid w:val="00A25529"/>
    <w:rsid w:val="00A31A22"/>
    <w:rsid w:val="00A4472F"/>
    <w:rsid w:val="00A47234"/>
    <w:rsid w:val="00A53DFE"/>
    <w:rsid w:val="00A54E87"/>
    <w:rsid w:val="00A55A71"/>
    <w:rsid w:val="00A62994"/>
    <w:rsid w:val="00A63D8C"/>
    <w:rsid w:val="00A6747C"/>
    <w:rsid w:val="00A75558"/>
    <w:rsid w:val="00A864C5"/>
    <w:rsid w:val="00A8678C"/>
    <w:rsid w:val="00A96BCA"/>
    <w:rsid w:val="00AA3349"/>
    <w:rsid w:val="00AA3C01"/>
    <w:rsid w:val="00AC6BBF"/>
    <w:rsid w:val="00AE1527"/>
    <w:rsid w:val="00AE36DE"/>
    <w:rsid w:val="00AE3C7E"/>
    <w:rsid w:val="00AF2CB5"/>
    <w:rsid w:val="00AF6640"/>
    <w:rsid w:val="00AF6C38"/>
    <w:rsid w:val="00B00CBB"/>
    <w:rsid w:val="00B04209"/>
    <w:rsid w:val="00B12626"/>
    <w:rsid w:val="00B13E5C"/>
    <w:rsid w:val="00B149D1"/>
    <w:rsid w:val="00B154F0"/>
    <w:rsid w:val="00B162FE"/>
    <w:rsid w:val="00B16F37"/>
    <w:rsid w:val="00B20BE8"/>
    <w:rsid w:val="00B2583D"/>
    <w:rsid w:val="00B26C81"/>
    <w:rsid w:val="00B270F5"/>
    <w:rsid w:val="00B27861"/>
    <w:rsid w:val="00B329B9"/>
    <w:rsid w:val="00B36470"/>
    <w:rsid w:val="00B400C9"/>
    <w:rsid w:val="00B40DC5"/>
    <w:rsid w:val="00B40E4D"/>
    <w:rsid w:val="00B42B7E"/>
    <w:rsid w:val="00B55B9B"/>
    <w:rsid w:val="00B56160"/>
    <w:rsid w:val="00B56DF0"/>
    <w:rsid w:val="00B6238C"/>
    <w:rsid w:val="00B63FE0"/>
    <w:rsid w:val="00B7185E"/>
    <w:rsid w:val="00B816C7"/>
    <w:rsid w:val="00B8589A"/>
    <w:rsid w:val="00B91E34"/>
    <w:rsid w:val="00BA1CD8"/>
    <w:rsid w:val="00BA2C7B"/>
    <w:rsid w:val="00BA5C3F"/>
    <w:rsid w:val="00BA71AC"/>
    <w:rsid w:val="00BB142F"/>
    <w:rsid w:val="00BB2C9E"/>
    <w:rsid w:val="00BB7E5F"/>
    <w:rsid w:val="00BC310E"/>
    <w:rsid w:val="00BC57A4"/>
    <w:rsid w:val="00BE03D8"/>
    <w:rsid w:val="00BE450D"/>
    <w:rsid w:val="00BE5DE0"/>
    <w:rsid w:val="00BE7E15"/>
    <w:rsid w:val="00BF0A91"/>
    <w:rsid w:val="00BF0B3A"/>
    <w:rsid w:val="00BF0BF1"/>
    <w:rsid w:val="00BF75E6"/>
    <w:rsid w:val="00C00118"/>
    <w:rsid w:val="00C04FE7"/>
    <w:rsid w:val="00C07139"/>
    <w:rsid w:val="00C16E51"/>
    <w:rsid w:val="00C23B83"/>
    <w:rsid w:val="00C40139"/>
    <w:rsid w:val="00C44D4C"/>
    <w:rsid w:val="00C4664A"/>
    <w:rsid w:val="00C539CF"/>
    <w:rsid w:val="00C544CF"/>
    <w:rsid w:val="00C54969"/>
    <w:rsid w:val="00C56E8C"/>
    <w:rsid w:val="00C60D3C"/>
    <w:rsid w:val="00C63F48"/>
    <w:rsid w:val="00C63FEA"/>
    <w:rsid w:val="00C64EB6"/>
    <w:rsid w:val="00C66E23"/>
    <w:rsid w:val="00C803F5"/>
    <w:rsid w:val="00C808AF"/>
    <w:rsid w:val="00C84A61"/>
    <w:rsid w:val="00C84E2D"/>
    <w:rsid w:val="00C8623E"/>
    <w:rsid w:val="00C8642B"/>
    <w:rsid w:val="00C90622"/>
    <w:rsid w:val="00CA5750"/>
    <w:rsid w:val="00CB5BA6"/>
    <w:rsid w:val="00CB6721"/>
    <w:rsid w:val="00CB69F9"/>
    <w:rsid w:val="00CB7E17"/>
    <w:rsid w:val="00CE4D83"/>
    <w:rsid w:val="00CF3E3E"/>
    <w:rsid w:val="00CF4F72"/>
    <w:rsid w:val="00CF6393"/>
    <w:rsid w:val="00D001BA"/>
    <w:rsid w:val="00D0303B"/>
    <w:rsid w:val="00D04343"/>
    <w:rsid w:val="00D0450C"/>
    <w:rsid w:val="00D06520"/>
    <w:rsid w:val="00D11C57"/>
    <w:rsid w:val="00D1441B"/>
    <w:rsid w:val="00D33F0F"/>
    <w:rsid w:val="00D34A09"/>
    <w:rsid w:val="00D43D97"/>
    <w:rsid w:val="00D467E6"/>
    <w:rsid w:val="00D6379F"/>
    <w:rsid w:val="00D66D67"/>
    <w:rsid w:val="00D70841"/>
    <w:rsid w:val="00D74943"/>
    <w:rsid w:val="00D8019C"/>
    <w:rsid w:val="00D80DD6"/>
    <w:rsid w:val="00D85BD6"/>
    <w:rsid w:val="00D92FA6"/>
    <w:rsid w:val="00D94172"/>
    <w:rsid w:val="00D94A97"/>
    <w:rsid w:val="00D97C64"/>
    <w:rsid w:val="00DA432D"/>
    <w:rsid w:val="00DA6A74"/>
    <w:rsid w:val="00DA7CCF"/>
    <w:rsid w:val="00DB3FC2"/>
    <w:rsid w:val="00DB5507"/>
    <w:rsid w:val="00DC117D"/>
    <w:rsid w:val="00DC5759"/>
    <w:rsid w:val="00DD739C"/>
    <w:rsid w:val="00DE0954"/>
    <w:rsid w:val="00DE6367"/>
    <w:rsid w:val="00DF6301"/>
    <w:rsid w:val="00E04A7C"/>
    <w:rsid w:val="00E05E4C"/>
    <w:rsid w:val="00E064DF"/>
    <w:rsid w:val="00E210C8"/>
    <w:rsid w:val="00E264EE"/>
    <w:rsid w:val="00E27DDE"/>
    <w:rsid w:val="00E32329"/>
    <w:rsid w:val="00E44AE9"/>
    <w:rsid w:val="00E455E1"/>
    <w:rsid w:val="00E46AD4"/>
    <w:rsid w:val="00E55A42"/>
    <w:rsid w:val="00E604D7"/>
    <w:rsid w:val="00E63489"/>
    <w:rsid w:val="00E63E4F"/>
    <w:rsid w:val="00E66D9E"/>
    <w:rsid w:val="00E813AD"/>
    <w:rsid w:val="00E85EAD"/>
    <w:rsid w:val="00E8725A"/>
    <w:rsid w:val="00EA4937"/>
    <w:rsid w:val="00EA65A1"/>
    <w:rsid w:val="00EB10DA"/>
    <w:rsid w:val="00EB3A47"/>
    <w:rsid w:val="00EB5654"/>
    <w:rsid w:val="00EC4157"/>
    <w:rsid w:val="00ED2587"/>
    <w:rsid w:val="00ED4213"/>
    <w:rsid w:val="00ED5C0A"/>
    <w:rsid w:val="00ED7A81"/>
    <w:rsid w:val="00EE05C9"/>
    <w:rsid w:val="00EE0935"/>
    <w:rsid w:val="00EE2503"/>
    <w:rsid w:val="00EE5567"/>
    <w:rsid w:val="00F03F59"/>
    <w:rsid w:val="00F053AE"/>
    <w:rsid w:val="00F106E6"/>
    <w:rsid w:val="00F1361B"/>
    <w:rsid w:val="00F259A7"/>
    <w:rsid w:val="00F3061C"/>
    <w:rsid w:val="00F3181B"/>
    <w:rsid w:val="00F31C7E"/>
    <w:rsid w:val="00F46859"/>
    <w:rsid w:val="00F504AB"/>
    <w:rsid w:val="00F50ECC"/>
    <w:rsid w:val="00F526CE"/>
    <w:rsid w:val="00F6485E"/>
    <w:rsid w:val="00F6505A"/>
    <w:rsid w:val="00F74E2E"/>
    <w:rsid w:val="00F75852"/>
    <w:rsid w:val="00F766B0"/>
    <w:rsid w:val="00F8084B"/>
    <w:rsid w:val="00F82A1B"/>
    <w:rsid w:val="00F846A4"/>
    <w:rsid w:val="00F84FE9"/>
    <w:rsid w:val="00F87115"/>
    <w:rsid w:val="00F9463F"/>
    <w:rsid w:val="00FA1B9D"/>
    <w:rsid w:val="00FA6522"/>
    <w:rsid w:val="00FB6107"/>
    <w:rsid w:val="00FB760D"/>
    <w:rsid w:val="00FD15C9"/>
    <w:rsid w:val="00FD2C51"/>
    <w:rsid w:val="00FD486C"/>
    <w:rsid w:val="00FE3063"/>
    <w:rsid w:val="00FE515E"/>
    <w:rsid w:val="00FF64F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EF2CE"/>
  <w15:chartTrackingRefBased/>
  <w15:docId w15:val="{E011D141-2B6D-4B5B-9E85-5F0EA1D3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B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6578BC"/>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6578B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551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46AD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F193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78BC"/>
    <w:rPr>
      <w:rFonts w:ascii="Cambria" w:eastAsia="Times New Roman" w:hAnsi="Cambria" w:cs="Times New Roman"/>
      <w:b/>
      <w:bCs/>
      <w:kern w:val="32"/>
      <w:sz w:val="32"/>
      <w:szCs w:val="32"/>
      <w:lang w:val="en-US"/>
      <w14:ligatures w14:val="none"/>
    </w:rPr>
  </w:style>
  <w:style w:type="character" w:customStyle="1" w:styleId="Heading2Char">
    <w:name w:val="Heading 2 Char"/>
    <w:basedOn w:val="DefaultParagraphFont"/>
    <w:link w:val="Heading2"/>
    <w:uiPriority w:val="9"/>
    <w:rsid w:val="006578BC"/>
    <w:rPr>
      <w:rFonts w:ascii="Times New Roman" w:eastAsia="Times New Roman" w:hAnsi="Times New Roman" w:cs="Times New Roman"/>
      <w:b/>
      <w:bCs/>
      <w:kern w:val="0"/>
      <w:sz w:val="36"/>
      <w:szCs w:val="36"/>
      <w:lang w:val="en-US"/>
      <w14:ligatures w14:val="none"/>
    </w:rPr>
  </w:style>
  <w:style w:type="character" w:styleId="Strong">
    <w:name w:val="Strong"/>
    <w:uiPriority w:val="22"/>
    <w:qFormat/>
    <w:rsid w:val="006578BC"/>
    <w:rPr>
      <w:b/>
      <w:bCs/>
    </w:rPr>
  </w:style>
  <w:style w:type="character" w:styleId="Hyperlink">
    <w:name w:val="Hyperlink"/>
    <w:uiPriority w:val="99"/>
    <w:unhideWhenUsed/>
    <w:rsid w:val="006578BC"/>
    <w:rPr>
      <w:color w:val="0000FF"/>
      <w:u w:val="single"/>
    </w:rPr>
  </w:style>
  <w:style w:type="paragraph" w:styleId="Header">
    <w:name w:val="header"/>
    <w:basedOn w:val="Normal"/>
    <w:link w:val="HeaderChar"/>
    <w:rsid w:val="006578BC"/>
    <w:pPr>
      <w:tabs>
        <w:tab w:val="center" w:pos="4680"/>
        <w:tab w:val="right" w:pos="9360"/>
      </w:tabs>
    </w:pPr>
  </w:style>
  <w:style w:type="character" w:customStyle="1" w:styleId="HeaderChar">
    <w:name w:val="Header Char"/>
    <w:basedOn w:val="DefaultParagraphFont"/>
    <w:link w:val="Header"/>
    <w:rsid w:val="006578BC"/>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rsid w:val="006578BC"/>
    <w:pPr>
      <w:tabs>
        <w:tab w:val="center" w:pos="4680"/>
        <w:tab w:val="right" w:pos="9360"/>
      </w:tabs>
    </w:pPr>
  </w:style>
  <w:style w:type="character" w:customStyle="1" w:styleId="FooterChar">
    <w:name w:val="Footer Char"/>
    <w:basedOn w:val="DefaultParagraphFont"/>
    <w:link w:val="Footer"/>
    <w:uiPriority w:val="99"/>
    <w:rsid w:val="006578BC"/>
    <w:rPr>
      <w:rFonts w:ascii="Times New Roman" w:eastAsia="Times New Roman" w:hAnsi="Times New Roman" w:cs="Times New Roman"/>
      <w:kern w:val="0"/>
      <w:sz w:val="24"/>
      <w:szCs w:val="24"/>
      <w:lang w:val="en-US"/>
      <w14:ligatures w14:val="none"/>
    </w:rPr>
  </w:style>
  <w:style w:type="paragraph" w:styleId="TOC1">
    <w:name w:val="toc 1"/>
    <w:basedOn w:val="Normal"/>
    <w:next w:val="Normal"/>
    <w:autoRedefine/>
    <w:uiPriority w:val="39"/>
    <w:rsid w:val="00933FD4"/>
    <w:pPr>
      <w:tabs>
        <w:tab w:val="right" w:leader="dot" w:pos="8630"/>
      </w:tabs>
      <w:spacing w:line="360" w:lineRule="auto"/>
    </w:pPr>
  </w:style>
  <w:style w:type="paragraph" w:styleId="TOC2">
    <w:name w:val="toc 2"/>
    <w:basedOn w:val="Normal"/>
    <w:next w:val="Normal"/>
    <w:autoRedefine/>
    <w:uiPriority w:val="39"/>
    <w:rsid w:val="006578BC"/>
    <w:pPr>
      <w:ind w:left="240"/>
    </w:pPr>
  </w:style>
  <w:style w:type="paragraph" w:styleId="NoSpacing">
    <w:name w:val="No Spacing"/>
    <w:uiPriority w:val="1"/>
    <w:qFormat/>
    <w:rsid w:val="006578BC"/>
    <w:pPr>
      <w:spacing w:before="120" w:after="120" w:line="240" w:lineRule="auto"/>
    </w:pPr>
    <w:rPr>
      <w:rFonts w:ascii="Times New Roman" w:eastAsia="Calibri" w:hAnsi="Times New Roman" w:cs="Times New Roman"/>
      <w:kern w:val="0"/>
      <w:sz w:val="24"/>
      <w:lang w:val="en-GB"/>
      <w14:ligatures w14:val="none"/>
    </w:rPr>
  </w:style>
  <w:style w:type="paragraph" w:styleId="Title">
    <w:name w:val="Title"/>
    <w:basedOn w:val="Normal"/>
    <w:next w:val="Normal"/>
    <w:link w:val="TitleChar"/>
    <w:qFormat/>
    <w:rsid w:val="006578BC"/>
    <w:pPr>
      <w:spacing w:before="240" w:after="60"/>
      <w:jc w:val="center"/>
      <w:outlineLvl w:val="0"/>
    </w:pPr>
    <w:rPr>
      <w:rFonts w:ascii="Aptos Display" w:hAnsi="Aptos Display"/>
      <w:b/>
      <w:bCs/>
      <w:kern w:val="28"/>
      <w:sz w:val="32"/>
      <w:szCs w:val="32"/>
    </w:rPr>
  </w:style>
  <w:style w:type="character" w:customStyle="1" w:styleId="TitleChar">
    <w:name w:val="Title Char"/>
    <w:basedOn w:val="DefaultParagraphFont"/>
    <w:link w:val="Title"/>
    <w:rsid w:val="006578BC"/>
    <w:rPr>
      <w:rFonts w:ascii="Aptos Display" w:eastAsia="Times New Roman" w:hAnsi="Aptos Display" w:cs="Times New Roman"/>
      <w:b/>
      <w:bCs/>
      <w:kern w:val="28"/>
      <w:sz w:val="32"/>
      <w:szCs w:val="32"/>
      <w:lang w:val="en-US"/>
      <w14:ligatures w14:val="none"/>
    </w:rPr>
  </w:style>
  <w:style w:type="paragraph" w:styleId="ListParagraph">
    <w:name w:val="List Paragraph"/>
    <w:basedOn w:val="Normal"/>
    <w:uiPriority w:val="34"/>
    <w:qFormat/>
    <w:rsid w:val="0091380E"/>
    <w:pPr>
      <w:ind w:left="720"/>
      <w:contextualSpacing/>
    </w:pPr>
  </w:style>
  <w:style w:type="table" w:styleId="TableGrid">
    <w:name w:val="Table Grid"/>
    <w:basedOn w:val="TableNormal"/>
    <w:uiPriority w:val="39"/>
    <w:rsid w:val="00C80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334A5D"/>
    <w:pPr>
      <w:spacing w:after="200"/>
    </w:pPr>
    <w:rPr>
      <w:i/>
      <w:iCs/>
      <w:color w:val="44546A" w:themeColor="text2"/>
      <w:sz w:val="18"/>
      <w:szCs w:val="18"/>
    </w:rPr>
  </w:style>
  <w:style w:type="paragraph" w:styleId="TOCHeading">
    <w:name w:val="TOC Heading"/>
    <w:basedOn w:val="Heading1"/>
    <w:next w:val="Normal"/>
    <w:uiPriority w:val="39"/>
    <w:unhideWhenUsed/>
    <w:qFormat/>
    <w:rsid w:val="000E0833"/>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customStyle="1" w:styleId="Heading3Char">
    <w:name w:val="Heading 3 Char"/>
    <w:basedOn w:val="DefaultParagraphFont"/>
    <w:link w:val="Heading3"/>
    <w:uiPriority w:val="9"/>
    <w:rsid w:val="0055519B"/>
    <w:rPr>
      <w:rFonts w:asciiTheme="majorHAnsi" w:eastAsiaTheme="majorEastAsia" w:hAnsiTheme="majorHAnsi" w:cstheme="majorBidi"/>
      <w:color w:val="1F3763" w:themeColor="accent1" w:themeShade="7F"/>
      <w:kern w:val="0"/>
      <w:sz w:val="24"/>
      <w:szCs w:val="24"/>
      <w:lang w:val="en-US"/>
      <w14:ligatures w14:val="none"/>
    </w:rPr>
  </w:style>
  <w:style w:type="paragraph" w:styleId="TOC3">
    <w:name w:val="toc 3"/>
    <w:basedOn w:val="Normal"/>
    <w:next w:val="Normal"/>
    <w:autoRedefine/>
    <w:uiPriority w:val="39"/>
    <w:unhideWhenUsed/>
    <w:rsid w:val="00583CBD"/>
    <w:pPr>
      <w:tabs>
        <w:tab w:val="right" w:leader="dot" w:pos="8630"/>
      </w:tabs>
      <w:spacing w:after="100" w:line="360" w:lineRule="auto"/>
      <w:ind w:left="480"/>
    </w:pPr>
    <w:rPr>
      <w:b/>
      <w:bCs/>
      <w:noProof/>
      <w14:textOutline w14:w="0" w14:cap="flat" w14:cmpd="sng" w14:algn="ctr">
        <w14:noFill/>
        <w14:prstDash w14:val="solid"/>
        <w14:round/>
      </w14:textOutline>
    </w:rPr>
  </w:style>
  <w:style w:type="character" w:customStyle="1" w:styleId="Heading4Char">
    <w:name w:val="Heading 4 Char"/>
    <w:basedOn w:val="DefaultParagraphFont"/>
    <w:link w:val="Heading4"/>
    <w:uiPriority w:val="9"/>
    <w:rsid w:val="00E46AD4"/>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TOC4">
    <w:name w:val="toc 4"/>
    <w:basedOn w:val="Normal"/>
    <w:next w:val="Normal"/>
    <w:autoRedefine/>
    <w:uiPriority w:val="39"/>
    <w:unhideWhenUsed/>
    <w:rsid w:val="00181EFD"/>
    <w:pPr>
      <w:spacing w:after="100"/>
      <w:ind w:left="720"/>
    </w:pPr>
  </w:style>
  <w:style w:type="character" w:customStyle="1" w:styleId="Heading5Char">
    <w:name w:val="Heading 5 Char"/>
    <w:basedOn w:val="DefaultParagraphFont"/>
    <w:link w:val="Heading5"/>
    <w:uiPriority w:val="9"/>
    <w:rsid w:val="005F1932"/>
    <w:rPr>
      <w:rFonts w:asciiTheme="majorHAnsi" w:eastAsiaTheme="majorEastAsia" w:hAnsiTheme="majorHAnsi" w:cstheme="majorBidi"/>
      <w:color w:val="2F5496" w:themeColor="accent1" w:themeShade="BF"/>
      <w:kern w:val="0"/>
      <w:sz w:val="24"/>
      <w:szCs w:val="24"/>
      <w:lang w:val="en-US"/>
      <w14:ligatures w14:val="none"/>
    </w:rPr>
  </w:style>
  <w:style w:type="character" w:styleId="PlaceholderText">
    <w:name w:val="Placeholder Text"/>
    <w:basedOn w:val="DefaultParagraphFont"/>
    <w:uiPriority w:val="99"/>
    <w:semiHidden/>
    <w:rsid w:val="00865B45"/>
    <w:rPr>
      <w:color w:val="666666"/>
    </w:rPr>
  </w:style>
  <w:style w:type="character" w:customStyle="1" w:styleId="fontstyle01">
    <w:name w:val="fontstyle01"/>
    <w:basedOn w:val="DefaultParagraphFont"/>
    <w:rsid w:val="00C54969"/>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61448">
      <w:bodyDiv w:val="1"/>
      <w:marLeft w:val="0"/>
      <w:marRight w:val="0"/>
      <w:marTop w:val="0"/>
      <w:marBottom w:val="0"/>
      <w:divBdr>
        <w:top w:val="none" w:sz="0" w:space="0" w:color="auto"/>
        <w:left w:val="none" w:sz="0" w:space="0" w:color="auto"/>
        <w:bottom w:val="none" w:sz="0" w:space="0" w:color="auto"/>
        <w:right w:val="none" w:sz="0" w:space="0" w:color="auto"/>
      </w:divBdr>
      <w:divsChild>
        <w:div w:id="971208873">
          <w:marLeft w:val="0"/>
          <w:marRight w:val="0"/>
          <w:marTop w:val="15"/>
          <w:marBottom w:val="0"/>
          <w:divBdr>
            <w:top w:val="single" w:sz="48" w:space="0" w:color="auto"/>
            <w:left w:val="single" w:sz="48" w:space="0" w:color="auto"/>
            <w:bottom w:val="single" w:sz="48" w:space="0" w:color="auto"/>
            <w:right w:val="single" w:sz="48" w:space="0" w:color="auto"/>
          </w:divBdr>
          <w:divsChild>
            <w:div w:id="75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8789">
      <w:bodyDiv w:val="1"/>
      <w:marLeft w:val="0"/>
      <w:marRight w:val="0"/>
      <w:marTop w:val="0"/>
      <w:marBottom w:val="0"/>
      <w:divBdr>
        <w:top w:val="none" w:sz="0" w:space="0" w:color="auto"/>
        <w:left w:val="none" w:sz="0" w:space="0" w:color="auto"/>
        <w:bottom w:val="none" w:sz="0" w:space="0" w:color="auto"/>
        <w:right w:val="none" w:sz="0" w:space="0" w:color="auto"/>
      </w:divBdr>
    </w:div>
    <w:div w:id="1381515449">
      <w:bodyDiv w:val="1"/>
      <w:marLeft w:val="0"/>
      <w:marRight w:val="0"/>
      <w:marTop w:val="0"/>
      <w:marBottom w:val="0"/>
      <w:divBdr>
        <w:top w:val="none" w:sz="0" w:space="0" w:color="auto"/>
        <w:left w:val="none" w:sz="0" w:space="0" w:color="auto"/>
        <w:bottom w:val="none" w:sz="0" w:space="0" w:color="auto"/>
        <w:right w:val="none" w:sz="0" w:space="0" w:color="auto"/>
      </w:divBdr>
    </w:div>
    <w:div w:id="1520657630">
      <w:bodyDiv w:val="1"/>
      <w:marLeft w:val="0"/>
      <w:marRight w:val="0"/>
      <w:marTop w:val="0"/>
      <w:marBottom w:val="0"/>
      <w:divBdr>
        <w:top w:val="none" w:sz="0" w:space="0" w:color="auto"/>
        <w:left w:val="none" w:sz="0" w:space="0" w:color="auto"/>
        <w:bottom w:val="none" w:sz="0" w:space="0" w:color="auto"/>
        <w:right w:val="none" w:sz="0" w:space="0" w:color="auto"/>
      </w:divBdr>
      <w:divsChild>
        <w:div w:id="235213547">
          <w:marLeft w:val="0"/>
          <w:marRight w:val="0"/>
          <w:marTop w:val="15"/>
          <w:marBottom w:val="0"/>
          <w:divBdr>
            <w:top w:val="single" w:sz="48" w:space="0" w:color="auto"/>
            <w:left w:val="single" w:sz="48" w:space="0" w:color="auto"/>
            <w:bottom w:val="single" w:sz="48" w:space="0" w:color="auto"/>
            <w:right w:val="single" w:sz="48" w:space="0" w:color="auto"/>
          </w:divBdr>
          <w:divsChild>
            <w:div w:id="8655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07/978-3-319-04054-7_4" TargetMode="External"/><Relationship Id="rId18" Type="http://schemas.openxmlformats.org/officeDocument/2006/relationships/hyperlink" Target="https://doi.org/10.1111/jfpe.13448" TargetMode="External"/><Relationship Id="rId26" Type="http://schemas.openxmlformats.org/officeDocument/2006/relationships/hyperlink" Target="https://doi.org/10.17221/243/2017-cjfs" TargetMode="External"/><Relationship Id="rId3" Type="http://schemas.openxmlformats.org/officeDocument/2006/relationships/styles" Target="styles.xml"/><Relationship Id="rId21" Type="http://schemas.openxmlformats.org/officeDocument/2006/relationships/hyperlink" Target="https://doi.org/10.1111/1541-4337.12196" TargetMode="External"/><Relationship Id="rId7" Type="http://schemas.openxmlformats.org/officeDocument/2006/relationships/endnotes" Target="endnotes.xml"/><Relationship Id="rId12" Type="http://schemas.openxmlformats.org/officeDocument/2006/relationships/hyperlink" Target="https://doi.org/10.3390/pr10010118" TargetMode="External"/><Relationship Id="rId17" Type="http://schemas.openxmlformats.org/officeDocument/2006/relationships/hyperlink" Target="https://hevodata.com/learn/quantitative-data-analysis/" TargetMode="External"/><Relationship Id="rId25" Type="http://schemas.openxmlformats.org/officeDocument/2006/relationships/hyperlink" Target="https://atlasti.com/research-hub/qualitative-analysis" TargetMode="External"/><Relationship Id="rId2" Type="http://schemas.openxmlformats.org/officeDocument/2006/relationships/numbering" Target="numbering.xml"/><Relationship Id="rId16" Type="http://schemas.openxmlformats.org/officeDocument/2006/relationships/hyperlink" Target="https://doi.org/10.1080/10408398.2014.910493" TargetMode="External"/><Relationship Id="rId20" Type="http://schemas.openxmlformats.org/officeDocument/2006/relationships/hyperlink" Target="https://doi.org/10.1038/s41598-018-33159-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splayr.com/what-is-a-crosstab/" TargetMode="External"/><Relationship Id="rId24" Type="http://schemas.openxmlformats.org/officeDocument/2006/relationships/hyperlink" Target="https://doi.org/10.1007/978-3-642-53965-7_7" TargetMode="External"/><Relationship Id="rId5" Type="http://schemas.openxmlformats.org/officeDocument/2006/relationships/webSettings" Target="webSettings.xml"/><Relationship Id="rId15" Type="http://schemas.openxmlformats.org/officeDocument/2006/relationships/hyperlink" Target="https://doi.org/10.1080/10408390802437063" TargetMode="External"/><Relationship Id="rId23" Type="http://schemas.openxmlformats.org/officeDocument/2006/relationships/hyperlink" Target="https://www.questionpro.com/features/correlation-analysis.htm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3390/en1524934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2/9783527802104.ch2" TargetMode="External"/><Relationship Id="rId22" Type="http://schemas.openxmlformats.org/officeDocument/2006/relationships/hyperlink" Target="https://www.scribd.com/presentation/544933429/Non-Linear-Regression-Ppt"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ECF10-649E-4EAF-8A7A-D40C954F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16505</TotalTime>
  <Pages>61</Pages>
  <Words>12115</Words>
  <Characters>69059</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KUNLE</dc:creator>
  <cp:keywords/>
  <dc:description/>
  <cp:lastModifiedBy>KUNLE</cp:lastModifiedBy>
  <cp:revision>452</cp:revision>
  <dcterms:created xsi:type="dcterms:W3CDTF">2024-12-16T09:08:00Z</dcterms:created>
  <dcterms:modified xsi:type="dcterms:W3CDTF">2025-02-20T18:50:00Z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ae060f1f957d787ab02205920cc35e8929d33d8c86607923002886a3a0a6583b</vt:lpwstr>
  </property>
</Properties>
</file>