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>
            <wps:wsp>
              <wps:txbx>
                <w:txbxContent>
                  <w:p>
                    <w:r>
                      <w:t>Текст внутри TextBox</w:t>
                    </w:r>
                  </w:p>
                </w:txbxContent>
              </wps:txbx>
              <wps:bodyPr>
                <a:prstTxWarp prst="textNoShape">
                  <a:avLst/>
                </a:prstTxWarp>
              </wps:bodyPr>
            </wps:wsp>
          </wp:anchor>
        </w:drawing>
      </w:r>
    </w:p>
    <w:p>
      <w:r>
        <w:t>Обычный текст</w:t>
      </w:r>
    </w:p>
  </w:body>
</w:document>
</file>