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80"/>
        <w:jc w:val="center"/>
      </w:pPr>
      <w:r>
        <w:rPr>
          <w:rFonts w:ascii="Arial" w:cs="Arial" w:eastAsia="Arial" w:hAnsi="Arial"/>
          <w:b/>
          <w:bCs/>
          <w:color w:val="1A56DB"/>
          <w:sz w:val="72"/>
          <w:szCs w:val="72"/>
        </w:rPr>
        <w:t xml:space="preserve">OMNIRAG</w:t>
      </w:r>
    </w:p>
    <w:p>
      <w:pPr>
        <w:spacing w:before="0" w:after="120"/>
        <w:jc w:val="center"/>
      </w:pPr>
      <w:r>
        <w:rPr>
          <w:rFonts w:ascii="Arial" w:cs="Arial" w:eastAsia="Arial" w:hAnsi="Arial"/>
          <w:color w:val="111827"/>
          <w:sz w:val="32"/>
          <w:szCs w:val="32"/>
        </w:rPr>
        <w:t xml:space="preserve">Enterprise Multimodal Knowledge Intelligence Platform</w:t>
      </w:r>
    </w:p>
    <w:p>
      <w:pPr>
        <w:spacing w:before="0" w:after="60"/>
        <w:jc w:val="center"/>
      </w:pPr>
      <w:r>
        <w:rPr>
          <w:rFonts w:ascii="Arial" w:cs="Arial" w:eastAsia="Arial" w:hAnsi="Arial"/>
          <w:color w:val="6B7280"/>
          <w:sz w:val="24"/>
          <w:szCs w:val="24"/>
        </w:rPr>
        <w:t xml:space="preserve">Technical Architecture &amp; System Design Document</w:t>
      </w:r>
    </w:p>
    <w:p>
      <w:pPr>
        <w:spacing w:before="0" w:after="4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1A56DB" w:sz="1"/>
              <w:left w:val="single" w:color="1A56DB" w:sz="1"/>
              <w:bottom w:val="single" w:color="1A56DB" w:sz="1"/>
              <w:right w:val="single" w:color="1A56DB" w:sz="1"/>
            </w:tcBorders>
            <w:shd w:fill="F0F4FF" w:val="clear"/>
            <w:tcMar>
              <w:top w:type="dxa" w:w="120"/>
              <w:left w:type="dxa" w:w="240"/>
              <w:bottom w:type="dxa" w:w="120"/>
              <w:right w:type="dxa" w:w="240"/>
            </w:tcMar>
          </w:tcPr>
          <w:p>
            <w:pPr>
              <w:spacing w:before="0" w:after="60"/>
              <w:jc w:val="center"/>
            </w:pPr>
            <w:r>
              <w:rPr>
                <w:rFonts w:ascii="Arial" w:cs="Arial" w:eastAsia="Arial" w:hAnsi="Arial"/>
                <w:b/>
                <w:bCs/>
                <w:color w:val="1E429F"/>
                <w:sz w:val="22"/>
                <w:szCs w:val="22"/>
              </w:rPr>
              <w:t xml:space="preserve">Document Metadata</w:t>
            </w:r>
          </w:p>
          <w:p>
            <w:pPr>
              <w:spacing w:before="0" w:after="40"/>
              <w:jc w:val="center"/>
            </w:pPr>
            <w:r>
              <w:rPr>
                <w:rFonts w:ascii="Arial" w:cs="Arial" w:eastAsia="Arial" w:hAnsi="Arial"/>
                <w:color w:val="111827"/>
                <w:sz w:val="20"/>
                <w:szCs w:val="20"/>
              </w:rPr>
              <w:t xml:space="preserve">Version: 1.0.0  |  Status: DRAFT</w:t>
            </w:r>
          </w:p>
          <w:p>
            <w:pPr>
              <w:spacing w:before="0" w:after="40"/>
              <w:jc w:val="center"/>
            </w:pPr>
            <w:r>
              <w:rPr>
                <w:rFonts w:ascii="Arial" w:cs="Arial" w:eastAsia="Arial" w:hAnsi="Arial"/>
                <w:color w:val="111827"/>
                <w:sz w:val="20"/>
                <w:szCs w:val="20"/>
              </w:rPr>
              <w:t xml:space="preserve">Classification: Internal Engineering</w:t>
            </w:r>
          </w:p>
          <w:p>
            <w:pPr>
              <w:spacing w:before="0" w:after="0"/>
              <w:jc w:val="center"/>
            </w:pPr>
            <w:r>
              <w:rPr>
                <w:rFonts w:ascii="Arial" w:cs="Arial" w:eastAsia="Arial" w:hAnsi="Arial"/>
                <w:color w:val="6B7280"/>
                <w:sz w:val="20"/>
                <w:szCs w:val="20"/>
              </w:rPr>
              <w:t xml:space="preserve">Last Updated: 2025</w:t>
            </w:r>
          </w:p>
        </w:tc>
      </w:tr>
    </w:tbl>
    <w:p>
      <w:pPr>
        <w:spacing w:before="0" w:after="300"/>
      </w:pPr>
      <w:r>
        <w:t xml:space="preserve"/>
      </w:r>
    </w:p>
    <w:p>
      <w:pPr>
        <w:jc w:val="center"/>
      </w:pPr>
      <w:r>
        <w:rPr>
          <w:rFonts w:ascii="Arial" w:cs="Arial" w:eastAsia="Arial" w:hAnsi="Arial"/>
          <w:b/>
          <w:bCs/>
          <w:color w:val="9CA3AF"/>
          <w:sz w:val="18"/>
          <w:szCs w:val="18"/>
        </w:rPr>
        <w:t xml:space="preserve">CONFIDENTIAL — INTERNAL USE ONLY</w:t>
      </w:r>
    </w:p>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1. Executive Summary</w:t>
      </w:r>
    </w:p>
    <w:p>
      <w:pPr>
        <w:spacing w:before="80" w:after="100"/>
      </w:pPr>
      <w:r>
        <w:rPr>
          <w:rFonts w:ascii="Arial" w:cs="Arial" w:eastAsia="Arial" w:hAnsi="Arial"/>
          <w:color w:val="111827"/>
          <w:sz w:val="22"/>
          <w:szCs w:val="22"/>
        </w:rPr>
        <w:t xml:space="preserve">OmniRAG is a production-grade, enterprise multimodal Retrieval-Augmented Generation (RAG) platform designed to ingest, index, and query millions of heterogeneous documents — including PDFs, spreadsheets, images, slide decks, and structured data — and return grounded, citation-backed answers at sub-second latency.</w:t>
      </w:r>
    </w:p>
    <w:p>
      <w:pPr>
        <w:spacing w:before="0" w:after="80"/>
      </w:pPr>
      <w:r>
        <w:t xml:space="preserve"/>
      </w:r>
    </w:p>
    <w:p>
      <w:pPr>
        <w:spacing w:before="80" w:after="100"/>
      </w:pPr>
      <w:r>
        <w:rPr>
          <w:rFonts w:ascii="Arial" w:cs="Arial" w:eastAsia="Arial" w:hAnsi="Arial"/>
          <w:color w:val="111827"/>
          <w:sz w:val="22"/>
          <w:szCs w:val="22"/>
        </w:rPr>
        <w:t xml:space="preserve">Unlike shallow LangChain-wrapper prototypes, OmniRAG is architected as a distributed, observable, cost-aware inference system built around the same principles governing production AI infrastructure at hyperscale companies. It treats retrieval as a first-class systems problem, not an afterthought.</w:t>
      </w:r>
    </w:p>
    <w:p>
      <w:pPr>
        <w:spacing w:before="0" w:after="80"/>
      </w:pPr>
      <w:r>
        <w:t xml:space="preserve"/>
      </w:r>
    </w:p>
    <w:tbl>
      <w:tblPr>
        <w:tblW w:type="dxa" w:w="9360"/>
        <w:tblBorders>
          <w:top w:val="single" w:color="D97706" w:sz="1"/>
          <w:left w:val="single" w:color="D97706" w:sz="12"/>
          <w:bottom w:val="single" w:color="D97706" w:sz="1"/>
          <w:right w:val="single" w:color="D97706" w:sz="1"/>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180"/>
              <w:bottom w:type="dxa" w:w="120"/>
              <w:right w:type="dxa" w:w="180"/>
            </w:tcMar>
          </w:tcPr>
          <w:p>
            <w:pPr>
              <w:spacing w:before="0" w:after="60"/>
            </w:pPr>
            <w:r>
              <w:rPr>
                <w:rFonts w:ascii="Arial" w:cs="Arial" w:eastAsia="Arial" w:hAnsi="Arial"/>
                <w:b/>
                <w:bCs/>
                <w:color w:val="D97706"/>
                <w:sz w:val="20"/>
                <w:szCs w:val="20"/>
              </w:rPr>
              <w:t xml:space="preserve">⚠️  Honest Critique of the Original Architecture</w:t>
            </w:r>
          </w:p>
          <w:p>
            <w:pPr>
              <w:spacing w:before="0" w:after="0"/>
            </w:pPr>
            <w:r>
              <w:rPr>
                <w:rFonts w:ascii="Arial" w:cs="Arial" w:eastAsia="Arial" w:hAnsi="Arial"/>
                <w:color w:val="111827"/>
                <w:sz w:val="21"/>
                <w:szCs w:val="21"/>
              </w:rPr>
              <w:t xml:space="preserve">The initial OmniRAG proposal had the right instincts but several critical gaps that would prevent it from passing a senior engineering review: (1) No multi-tenancy or access control model — unacceptable for enterprise. (2) Celery was proposed without addressing task idempotency, dead-letter queues, or backpressure. (3) The LLM orchestrator described "agentic" behaviour without tool-call loop termination conditions or cost controls. (4) pgvector was proposed as both the primary OLTP store and vector index — a serious operational risk at scale. (5) No evaluation framework — you cannot ship a RAG system without RAGAS or a custom harness. These are corrected in this document.</w:t>
            </w:r>
          </w:p>
        </w:tc>
      </w:tr>
    </w:tbl>
    <w:p>
      <w:pPr>
        <w:spacing w:before="0" w:after="120"/>
      </w:pPr>
      <w:r>
        <w:t xml:space="preserve"/>
      </w:r>
    </w:p>
    <w:p>
      <w:pPr>
        <w:pStyle w:val="Heading2"/>
        <w:spacing w:before="320" w:after="120"/>
      </w:pPr>
      <w:r>
        <w:rPr>
          <w:rFonts w:ascii="Arial" w:cs="Arial" w:eastAsia="Arial" w:hAnsi="Arial"/>
          <w:b/>
          <w:bCs/>
          <w:color w:val="1E429F"/>
          <w:sz w:val="28"/>
          <w:szCs w:val="28"/>
        </w:rPr>
        <w:t xml:space="preserve">1.1  Business Goals</w:t>
      </w:r>
    </w:p>
    <w:p>
      <w:pPr>
        <w:pStyle w:val="ListParagraph"/>
        <w:numPr>
          <w:ilvl w:val="0"/>
          <w:numId w:val="2"/>
        </w:numPr>
        <w:spacing w:before="40" w:after="40"/>
      </w:pPr>
      <w:r>
        <w:rPr>
          <w:rFonts w:ascii="Arial" w:cs="Arial" w:eastAsia="Arial" w:hAnsi="Arial"/>
          <w:color w:val="111827"/>
          <w:sz w:val="22"/>
          <w:szCs w:val="22"/>
        </w:rPr>
        <w:t xml:space="preserve">Enable knowledge workers to query millions of internal documents in natural language with verifiable, cited answers</w:t>
      </w:r>
    </w:p>
    <w:p>
      <w:pPr>
        <w:pStyle w:val="ListParagraph"/>
        <w:numPr>
          <w:ilvl w:val="0"/>
          <w:numId w:val="2"/>
        </w:numPr>
        <w:spacing w:before="40" w:after="40"/>
      </w:pPr>
      <w:r>
        <w:rPr>
          <w:rFonts w:ascii="Arial" w:cs="Arial" w:eastAsia="Arial" w:hAnsi="Arial"/>
          <w:color w:val="111827"/>
          <w:sz w:val="22"/>
          <w:szCs w:val="22"/>
        </w:rPr>
        <w:t xml:space="preserve">Reduce time-to-insight from days (manual search) to seconds</w:t>
      </w:r>
    </w:p>
    <w:p>
      <w:pPr>
        <w:pStyle w:val="ListParagraph"/>
        <w:numPr>
          <w:ilvl w:val="0"/>
          <w:numId w:val="2"/>
        </w:numPr>
        <w:spacing w:before="40" w:after="40"/>
      </w:pPr>
      <w:r>
        <w:rPr>
          <w:rFonts w:ascii="Arial" w:cs="Arial" w:eastAsia="Arial" w:hAnsi="Arial"/>
          <w:color w:val="111827"/>
          <w:sz w:val="22"/>
          <w:szCs w:val="22"/>
        </w:rPr>
        <w:t xml:space="preserve">Support multi-tenant SaaS deployment with per-org isolation, rate limiting, and cost attribution</w:t>
      </w:r>
    </w:p>
    <w:p>
      <w:pPr>
        <w:pStyle w:val="ListParagraph"/>
        <w:numPr>
          <w:ilvl w:val="0"/>
          <w:numId w:val="2"/>
        </w:numPr>
        <w:spacing w:before="40" w:after="40"/>
      </w:pPr>
      <w:r>
        <w:rPr>
          <w:rFonts w:ascii="Arial" w:cs="Arial" w:eastAsia="Arial" w:hAnsi="Arial"/>
          <w:color w:val="111827"/>
          <w:sz w:val="22"/>
          <w:szCs w:val="22"/>
        </w:rPr>
        <w:t xml:space="preserve">Achieve retrieval precision &gt; 0.85 and answer faithfulness &gt; 0.90 as measured by the RAGAS evaluation suite</w:t>
      </w:r>
    </w:p>
    <w:p>
      <w:pPr>
        <w:pStyle w:val="ListParagraph"/>
        <w:numPr>
          <w:ilvl w:val="0"/>
          <w:numId w:val="2"/>
        </w:numPr>
        <w:spacing w:before="40" w:after="40"/>
      </w:pPr>
      <w:r>
        <w:rPr>
          <w:rFonts w:ascii="Arial" w:cs="Arial" w:eastAsia="Arial" w:hAnsi="Arial"/>
          <w:color w:val="111827"/>
          <w:sz w:val="22"/>
          <w:szCs w:val="22"/>
        </w:rPr>
        <w:t xml:space="preserve">Operate within a defined cost envelope of &lt; $0.002 per query at P99 load</w:t>
      </w:r>
    </w:p>
    <w:p>
      <w:pPr>
        <w:spacing w:before="0" w:after="80"/>
      </w:pPr>
      <w:r>
        <w:t xml:space="preserve"/>
      </w:r>
    </w:p>
    <w:p>
      <w:pPr>
        <w:pStyle w:val="Heading2"/>
        <w:spacing w:before="320" w:after="120"/>
      </w:pPr>
      <w:r>
        <w:rPr>
          <w:rFonts w:ascii="Arial" w:cs="Arial" w:eastAsia="Arial" w:hAnsi="Arial"/>
          <w:b/>
          <w:bCs/>
          <w:color w:val="1E429F"/>
          <w:sz w:val="28"/>
          <w:szCs w:val="28"/>
        </w:rPr>
        <w:t xml:space="preserve">1.2  Non-Goals (Explicit Scope Exclusions)</w:t>
      </w:r>
    </w:p>
    <w:p>
      <w:pPr>
        <w:pStyle w:val="ListParagraph"/>
        <w:numPr>
          <w:ilvl w:val="0"/>
          <w:numId w:val="2"/>
        </w:numPr>
        <w:spacing w:before="40" w:after="40"/>
      </w:pPr>
      <w:r>
        <w:rPr>
          <w:rFonts w:ascii="Arial" w:cs="Arial" w:eastAsia="Arial" w:hAnsi="Arial"/>
          <w:color w:val="111827"/>
          <w:sz w:val="22"/>
          <w:szCs w:val="22"/>
        </w:rPr>
        <w:t xml:space="preserve">Real-time data ingestion below 30-second latency (document processing is inherently async)</w:t>
      </w:r>
    </w:p>
    <w:p>
      <w:pPr>
        <w:pStyle w:val="ListParagraph"/>
        <w:numPr>
          <w:ilvl w:val="0"/>
          <w:numId w:val="2"/>
        </w:numPr>
        <w:spacing w:before="40" w:after="40"/>
      </w:pPr>
      <w:r>
        <w:rPr>
          <w:rFonts w:ascii="Arial" w:cs="Arial" w:eastAsia="Arial" w:hAnsi="Arial"/>
          <w:color w:val="111827"/>
          <w:sz w:val="22"/>
          <w:szCs w:val="22"/>
        </w:rPr>
        <w:t xml:space="preserve">General-purpose code execution or browser-use agent capabilities</w:t>
      </w:r>
    </w:p>
    <w:p>
      <w:pPr>
        <w:pStyle w:val="ListParagraph"/>
        <w:numPr>
          <w:ilvl w:val="0"/>
          <w:numId w:val="2"/>
        </w:numPr>
        <w:spacing w:before="40" w:after="40"/>
      </w:pPr>
      <w:r>
        <w:rPr>
          <w:rFonts w:ascii="Arial" w:cs="Arial" w:eastAsia="Arial" w:hAnsi="Arial"/>
          <w:color w:val="111827"/>
          <w:sz w:val="22"/>
          <w:szCs w:val="22"/>
        </w:rPr>
        <w:t xml:space="preserve">On-premise air-gapped deployment (addressed in v2.0 roadmap)</w:t>
      </w:r>
    </w:p>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2. System Architecture</w:t>
      </w:r>
    </w:p>
    <w:p>
      <w:pPr>
        <w:pStyle w:val="Heading2"/>
        <w:spacing w:before="320" w:after="120"/>
      </w:pPr>
      <w:r>
        <w:rPr>
          <w:rFonts w:ascii="Arial" w:cs="Arial" w:eastAsia="Arial" w:hAnsi="Arial"/>
          <w:b/>
          <w:bCs/>
          <w:color w:val="1E429F"/>
          <w:sz w:val="28"/>
          <w:szCs w:val="28"/>
        </w:rPr>
        <w:t xml:space="preserve">2.1  Architecture Philosophy</w:t>
      </w:r>
    </w:p>
    <w:p>
      <w:pPr>
        <w:spacing w:before="80" w:after="100"/>
      </w:pPr>
      <w:r>
        <w:rPr>
          <w:rFonts w:ascii="Arial" w:cs="Arial" w:eastAsia="Arial" w:hAnsi="Arial"/>
          <w:color w:val="111827"/>
          <w:sz w:val="22"/>
          <w:szCs w:val="22"/>
        </w:rPr>
        <w:t xml:space="preserve">OmniRAG follows a service-mesh architecture with clearly bounded domains. Each domain is independently deployable, independently scalable, and owns its data store. The system is designed around three core flows: Ingestion, Retrieval, and Generation — each with its own latency budget, failure modes, and SLOs.</w:t>
      </w:r>
    </w:p>
    <w:p>
      <w:pPr>
        <w:spacing w:before="0" w:after="60"/>
      </w:pPr>
      <w:r>
        <w:t xml:space="preserve"/>
      </w:r>
    </w:p>
    <w:tbl>
      <w:tblPr>
        <w:tblW w:type="dxa" w:w="9360"/>
        <w:tblBorders>
          <w:top w:val="single" w:color="1A56DB" w:sz="1"/>
          <w:left w:val="single" w:color="1A56DB" w:sz="12"/>
          <w:bottom w:val="single" w:color="1A56DB" w:sz="1"/>
          <w:right w:val="single" w:color="1A56DB" w:sz="1"/>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20"/>
              <w:left w:type="dxa" w:w="180"/>
              <w:bottom w:type="dxa" w:w="120"/>
              <w:right w:type="dxa" w:w="180"/>
            </w:tcMar>
          </w:tcPr>
          <w:p>
            <w:pPr>
              <w:spacing w:before="0" w:after="60"/>
            </w:pPr>
            <w:r>
              <w:rPr>
                <w:rFonts w:ascii="Arial" w:cs="Arial" w:eastAsia="Arial" w:hAnsi="Arial"/>
                <w:b/>
                <w:bCs/>
                <w:color w:val="1A56DB"/>
                <w:sz w:val="20"/>
                <w:szCs w:val="20"/>
              </w:rPr>
              <w:t xml:space="preserve">Design Principle</w:t>
            </w:r>
          </w:p>
          <w:p>
            <w:pPr>
              <w:spacing w:before="0" w:after="0"/>
            </w:pPr>
            <w:r>
              <w:rPr>
                <w:rFonts w:ascii="Arial" w:cs="Arial" w:eastAsia="Arial" w:hAnsi="Arial"/>
                <w:color w:val="111827"/>
                <w:sz w:val="21"/>
                <w:szCs w:val="21"/>
              </w:rPr>
              <w:t xml:space="preserve">Retrieval quality degrades predictably under load. Generation quality degrades unpredictably. Design your system so that retrieval failures are observable and recoverable, while generation failures are bounded and gracefully degraded.</w:t>
            </w:r>
          </w:p>
        </w:tc>
      </w:tr>
    </w:tbl>
    <w:p>
      <w:pPr>
        <w:spacing w:before="0" w:after="120"/>
      </w:pPr>
      <w:r>
        <w:t xml:space="preserve"/>
      </w:r>
    </w:p>
    <w:p>
      <w:pPr>
        <w:pStyle w:val="Heading2"/>
        <w:spacing w:before="320" w:after="120"/>
      </w:pPr>
      <w:r>
        <w:rPr>
          <w:rFonts w:ascii="Arial" w:cs="Arial" w:eastAsia="Arial" w:hAnsi="Arial"/>
          <w:b/>
          <w:bCs/>
          <w:color w:val="1E429F"/>
          <w:sz w:val="28"/>
          <w:szCs w:val="28"/>
        </w:rPr>
        <w:t xml:space="preserve">2.2  High-Level System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CLIENT LAYER                                │</w:t>
            </w:r>
          </w:p>
          <w:p>
            <w:pPr>
              <w:spacing w:before="20" w:after="20"/>
            </w:pPr>
            <w:r>
              <w:rPr>
                <w:rFonts w:ascii="Courier New" w:cs="Courier New" w:eastAsia="Courier New" w:hAnsi="Courier New"/>
                <w:color w:val="D1FAE5"/>
                <w:sz w:val="18"/>
                <w:szCs w:val="18"/>
              </w:rPr>
              <w:t xml:space="preserve">│   Next.js 15 App (RSC + Streaming)    │   REST/gRPC SDK Clients     │</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  HTTPS / WebSocket (streaming SSE)</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API GATEWAY (Kong / AWS APIGW)                 │</w:t>
            </w:r>
          </w:p>
          <w:p>
            <w:pPr>
              <w:spacing w:before="20" w:after="20"/>
            </w:pPr>
            <w:r>
              <w:rPr>
                <w:rFonts w:ascii="Courier New" w:cs="Courier New" w:eastAsia="Courier New" w:hAnsi="Courier New"/>
                <w:color w:val="D1FAE5"/>
                <w:sz w:val="18"/>
                <w:szCs w:val="18"/>
              </w:rPr>
              <w:t xml:space="preserve">│          Auth (JWT/OIDC) │ Rate Limiting │ Cost Metering            │</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              │                 │</w:t>
            </w:r>
          </w:p>
          <w:p>
            <w:pPr>
              <w:spacing w:before="20" w:after="20"/>
            </w:pPr>
            <w:r>
              <w:rPr>
                <w:rFonts w:ascii="Courier New" w:cs="Courier New" w:eastAsia="Courier New" w:hAnsi="Courier New"/>
                <w:color w:val="D1FAE5"/>
                <w:sz w:val="18"/>
                <w:szCs w:val="18"/>
              </w:rPr>
              <w:t xml:space="preserve">     ┌──────▼──────┐ ┌────▼──────┐  ┌───────▼────────┐</w:t>
            </w:r>
          </w:p>
          <w:p>
            <w:pPr>
              <w:spacing w:before="20" w:after="20"/>
            </w:pPr>
            <w:r>
              <w:rPr>
                <w:rFonts w:ascii="Courier New" w:cs="Courier New" w:eastAsia="Courier New" w:hAnsi="Courier New"/>
                <w:color w:val="D1FAE5"/>
                <w:sz w:val="18"/>
                <w:szCs w:val="18"/>
              </w:rPr>
              <w:t xml:space="preserve">     │  Query      │ │ Ingest    │  │  Admin /       │</w:t>
            </w:r>
          </w:p>
          <w:p>
            <w:pPr>
              <w:spacing w:before="20" w:after="20"/>
            </w:pPr>
            <w:r>
              <w:rPr>
                <w:rFonts w:ascii="Courier New" w:cs="Courier New" w:eastAsia="Courier New" w:hAnsi="Courier New"/>
                <w:color w:val="D1FAE5"/>
                <w:sz w:val="18"/>
                <w:szCs w:val="18"/>
              </w:rPr>
              <w:t xml:space="preserve">     │  Service    │ │ Service   │  │  Observability │</w:t>
            </w:r>
          </w:p>
          <w:p>
            <w:pPr>
              <w:spacing w:before="20" w:after="20"/>
            </w:pPr>
            <w:r>
              <w:rPr>
                <w:rFonts w:ascii="Courier New" w:cs="Courier New" w:eastAsia="Courier New" w:hAnsi="Courier New"/>
                <w:color w:val="D1FAE5"/>
                <w:sz w:val="18"/>
                <w:szCs w:val="18"/>
              </w:rPr>
              <w:t xml:space="preserve">     └──────┬──────┘ └────┬──────┘  └───────┬────────┘</w:t>
            </w:r>
          </w:p>
          <w:p>
            <w:pPr>
              <w:spacing w:before="20" w:after="20"/>
            </w:pPr>
            <w:r>
              <w:rPr>
                <w:rFonts w:ascii="Courier New" w:cs="Courier New" w:eastAsia="Courier New" w:hAnsi="Courier New"/>
                <w:color w:val="D1FAE5"/>
                <w:sz w:val="18"/>
                <w:szCs w:val="18"/>
              </w:rPr>
              <w:t xml:space="preserve">            │              │                 │</w:t>
            </w:r>
          </w:p>
          <w:p>
            <w:pPr>
              <w:spacing w:before="20" w:after="20"/>
            </w:pPr>
            <w:r>
              <w:rPr>
                <w:rFonts w:ascii="Courier New" w:cs="Courier New" w:eastAsia="Courier New" w:hAnsi="Courier New"/>
                <w:color w:val="D1FAE5"/>
                <w:sz w:val="18"/>
                <w:szCs w:val="18"/>
              </w:rPr>
              <w:t xml:space="preserve">     ┌──────▼──────┐ ┌────▼──────────────┐  │</w:t>
            </w:r>
          </w:p>
          <w:p>
            <w:pPr>
              <w:spacing w:before="20" w:after="20"/>
            </w:pPr>
            <w:r>
              <w:rPr>
                <w:rFonts w:ascii="Courier New" w:cs="Courier New" w:eastAsia="Courier New" w:hAnsi="Courier New"/>
                <w:color w:val="D1FAE5"/>
                <w:sz w:val="18"/>
                <w:szCs w:val="18"/>
              </w:rPr>
              <w:t xml:space="preserve">     │  Retrieval  │ │  Ingestion Worker  │  │</w:t>
            </w:r>
          </w:p>
          <w:p>
            <w:pPr>
              <w:spacing w:before="20" w:after="20"/>
            </w:pPr>
            <w:r>
              <w:rPr>
                <w:rFonts w:ascii="Courier New" w:cs="Courier New" w:eastAsia="Courier New" w:hAnsi="Courier New"/>
                <w:color w:val="D1FAE5"/>
                <w:sz w:val="18"/>
                <w:szCs w:val="18"/>
              </w:rPr>
              <w:t xml:space="preserve">     │  Engine     │ │  Fleet (Arq/Redis) │  │</w:t>
            </w:r>
          </w:p>
          <w:p>
            <w:pPr>
              <w:spacing w:before="20" w:after="20"/>
            </w:pPr>
            <w:r>
              <w:rPr>
                <w:rFonts w:ascii="Courier New" w:cs="Courier New" w:eastAsia="Courier New" w:hAnsi="Courier New"/>
                <w:color w:val="D1FAE5"/>
                <w:sz w:val="18"/>
                <w:szCs w:val="18"/>
              </w:rPr>
              <w:t xml:space="preserve">     └──────┬──────┘ └────────────────────┘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              DATA LAYER                         │</w:t>
            </w:r>
          </w:p>
          <w:p>
            <w:pPr>
              <w:spacing w:before="20" w:after="20"/>
            </w:pPr>
            <w:r>
              <w:rPr>
                <w:rFonts w:ascii="Courier New" w:cs="Courier New" w:eastAsia="Courier New" w:hAnsi="Courier New"/>
                <w:color w:val="D1FAE5"/>
                <w:sz w:val="18"/>
                <w:szCs w:val="18"/>
              </w:rPr>
              <w:t xml:space="preserve">     │  Qdrant (vectors)  │  Postgres (metadata/OLTP) │</w:t>
            </w:r>
          </w:p>
          <w:p>
            <w:pPr>
              <w:spacing w:before="20" w:after="20"/>
            </w:pPr>
            <w:r>
              <w:rPr>
                <w:rFonts w:ascii="Courier New" w:cs="Courier New" w:eastAsia="Courier New" w:hAnsi="Courier New"/>
                <w:color w:val="D1FAE5"/>
                <w:sz w:val="18"/>
                <w:szCs w:val="18"/>
              </w:rPr>
              <w:t xml:space="preserve">     │  Redis (cache/MQ)  │  S3/GCS (raw doc store)   │</w:t>
            </w:r>
          </w:p>
          <w:p>
            <w:pPr>
              <w:spacing w:before="20" w:after="20"/>
            </w:pPr>
            <w:r>
              <w:rPr>
                <w:rFonts w:ascii="Courier New" w:cs="Courier New" w:eastAsia="Courier New" w:hAnsi="Courier New"/>
                <w:color w:val="D1FAE5"/>
                <w:sz w:val="18"/>
                <w:szCs w:val="18"/>
              </w:rPr>
              <w:t xml:space="preserve">     │  ClickHouse (logs/analytics)                    │</w:t>
            </w:r>
          </w:p>
          <w:p>
            <w:pPr>
              <w:spacing w:before="20" w:after="20"/>
            </w:pPr>
            <w:r>
              <w:rPr>
                <w:rFonts w:ascii="Courier New" w:cs="Courier New" w:eastAsia="Courier New" w:hAnsi="Courier New"/>
                <w:color w:val="D1FAE5"/>
                <w:sz w:val="18"/>
                <w:szCs w:val="18"/>
              </w:rPr>
              <w:t xml:space="preserve">     └─────────────────────────────────────────────────┘</w:t>
            </w:r>
          </w:p>
        </w:tc>
      </w:tr>
    </w:tbl>
    <w:p>
      <w:pPr>
        <w:spacing w:before="0" w:after="100"/>
      </w:pPr>
      <w:r>
        <w:t xml:space="preserve"/>
      </w:r>
    </w:p>
    <w:p>
      <w:pPr>
        <w:pStyle w:val="Heading2"/>
        <w:spacing w:before="320" w:after="120"/>
      </w:pPr>
      <w:r>
        <w:rPr>
          <w:rFonts w:ascii="Arial" w:cs="Arial" w:eastAsia="Arial" w:hAnsi="Arial"/>
          <w:b/>
          <w:bCs/>
          <w:color w:val="1E429F"/>
          <w:sz w:val="28"/>
          <w:szCs w:val="28"/>
        </w:rPr>
        <w:t xml:space="preserve">2.3  Why Qdrant Instead of pgvector</w:t>
      </w:r>
    </w:p>
    <w:p>
      <w:pPr>
        <w:spacing w:before="80" w:after="100"/>
      </w:pPr>
      <w:r>
        <w:rPr>
          <w:rFonts w:ascii="Arial" w:cs="Arial" w:eastAsia="Arial" w:hAnsi="Arial"/>
          <w:color w:val="111827"/>
          <w:sz w:val="22"/>
          <w:szCs w:val="22"/>
        </w:rPr>
        <w:t xml:space="preserve">The original design proposed pgvector for vector storage. This is a common beginner mistake. pgvector is excellent for low-volume prototypes but becomes an operational liability at scale for three reasons:</w:t>
      </w:r>
    </w:p>
    <w:p>
      <w:pPr>
        <w:pStyle w:val="ListParagraph"/>
        <w:numPr>
          <w:ilvl w:val="0"/>
          <w:numId w:val="2"/>
        </w:numPr>
        <w:spacing w:before="40" w:after="40"/>
      </w:pPr>
      <w:r>
        <w:rPr>
          <w:rFonts w:ascii="Arial" w:cs="Arial" w:eastAsia="Arial" w:hAnsi="Arial"/>
          <w:color w:val="111827"/>
          <w:sz w:val="22"/>
          <w:szCs w:val="22"/>
        </w:rPr>
        <w:t xml:space="preserve">pgvector runs inside your OLTP Postgres instance, meaning a vector index rebuild (triggered by inserts) competes with transactional queries for I/O and CPU</w:t>
      </w:r>
    </w:p>
    <w:p>
      <w:pPr>
        <w:pStyle w:val="ListParagraph"/>
        <w:numPr>
          <w:ilvl w:val="0"/>
          <w:numId w:val="2"/>
        </w:numPr>
        <w:spacing w:before="40" w:after="40"/>
      </w:pPr>
      <w:r>
        <w:rPr>
          <w:rFonts w:ascii="Arial" w:cs="Arial" w:eastAsia="Arial" w:hAnsi="Arial"/>
          <w:color w:val="111827"/>
          <w:sz w:val="22"/>
          <w:szCs w:val="22"/>
        </w:rPr>
        <w:t xml:space="preserve">pgvector's HNSW implementation does not support payload-based filtering without expensive post-filtering, leading to recall degradation under complex metadata filters</w:t>
      </w:r>
    </w:p>
    <w:p>
      <w:pPr>
        <w:pStyle w:val="ListParagraph"/>
        <w:numPr>
          <w:ilvl w:val="0"/>
          <w:numId w:val="2"/>
        </w:numPr>
        <w:spacing w:before="40" w:after="40"/>
      </w:pPr>
      <w:r>
        <w:rPr>
          <w:rFonts w:ascii="Arial" w:cs="Arial" w:eastAsia="Arial" w:hAnsi="Arial"/>
          <w:color w:val="111827"/>
          <w:sz w:val="22"/>
          <w:szCs w:val="22"/>
        </w:rPr>
        <w:t xml:space="preserve">pgvector has no native support for multi-tenancy isolation of index segments</w:t>
      </w:r>
    </w:p>
    <w:p>
      <w:pPr>
        <w:spacing w:before="0" w:after="60"/>
      </w:pPr>
      <w:r>
        <w:t xml:space="preserve"/>
      </w:r>
    </w:p>
    <w:p>
      <w:pPr>
        <w:spacing w:before="80" w:after="100"/>
      </w:pPr>
      <w:r>
        <w:rPr>
          <w:rFonts w:ascii="Arial" w:cs="Arial" w:eastAsia="Arial" w:hAnsi="Arial"/>
          <w:color w:val="111827"/>
          <w:sz w:val="22"/>
          <w:szCs w:val="22"/>
        </w:rPr>
        <w:t xml:space="preserve">Qdrant is purpose-built for dense retrieval at scale: it offers payload-indexed filtered search, gRPC streaming, collection-level sharding, and a Rust-native HNSW that benchmarks 3–5x faster than pgvector at 10M+ vectors. Postgres remains the authoritative source for document metadata, user data, and billing.</w:t>
      </w:r>
    </w:p>
    <w:p>
      <w:pPr>
        <w:spacing w:before="0" w:after="120"/>
      </w:pPr>
      <w:r>
        <w:t xml:space="preserve"/>
      </w:r>
    </w:p>
    <w:p>
      <w:pPr>
        <w:pStyle w:val="Heading2"/>
        <w:spacing w:before="320" w:after="120"/>
      </w:pPr>
      <w:r>
        <w:rPr>
          <w:rFonts w:ascii="Arial" w:cs="Arial" w:eastAsia="Arial" w:hAnsi="Arial"/>
          <w:b/>
          <w:bCs/>
          <w:color w:val="1E429F"/>
          <w:sz w:val="28"/>
          <w:szCs w:val="28"/>
        </w:rPr>
        <w:t xml:space="preserve">2.4  Data Flow: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Document Upload (S3 presigned URL)</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Ingestion API  →  Arq Worker Queue (Redis Streams)</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  Document Parser  │  (Docling / Unstructured.io)</w:t>
            </w:r>
          </w:p>
          <w:p>
            <w:pPr>
              <w:spacing w:before="20" w:after="20"/>
            </w:pPr>
            <w:r>
              <w:rPr>
                <w:rFonts w:ascii="Courier New" w:cs="Courier New" w:eastAsia="Courier New" w:hAnsi="Courier New"/>
                <w:color w:val="D1FAE5"/>
                <w:sz w:val="18"/>
                <w:szCs w:val="18"/>
              </w:rPr>
              <w:t xml:space="preserve">    │              │  - PDF layout     │</w:t>
            </w:r>
          </w:p>
          <w:p>
            <w:pPr>
              <w:spacing w:before="20" w:after="20"/>
            </w:pPr>
            <w:r>
              <w:rPr>
                <w:rFonts w:ascii="Courier New" w:cs="Courier New" w:eastAsia="Courier New" w:hAnsi="Courier New"/>
                <w:color w:val="D1FAE5"/>
                <w:sz w:val="18"/>
                <w:szCs w:val="18"/>
              </w:rPr>
              <w:t xml:space="preserve">    │              │  - OCR (Tesseract)│</w:t>
            </w:r>
          </w:p>
          <w:p>
            <w:pPr>
              <w:spacing w:before="20" w:after="20"/>
            </w:pPr>
            <w:r>
              <w:rPr>
                <w:rFonts w:ascii="Courier New" w:cs="Courier New" w:eastAsia="Courier New" w:hAnsi="Courier New"/>
                <w:color w:val="D1FAE5"/>
                <w:sz w:val="18"/>
                <w:szCs w:val="18"/>
              </w:rPr>
              <w:t xml:space="preserve">    │              │  - Table extract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   Chunker         │  (Semantic + Layout-aware)</w:t>
            </w:r>
          </w:p>
          <w:p>
            <w:pPr>
              <w:spacing w:before="20" w:after="20"/>
            </w:pPr>
            <w:r>
              <w:rPr>
                <w:rFonts w:ascii="Courier New" w:cs="Courier New" w:eastAsia="Courier New" w:hAnsi="Courier New"/>
                <w:color w:val="D1FAE5"/>
                <w:sz w:val="18"/>
                <w:szCs w:val="18"/>
              </w:rPr>
              <w:t xml:space="preserve">    │              │   + Metadata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  Embedding Model  │  (Cohere embed-v4 / local)</w:t>
            </w:r>
          </w:p>
          <w:p>
            <w:pPr>
              <w:spacing w:before="20" w:after="20"/>
            </w:pPr>
            <w:r>
              <w:rPr>
                <w:rFonts w:ascii="Courier New" w:cs="Courier New" w:eastAsia="Courier New" w:hAnsi="Courier New"/>
                <w:color w:val="D1FAE5"/>
                <w:sz w:val="18"/>
                <w:szCs w:val="18"/>
              </w:rPr>
              <w:t xml:space="preserve">    │              │  (batched, async)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w:t>
            </w:r>
          </w:p>
          <w:p>
            <w:pPr>
              <w:spacing w:before="20" w:after="20"/>
            </w:pPr>
            <w:r>
              <w:rPr>
                <w:rFonts w:ascii="Courier New" w:cs="Courier New" w:eastAsia="Courier New" w:hAnsi="Courier New"/>
                <w:color w:val="D1FAE5"/>
                <w:sz w:val="18"/>
                <w:szCs w:val="18"/>
              </w:rPr>
              <w:t xml:space="preserve">    │              │  Qdrant Upsert    │  (with idempotency key)</w:t>
            </w:r>
          </w:p>
          <w:p>
            <w:pPr>
              <w:spacing w:before="20" w:after="20"/>
            </w:pPr>
            <w:r>
              <w:rPr>
                <w:rFonts w:ascii="Courier New" w:cs="Courier New" w:eastAsia="Courier New" w:hAnsi="Courier New"/>
                <w:color w:val="D1FAE5"/>
                <w:sz w:val="18"/>
                <w:szCs w:val="18"/>
              </w:rPr>
              <w:t xml:space="preserve">    │              │  Postgres Insert  │</w:t>
            </w:r>
          </w:p>
          <w:p>
            <w:pPr>
              <w:spacing w:before="20" w:after="20"/>
            </w:pPr>
            <w:r>
              <w:rPr>
                <w:rFonts w:ascii="Courier New" w:cs="Courier New" w:eastAsia="Courier New" w:hAnsi="Courier New"/>
                <w:color w:val="D1FAE5"/>
                <w:sz w:val="18"/>
                <w:szCs w:val="18"/>
              </w:rPr>
              <w:t xml:space="preserve">    │              └──────────────────┘</w:t>
            </w:r>
          </w:p>
        </w:tc>
      </w:tr>
    </w:tbl>
    <w:p>
      <w:pPr>
        <w:spacing w:before="0" w:after="80"/>
      </w:pPr>
      <w:r>
        <w:t xml:space="preserve"/>
      </w:r>
    </w:p>
    <w:tbl>
      <w:tblPr>
        <w:tblW w:type="dxa" w:w="9360"/>
        <w:tblBorders>
          <w:top w:val="single" w:color="1A56DB" w:sz="1"/>
          <w:left w:val="single" w:color="1A56DB" w:sz="12"/>
          <w:bottom w:val="single" w:color="1A56DB" w:sz="1"/>
          <w:right w:val="single" w:color="1A56DB" w:sz="1"/>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20"/>
              <w:left w:type="dxa" w:w="180"/>
              <w:bottom w:type="dxa" w:w="120"/>
              <w:right w:type="dxa" w:w="180"/>
            </w:tcMar>
          </w:tcPr>
          <w:p>
            <w:pPr>
              <w:spacing w:before="0" w:after="60"/>
            </w:pPr>
            <w:r>
              <w:rPr>
                <w:rFonts w:ascii="Arial" w:cs="Arial" w:eastAsia="Arial" w:hAnsi="Arial"/>
                <w:b/>
                <w:bCs/>
                <w:color w:val="1A56DB"/>
                <w:sz w:val="20"/>
                <w:szCs w:val="20"/>
              </w:rPr>
              <w:t xml:space="preserve">Engineering Note on Chunking</w:t>
            </w:r>
          </w:p>
          <w:p>
            <w:pPr>
              <w:spacing w:before="0" w:after="0"/>
            </w:pPr>
            <w:r>
              <w:rPr>
                <w:rFonts w:ascii="Arial" w:cs="Arial" w:eastAsia="Arial" w:hAnsi="Arial"/>
                <w:color w:val="111827"/>
                <w:sz w:val="21"/>
                <w:szCs w:val="21"/>
              </w:rPr>
              <w:t xml:space="preserve">Naive fixed-size chunking (e.g. 512-token windows) is the single largest source of retrieval quality degradation. OmniRAG uses a three-pass chunking strategy: (1) Layout segmentation — respect document structure (headers, sections, tables). (2) Semantic coherence — use sentence boundary detection and merge until a coherence threshold is met. (3) Overlap injection — 15% overlap between adjacent chunks to prevent context truncation at boundaries.</w:t>
            </w:r>
          </w:p>
        </w:tc>
      </w:tr>
    </w:tbl>
    <w:p>
      <w:pPr>
        <w:spacing w:before="0" w:after="120"/>
      </w:pPr>
      <w:r>
        <w:t xml:space="preserve"/>
      </w:r>
    </w:p>
    <w:p>
      <w:pPr>
        <w:pStyle w:val="Heading2"/>
        <w:spacing w:before="320" w:after="120"/>
      </w:pPr>
      <w:r>
        <w:rPr>
          <w:rFonts w:ascii="Arial" w:cs="Arial" w:eastAsia="Arial" w:hAnsi="Arial"/>
          <w:b/>
          <w:bCs/>
          <w:color w:val="1E429F"/>
          <w:sz w:val="28"/>
          <w:szCs w:val="28"/>
        </w:rPr>
        <w:t xml:space="preserve">2.5  Data Flow: Query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User Query</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Query Service</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 Cache check (Redis, TTL=300s)  ──► [HIT] return cached response</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  [MISS]</w:t>
            </w:r>
          </w:p>
          <w:p>
            <w:pPr>
              <w:spacing w:before="20" w:after="20"/>
            </w:pPr>
            <w:r>
              <w:rPr>
                <w:rFonts w:ascii="Courier New" w:cs="Courier New" w:eastAsia="Courier New" w:hAnsi="Courier New"/>
                <w:color w:val="D1FAE5"/>
                <w:sz w:val="18"/>
                <w:szCs w:val="18"/>
              </w:rPr>
              <w:t xml:space="preserve">Query Analyzer  (intent classification, entity extraction)</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 Simple query ──►  Direct retrieval path</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 Complex query ──►  Query Decomposition Agent</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  Sub-query 1        │──► Retrieval Engine</w:t>
            </w:r>
          </w:p>
          <w:p>
            <w:pPr>
              <w:spacing w:before="20" w:after="20"/>
            </w:pPr>
            <w:r>
              <w:rPr>
                <w:rFonts w:ascii="Courier New" w:cs="Courier New" w:eastAsia="Courier New" w:hAnsi="Courier New"/>
                <w:color w:val="D1FAE5"/>
                <w:sz w:val="18"/>
                <w:szCs w:val="18"/>
              </w:rPr>
              <w:t xml:space="preserve">                    │  Sub-query 2        │──► Retrieval Engine</w:t>
            </w:r>
          </w:p>
          <w:p>
            <w:pPr>
              <w:spacing w:before="20" w:after="20"/>
            </w:pPr>
            <w:r>
              <w:rPr>
                <w:rFonts w:ascii="Courier New" w:cs="Courier New" w:eastAsia="Courier New" w:hAnsi="Courier New"/>
                <w:color w:val="D1FAE5"/>
                <w:sz w:val="18"/>
                <w:szCs w:val="18"/>
              </w:rPr>
              <w:t xml:space="preserve">                    │  Sub-query N        │──► Retrieval Engine</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 (parallel execution)</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Context Fusion + Dedup</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Cross-Encoder Reranker  (Cohere rerank-v3)</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Answer Generator  (Claude 3.5 / GPT-4o)</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Faithfulness Check  (RAGAS inline)</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Streaming Response  (SSE / WebSocket)</w:t>
            </w:r>
          </w:p>
        </w:tc>
      </w:tr>
    </w:tbl>
    <w:p>
      <w:pPr>
        <w:spacing w:before="0" w:after="100"/>
      </w:pPr>
      <w:r>
        <w:t xml:space="preserve"/>
      </w:r>
    </w:p>
    <w:p>
      <w:pPr>
        <w:pStyle w:val="Heading2"/>
        <w:spacing w:before="320" w:after="120"/>
      </w:pPr>
      <w:r>
        <w:rPr>
          <w:rFonts w:ascii="Arial" w:cs="Arial" w:eastAsia="Arial" w:hAnsi="Arial"/>
          <w:b/>
          <w:bCs/>
          <w:color w:val="1E429F"/>
          <w:sz w:val="28"/>
          <w:szCs w:val="28"/>
        </w:rPr>
        <w:t xml:space="preserve">2.6  Retrieval Engine: Hybrid Search with RRF</w:t>
      </w:r>
    </w:p>
    <w:p>
      <w:pPr>
        <w:spacing w:before="80" w:after="100"/>
      </w:pPr>
      <w:r>
        <w:rPr>
          <w:rFonts w:ascii="Arial" w:cs="Arial" w:eastAsia="Arial" w:hAnsi="Arial"/>
          <w:color w:val="111827"/>
          <w:sz w:val="22"/>
          <w:szCs w:val="22"/>
        </w:rPr>
        <w:t xml:space="preserve">OmniRAG implements a three-channel retrieval architecture that significantly outperforms single-channel dense retrieval, particularly on domain-specific terminology and entity-heavy queries: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6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Dense Vector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Qdrant HNSW (cosine sim, Cohere embed-v4)</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Semantic queries, concept matching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Sparse / BM25</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Postgres tsvector + GIN index</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Exact keyword &amp; entity matching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Structured Filter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 metadata predicates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 ranges, doc type, author, org</w:t>
            </w:r>
          </w:p>
        </w:tc>
      </w:tr>
    </w:tbl>
    <w:p>
      <w:pPr>
        <w:spacing w:before="0" w:after="80"/>
      </w:pPr>
      <w:r>
        <w:t xml:space="preserve"/>
      </w:r>
    </w:p>
    <w:p>
      <w:pPr>
        <w:spacing w:before="80" w:after="100"/>
      </w:pPr>
      <w:r>
        <w:rPr>
          <w:rFonts w:ascii="Arial" w:cs="Arial" w:eastAsia="Arial" w:hAnsi="Arial"/>
          <w:color w:val="111827"/>
          <w:sz w:val="22"/>
          <w:szCs w:val="22"/>
        </w:rPr>
        <w:t xml:space="preserve">The three channels are fused via Reciprocal Rank Fusion (RRF) with k=60. A cross-encoder reranker (Cohere rerank-v3.5) then rescores the top-50 candidates down to top-K (default 8) before passing to the answer generator. This two-stage approach decouples recall from precision.</w:t>
      </w:r>
    </w:p>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3. Technology Stack (2025-Current)</w:t>
      </w:r>
    </w:p>
    <w:p>
      <w:pPr>
        <w:spacing w:before="80" w:after="100"/>
      </w:pPr>
      <w:r>
        <w:rPr>
          <w:rFonts w:ascii="Arial" w:cs="Arial" w:eastAsia="Arial" w:hAnsi="Arial"/>
          <w:color w:val="111827"/>
          <w:sz w:val="22"/>
          <w:szCs w:val="22"/>
        </w:rPr>
        <w:t xml:space="preserve">Every technology choice below is justified against a specific production requirement. No technology is included for resume decoration.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API Layer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FastAPI + Pydantic v2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Async-native; Pydantic v2 is 5-17x faster for schema validation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Task Queue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Arq (not Celery)</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Arq is async-native, lower overhead; Celery's prefork model wastes RAM on I/O-bound workloads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Vector Store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Qdrant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Purpose-built HNSW; payload-filtered search; gRPC; better multi-tenancy than pgvector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OLTP</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PostgreSQL 17</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Row-level security for multi-tenancy; JSONB metadata; pgvector for low-volume fallback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Cache / MQ</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Redis 7 (Redis Streams)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Sub-ms cache; Streams for durable job queues with consumer groups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Embedding</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Cohere embed-v4</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1024-dim, multilingual, 8192 token context; outperforms OpenAI text-embedding-3-large on BEIR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Reranker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Cohere rerank-v3.5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Highest MRR@10 on TREC benchmarks; API-based, no GPU required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LLM</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Claude 3.5 Sonnet / GPT-4o</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Model-agnostic via LiteLLM proxy; allows A/B testing and cost optimization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Document Parsing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Docling (IBM)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State-of-the-art layout detection; native table extraction; faster than Unstructured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Frontend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Next.js 15 + shadcn/ui</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React Server Components; Vercel AI SDK for streaming; Tailwind v4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Observability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OpenTelemetry + Langfuse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Standard OTEL traces; Langfuse for LLM-specific span tracking and evals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Analytics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ClickHouse</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Column-store for query logs; enables RAGAS batch evaluation over production traces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Infrastructure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Docker + Railway / Fly.io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Container-first; zero-downtime deploys; auto-scaling on Fly.io Machines</w:t>
            </w:r>
          </w:p>
        </w:tc>
      </w:tr>
    </w:tbl>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4. Features &amp; Requirements</w:t>
      </w:r>
    </w:p>
    <w:p>
      <w:pPr>
        <w:pStyle w:val="Heading2"/>
        <w:spacing w:before="320" w:after="120"/>
      </w:pPr>
      <w:r>
        <w:rPr>
          <w:rFonts w:ascii="Arial" w:cs="Arial" w:eastAsia="Arial" w:hAnsi="Arial"/>
          <w:b/>
          <w:bCs/>
          <w:color w:val="1E429F"/>
          <w:sz w:val="28"/>
          <w:szCs w:val="28"/>
        </w:rPr>
        <w:t xml:space="preserve">4.1  Functional Requirements</w:t>
      </w:r>
    </w:p>
    <w:p>
      <w:pPr>
        <w:pStyle w:val="Heading3"/>
        <w:spacing w:before="240" w:after="80"/>
      </w:pPr>
      <w:r>
        <w:rPr>
          <w:rFonts w:ascii="Arial" w:cs="Arial" w:eastAsia="Arial" w:hAnsi="Arial"/>
          <w:b/>
          <w:bCs/>
          <w:color w:val="111827"/>
          <w:sz w:val="24"/>
          <w:szCs w:val="24"/>
        </w:rPr>
        <w:t xml:space="preserve">FR-01: Document Ingestion</w:t>
      </w:r>
    </w:p>
    <w:p>
      <w:pPr>
        <w:pStyle w:val="ListParagraph"/>
        <w:numPr>
          <w:ilvl w:val="0"/>
          <w:numId w:val="2"/>
        </w:numPr>
        <w:spacing w:before="40" w:after="40"/>
      </w:pPr>
      <w:r>
        <w:rPr>
          <w:rFonts w:ascii="Arial" w:cs="Arial" w:eastAsia="Arial" w:hAnsi="Arial"/>
          <w:color w:val="111827"/>
          <w:sz w:val="22"/>
          <w:szCs w:val="22"/>
        </w:rPr>
        <w:t xml:space="preserve">Support PDF, DOCX, PPTX, XLSX, PNG/JPEG, HTML, Markdown as first-class input types</w:t>
      </w:r>
    </w:p>
    <w:p>
      <w:pPr>
        <w:pStyle w:val="ListParagraph"/>
        <w:numPr>
          <w:ilvl w:val="0"/>
          <w:numId w:val="2"/>
        </w:numPr>
        <w:spacing w:before="40" w:after="40"/>
      </w:pPr>
      <w:r>
        <w:rPr>
          <w:rFonts w:ascii="Arial" w:cs="Arial" w:eastAsia="Arial" w:hAnsi="Arial"/>
          <w:color w:val="111827"/>
          <w:sz w:val="22"/>
          <w:szCs w:val="22"/>
        </w:rPr>
        <w:t xml:space="preserve">Layout-aware parsing: preserve headers, tables, figures, footnotes with positional metadata</w:t>
      </w:r>
    </w:p>
    <w:p>
      <w:pPr>
        <w:pStyle w:val="ListParagraph"/>
        <w:numPr>
          <w:ilvl w:val="0"/>
          <w:numId w:val="2"/>
        </w:numPr>
        <w:spacing w:before="40" w:after="40"/>
      </w:pPr>
      <w:r>
        <w:rPr>
          <w:rFonts w:ascii="Arial" w:cs="Arial" w:eastAsia="Arial" w:hAnsi="Arial"/>
          <w:color w:val="111827"/>
          <w:sz w:val="22"/>
          <w:szCs w:val="22"/>
        </w:rPr>
        <w:t xml:space="preserve">OCR fallback for scanned documents (Tesseract 5 / AWS Textract for production quality)</w:t>
      </w:r>
    </w:p>
    <w:p>
      <w:pPr>
        <w:pStyle w:val="ListParagraph"/>
        <w:numPr>
          <w:ilvl w:val="0"/>
          <w:numId w:val="2"/>
        </w:numPr>
        <w:spacing w:before="40" w:after="40"/>
      </w:pPr>
      <w:r>
        <w:rPr>
          <w:rFonts w:ascii="Arial" w:cs="Arial" w:eastAsia="Arial" w:hAnsi="Arial"/>
          <w:color w:val="111827"/>
          <w:sz w:val="22"/>
          <w:szCs w:val="22"/>
        </w:rPr>
        <w:t xml:space="preserve">Idempotent ingestion: re-uploading the same document must not create duplicate chunks (content hash deduplication)</w:t>
      </w:r>
    </w:p>
    <w:p>
      <w:pPr>
        <w:pStyle w:val="ListParagraph"/>
        <w:numPr>
          <w:ilvl w:val="0"/>
          <w:numId w:val="2"/>
        </w:numPr>
        <w:spacing w:before="40" w:after="40"/>
      </w:pPr>
      <w:r>
        <w:rPr>
          <w:rFonts w:ascii="Arial" w:cs="Arial" w:eastAsia="Arial" w:hAnsi="Arial"/>
          <w:color w:val="111827"/>
          <w:sz w:val="22"/>
          <w:szCs w:val="22"/>
        </w:rPr>
        <w:t xml:space="preserve">Ingestion SLO: 95th percentile processing time &lt; 60 seconds for documents under 50 pages</w:t>
      </w:r>
    </w:p>
    <w:p>
      <w:pPr>
        <w:spacing w:before="0" w:after="80"/>
      </w:pPr>
      <w:r>
        <w:t xml:space="preserve"/>
      </w:r>
    </w:p>
    <w:p>
      <w:pPr>
        <w:pStyle w:val="Heading3"/>
        <w:spacing w:before="240" w:after="80"/>
      </w:pPr>
      <w:r>
        <w:rPr>
          <w:rFonts w:ascii="Arial" w:cs="Arial" w:eastAsia="Arial" w:hAnsi="Arial"/>
          <w:b/>
          <w:bCs/>
          <w:color w:val="111827"/>
          <w:sz w:val="24"/>
          <w:szCs w:val="24"/>
        </w:rPr>
        <w:t xml:space="preserve">FR-02: Retrieval &amp; Search</w:t>
      </w:r>
    </w:p>
    <w:p>
      <w:pPr>
        <w:pStyle w:val="ListParagraph"/>
        <w:numPr>
          <w:ilvl w:val="0"/>
          <w:numId w:val="2"/>
        </w:numPr>
        <w:spacing w:before="40" w:after="40"/>
      </w:pPr>
      <w:r>
        <w:rPr>
          <w:rFonts w:ascii="Arial" w:cs="Arial" w:eastAsia="Arial" w:hAnsi="Arial"/>
          <w:color w:val="111827"/>
          <w:sz w:val="22"/>
          <w:szCs w:val="22"/>
        </w:rPr>
        <w:t xml:space="preserve">Hybrid retrieval: dense + sparse + structured filter with RRF fusion</w:t>
      </w:r>
    </w:p>
    <w:p>
      <w:pPr>
        <w:pStyle w:val="ListParagraph"/>
        <w:numPr>
          <w:ilvl w:val="0"/>
          <w:numId w:val="2"/>
        </w:numPr>
        <w:spacing w:before="40" w:after="40"/>
      </w:pPr>
      <w:r>
        <w:rPr>
          <w:rFonts w:ascii="Arial" w:cs="Arial" w:eastAsia="Arial" w:hAnsi="Arial"/>
          <w:color w:val="111827"/>
          <w:sz w:val="22"/>
          <w:szCs w:val="22"/>
        </w:rPr>
        <w:t xml:space="preserve">Metadata filters: document type, date range, author, collection/namespace, custom tags</w:t>
      </w:r>
    </w:p>
    <w:p>
      <w:pPr>
        <w:pStyle w:val="ListParagraph"/>
        <w:numPr>
          <w:ilvl w:val="0"/>
          <w:numId w:val="2"/>
        </w:numPr>
        <w:spacing w:before="40" w:after="40"/>
      </w:pPr>
      <w:r>
        <w:rPr>
          <w:rFonts w:ascii="Arial" w:cs="Arial" w:eastAsia="Arial" w:hAnsi="Arial"/>
          <w:color w:val="111827"/>
          <w:sz w:val="22"/>
          <w:szCs w:val="22"/>
        </w:rPr>
        <w:t xml:space="preserve">Cross-encoder reranking for precision on top-K results</w:t>
      </w:r>
    </w:p>
    <w:p>
      <w:pPr>
        <w:pStyle w:val="ListParagraph"/>
        <w:numPr>
          <w:ilvl w:val="0"/>
          <w:numId w:val="2"/>
        </w:numPr>
        <w:spacing w:before="40" w:after="40"/>
      </w:pPr>
      <w:r>
        <w:rPr>
          <w:rFonts w:ascii="Arial" w:cs="Arial" w:eastAsia="Arial" w:hAnsi="Arial"/>
          <w:color w:val="111827"/>
          <w:sz w:val="22"/>
          <w:szCs w:val="22"/>
        </w:rPr>
        <w:t xml:space="preserve">Query expansion: optional HyDE (Hypothetical Document Embeddings) for recall on short/ambiguous queries</w:t>
      </w:r>
    </w:p>
    <w:p>
      <w:pPr>
        <w:pStyle w:val="ListParagraph"/>
        <w:numPr>
          <w:ilvl w:val="0"/>
          <w:numId w:val="2"/>
        </w:numPr>
        <w:spacing w:before="40" w:after="40"/>
      </w:pPr>
      <w:r>
        <w:rPr>
          <w:rFonts w:ascii="Arial" w:cs="Arial" w:eastAsia="Arial" w:hAnsi="Arial"/>
          <w:color w:val="111827"/>
          <w:sz w:val="22"/>
          <w:szCs w:val="22"/>
        </w:rPr>
        <w:t xml:space="preserve">Retrieval SLO: P95 latency &lt; 200ms for retrieval-only operations (excluding LLM generation)</w:t>
      </w:r>
    </w:p>
    <w:p>
      <w:pPr>
        <w:spacing w:before="0" w:after="80"/>
      </w:pPr>
      <w:r>
        <w:t xml:space="preserve"/>
      </w:r>
    </w:p>
    <w:p>
      <w:pPr>
        <w:pStyle w:val="Heading3"/>
        <w:spacing w:before="240" w:after="80"/>
      </w:pPr>
      <w:r>
        <w:rPr>
          <w:rFonts w:ascii="Arial" w:cs="Arial" w:eastAsia="Arial" w:hAnsi="Arial"/>
          <w:b/>
          <w:bCs/>
          <w:color w:val="111827"/>
          <w:sz w:val="24"/>
          <w:szCs w:val="24"/>
        </w:rPr>
        <w:t xml:space="preserve">FR-03: Answer Generation</w:t>
      </w:r>
    </w:p>
    <w:p>
      <w:pPr>
        <w:pStyle w:val="ListParagraph"/>
        <w:numPr>
          <w:ilvl w:val="0"/>
          <w:numId w:val="2"/>
        </w:numPr>
        <w:spacing w:before="40" w:after="40"/>
      </w:pPr>
      <w:r>
        <w:rPr>
          <w:rFonts w:ascii="Arial" w:cs="Arial" w:eastAsia="Arial" w:hAnsi="Arial"/>
          <w:color w:val="111827"/>
          <w:sz w:val="22"/>
          <w:szCs w:val="22"/>
        </w:rPr>
        <w:t xml:space="preserve">Streaming response via Server-Sent Events (SSE) — first token &lt; 800ms</w:t>
      </w:r>
    </w:p>
    <w:p>
      <w:pPr>
        <w:pStyle w:val="ListParagraph"/>
        <w:numPr>
          <w:ilvl w:val="0"/>
          <w:numId w:val="2"/>
        </w:numPr>
        <w:spacing w:before="40" w:after="40"/>
      </w:pPr>
      <w:r>
        <w:rPr>
          <w:rFonts w:ascii="Arial" w:cs="Arial" w:eastAsia="Arial" w:hAnsi="Arial"/>
          <w:color w:val="111827"/>
          <w:sz w:val="22"/>
          <w:szCs w:val="22"/>
        </w:rPr>
        <w:t xml:space="preserve">Inline citations: every factual claim linked to source document, page, and chunk_id</w:t>
      </w:r>
    </w:p>
    <w:p>
      <w:pPr>
        <w:pStyle w:val="ListParagraph"/>
        <w:numPr>
          <w:ilvl w:val="0"/>
          <w:numId w:val="2"/>
        </w:numPr>
        <w:spacing w:before="40" w:after="40"/>
      </w:pPr>
      <w:r>
        <w:rPr>
          <w:rFonts w:ascii="Arial" w:cs="Arial" w:eastAsia="Arial" w:hAnsi="Arial"/>
          <w:color w:val="111827"/>
          <w:sz w:val="22"/>
          <w:szCs w:val="22"/>
        </w:rPr>
        <w:t xml:space="preserve">Multi-step reasoning for complex queries via tool-calling agent loop (max 5 iterations, cost-bounded)</w:t>
      </w:r>
    </w:p>
    <w:p>
      <w:pPr>
        <w:pStyle w:val="ListParagraph"/>
        <w:numPr>
          <w:ilvl w:val="0"/>
          <w:numId w:val="2"/>
        </w:numPr>
        <w:spacing w:before="40" w:after="40"/>
      </w:pPr>
      <w:r>
        <w:rPr>
          <w:rFonts w:ascii="Arial" w:cs="Arial" w:eastAsia="Arial" w:hAnsi="Arial"/>
          <w:color w:val="111827"/>
          <w:sz w:val="22"/>
          <w:szCs w:val="22"/>
        </w:rPr>
        <w:t xml:space="preserve">Faithfulness self-check: generated answer scored against retrieved context before delivery</w:t>
      </w:r>
    </w:p>
    <w:p>
      <w:pPr>
        <w:pStyle w:val="ListParagraph"/>
        <w:numPr>
          <w:ilvl w:val="0"/>
          <w:numId w:val="2"/>
        </w:numPr>
        <w:spacing w:before="40" w:after="40"/>
      </w:pPr>
      <w:r>
        <w:rPr>
          <w:rFonts w:ascii="Arial" w:cs="Arial" w:eastAsia="Arial" w:hAnsi="Arial"/>
          <w:color w:val="111827"/>
          <w:sz w:val="22"/>
          <w:szCs w:val="22"/>
        </w:rPr>
        <w:t xml:space="preserve">Graceful degradation: if no relevant context found, return 'I don't know' rather than hallucinate</w:t>
      </w:r>
    </w:p>
    <w:p>
      <w:pPr>
        <w:spacing w:before="0" w:after="80"/>
      </w:pPr>
      <w:r>
        <w:t xml:space="preserve"/>
      </w:r>
    </w:p>
    <w:p>
      <w:pPr>
        <w:pStyle w:val="Heading3"/>
        <w:spacing w:before="240" w:after="80"/>
      </w:pPr>
      <w:r>
        <w:rPr>
          <w:rFonts w:ascii="Arial" w:cs="Arial" w:eastAsia="Arial" w:hAnsi="Arial"/>
          <w:b/>
          <w:bCs/>
          <w:color w:val="111827"/>
          <w:sz w:val="24"/>
          <w:szCs w:val="24"/>
        </w:rPr>
        <w:t xml:space="preserve">FR-04: Multi-Tenancy &amp; Access Control</w:t>
      </w:r>
    </w:p>
    <w:p>
      <w:pPr>
        <w:pStyle w:val="ListParagraph"/>
        <w:numPr>
          <w:ilvl w:val="0"/>
          <w:numId w:val="2"/>
        </w:numPr>
        <w:spacing w:before="40" w:after="40"/>
      </w:pPr>
      <w:r>
        <w:rPr>
          <w:rFonts w:ascii="Arial" w:cs="Arial" w:eastAsia="Arial" w:hAnsi="Arial"/>
          <w:color w:val="111827"/>
          <w:sz w:val="22"/>
          <w:szCs w:val="22"/>
        </w:rPr>
        <w:t xml:space="preserve">Org-level namespace isolation: each tenant's data is logically and physically separated in Qdrant collections</w:t>
      </w:r>
    </w:p>
    <w:p>
      <w:pPr>
        <w:pStyle w:val="ListParagraph"/>
        <w:numPr>
          <w:ilvl w:val="0"/>
          <w:numId w:val="2"/>
        </w:numPr>
        <w:spacing w:before="40" w:after="40"/>
      </w:pPr>
      <w:r>
        <w:rPr>
          <w:rFonts w:ascii="Arial" w:cs="Arial" w:eastAsia="Arial" w:hAnsi="Arial"/>
          <w:color w:val="111827"/>
          <w:sz w:val="22"/>
          <w:szCs w:val="22"/>
        </w:rPr>
        <w:t xml:space="preserve">Role-based access control (RBAC): Owner, Admin, Editor, Viewer roles per organization</w:t>
      </w:r>
    </w:p>
    <w:p>
      <w:pPr>
        <w:pStyle w:val="ListParagraph"/>
        <w:numPr>
          <w:ilvl w:val="0"/>
          <w:numId w:val="2"/>
        </w:numPr>
        <w:spacing w:before="40" w:after="40"/>
      </w:pPr>
      <w:r>
        <w:rPr>
          <w:rFonts w:ascii="Arial" w:cs="Arial" w:eastAsia="Arial" w:hAnsi="Arial"/>
          <w:color w:val="111827"/>
          <w:sz w:val="22"/>
          <w:szCs w:val="22"/>
        </w:rPr>
        <w:t xml:space="preserve">Document-level ACL: restrict specific documents to specific users or groups</w:t>
      </w:r>
    </w:p>
    <w:p>
      <w:pPr>
        <w:pStyle w:val="ListParagraph"/>
        <w:numPr>
          <w:ilvl w:val="0"/>
          <w:numId w:val="2"/>
        </w:numPr>
        <w:spacing w:before="40" w:after="40"/>
      </w:pPr>
      <w:r>
        <w:rPr>
          <w:rFonts w:ascii="Arial" w:cs="Arial" w:eastAsia="Arial" w:hAnsi="Arial"/>
          <w:color w:val="111827"/>
          <w:sz w:val="22"/>
          <w:szCs w:val="22"/>
        </w:rPr>
        <w:t xml:space="preserve">API key management: per-key rate limits, scopes, expiry</w:t>
      </w:r>
    </w:p>
    <w:p>
      <w:pPr>
        <w:spacing w:before="0" w:after="80"/>
      </w:pPr>
      <w:r>
        <w:t xml:space="preserve"/>
      </w:r>
    </w:p>
    <w:p>
      <w:pPr>
        <w:pStyle w:val="Heading2"/>
        <w:spacing w:before="320" w:after="120"/>
      </w:pPr>
      <w:r>
        <w:rPr>
          <w:rFonts w:ascii="Arial" w:cs="Arial" w:eastAsia="Arial" w:hAnsi="Arial"/>
          <w:b/>
          <w:bCs/>
          <w:color w:val="1E429F"/>
          <w:sz w:val="28"/>
          <w:szCs w:val="28"/>
        </w:rP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SLO</w:t>
            </w:r>
          </w:p>
        </w:tc>
        <w:tc>
          <w:tcPr>
            <w:tcW w:type="dxa" w:w="4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End-to-end query latency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P95 &lt; 3s, P99 &lt; 8s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OpenTelemetry trace from request receipt to last SSE token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Retrieval precision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NDCG@10 &gt; 0.82</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Offline RAGAS eval suite on 500-query golden dataset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Answer faithfulness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&gt; 0.90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RAGAS faithfulness score on sampled production queries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Ingestion throughput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50 docs/min per worker</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Load test with k6; monitored in ClickHouse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Availability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99.9% uptime (monthly)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Uptime monitoring + PagerDuty alerting</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Cost per query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&lt; $0.002 average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LiteLLM cost tracking per request_id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Data isolation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Zero cross-tenant leakage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Automated penetration test suite; Qdrant collection-per-tenant</w:t>
            </w:r>
          </w:p>
        </w:tc>
      </w:tr>
    </w:tbl>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5. Database Schema</w:t>
      </w:r>
    </w:p>
    <w:p>
      <w:pPr>
        <w:spacing w:before="80" w:after="100"/>
      </w:pPr>
      <w:r>
        <w:rPr>
          <w:rFonts w:ascii="Arial" w:cs="Arial" w:eastAsia="Arial" w:hAnsi="Arial"/>
          <w:color w:val="111827"/>
          <w:sz w:val="22"/>
          <w:szCs w:val="22"/>
        </w:rPr>
        <w:t xml:space="preserve">OmniRAG uses a polyglot persistence model. Postgres is the authoritative source for relational state. Qdrant owns the vector index. Redis manages ephemeral state. ClickHouse stores immutable event logs.</w:t>
      </w:r>
    </w:p>
    <w:p>
      <w:pPr>
        <w:spacing w:before="0" w:after="80"/>
      </w:pPr>
      <w:r>
        <w:t xml:space="preserve"/>
      </w:r>
    </w:p>
    <w:p>
      <w:pPr>
        <w:pStyle w:val="Heading2"/>
        <w:spacing w:before="320" w:after="120"/>
      </w:pPr>
      <w:r>
        <w:rPr>
          <w:rFonts w:ascii="Arial" w:cs="Arial" w:eastAsia="Arial" w:hAnsi="Arial"/>
          <w:b/>
          <w:bCs/>
          <w:color w:val="1E429F"/>
          <w:sz w:val="28"/>
          <w:szCs w:val="28"/>
        </w:rPr>
        <w:t xml:space="preserve">5.1  PostgreSQL Core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 Organizations (multi-tenant root)</w:t>
            </w:r>
          </w:p>
          <w:p>
            <w:pPr>
              <w:spacing w:before="20" w:after="20"/>
            </w:pPr>
            <w:r>
              <w:rPr>
                <w:rFonts w:ascii="Courier New" w:cs="Courier New" w:eastAsia="Courier New" w:hAnsi="Courier New"/>
                <w:color w:val="D1FAE5"/>
                <w:sz w:val="18"/>
                <w:szCs w:val="18"/>
              </w:rPr>
              <w:t xml:space="preserve">CREATE TABLE organizations (</w:t>
            </w:r>
          </w:p>
          <w:p>
            <w:pPr>
              <w:spacing w:before="20" w:after="20"/>
            </w:pPr>
            <w:r>
              <w:rPr>
                <w:rFonts w:ascii="Courier New" w:cs="Courier New" w:eastAsia="Courier New" w:hAnsi="Courier New"/>
                <w:color w:val="D1FAE5"/>
                <w:sz w:val="18"/>
                <w:szCs w:val="18"/>
              </w:rPr>
              <w:t xml:space="preserve">  id          UUID PRIMARY KEY DEFAULT gen_random_uuid(),</w:t>
            </w:r>
          </w:p>
          <w:p>
            <w:pPr>
              <w:spacing w:before="20" w:after="20"/>
            </w:pPr>
            <w:r>
              <w:rPr>
                <w:rFonts w:ascii="Courier New" w:cs="Courier New" w:eastAsia="Courier New" w:hAnsi="Courier New"/>
                <w:color w:val="D1FAE5"/>
                <w:sz w:val="18"/>
                <w:szCs w:val="18"/>
              </w:rPr>
              <w:t xml:space="preserve">  name        TEXT NOT NULL,</w:t>
            </w:r>
          </w:p>
          <w:p>
            <w:pPr>
              <w:spacing w:before="20" w:after="20"/>
            </w:pPr>
            <w:r>
              <w:rPr>
                <w:rFonts w:ascii="Courier New" w:cs="Courier New" w:eastAsia="Courier New" w:hAnsi="Courier New"/>
                <w:color w:val="D1FAE5"/>
                <w:sz w:val="18"/>
                <w:szCs w:val="18"/>
              </w:rPr>
              <w:t xml:space="preserve">  slug        TEXT UNIQUE NOT NULL,</w:t>
            </w:r>
          </w:p>
          <w:p>
            <w:pPr>
              <w:spacing w:before="20" w:after="20"/>
            </w:pPr>
            <w:r>
              <w:rPr>
                <w:rFonts w:ascii="Courier New" w:cs="Courier New" w:eastAsia="Courier New" w:hAnsi="Courier New"/>
                <w:color w:val="D1FAE5"/>
                <w:sz w:val="18"/>
                <w:szCs w:val="18"/>
              </w:rPr>
              <w:t xml:space="preserve">  plan        TEXT NOT NULL DEFAULT 'free',  -- free|pro|enterprise</w:t>
            </w:r>
          </w:p>
          <w:p>
            <w:pPr>
              <w:spacing w:before="20" w:after="20"/>
            </w:pPr>
            <w:r>
              <w:rPr>
                <w:rFonts w:ascii="Courier New" w:cs="Courier New" w:eastAsia="Courier New" w:hAnsi="Courier New"/>
                <w:color w:val="D1FAE5"/>
                <w:sz w:val="18"/>
                <w:szCs w:val="18"/>
              </w:rPr>
              <w:t xml:space="preserve">  created_at  TIMESTAMPTZ DEFAULT NOW()</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Row-level security: users only see their org's data</w:t>
            </w:r>
          </w:p>
          <w:p>
            <w:pPr>
              <w:spacing w:before="20" w:after="20"/>
            </w:pPr>
            <w:r>
              <w:rPr>
                <w:rFonts w:ascii="Courier New" w:cs="Courier New" w:eastAsia="Courier New" w:hAnsi="Courier New"/>
                <w:color w:val="D1FAE5"/>
                <w:sz w:val="18"/>
                <w:szCs w:val="18"/>
              </w:rPr>
              <w:t xml:space="preserve">ALTER TABLE documents ENABLE ROW LEVEL SECURITY;</w:t>
            </w:r>
          </w:p>
          <w:p>
            <w:pPr>
              <w:spacing w:before="20" w:after="20"/>
            </w:pPr>
            <w:r>
              <w:rPr>
                <w:rFonts w:ascii="Courier New" w:cs="Courier New" w:eastAsia="Courier New" w:hAnsi="Courier New"/>
                <w:color w:val="D1FAE5"/>
                <w:sz w:val="18"/>
                <w:szCs w:val="18"/>
              </w:rPr>
              <w:t xml:space="preserve">CREATE POLICY org_isolation ON documents</w:t>
            </w:r>
          </w:p>
          <w:p>
            <w:pPr>
              <w:spacing w:before="20" w:after="20"/>
            </w:pPr>
            <w:r>
              <w:rPr>
                <w:rFonts w:ascii="Courier New" w:cs="Courier New" w:eastAsia="Courier New" w:hAnsi="Courier New"/>
                <w:color w:val="D1FAE5"/>
                <w:sz w:val="18"/>
                <w:szCs w:val="18"/>
              </w:rPr>
              <w:t xml:space="preserve">  USING (org_id = current_setting('app.current_org_id')::UUID);</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Documents</w:t>
            </w:r>
          </w:p>
          <w:p>
            <w:pPr>
              <w:spacing w:before="20" w:after="20"/>
            </w:pPr>
            <w:r>
              <w:rPr>
                <w:rFonts w:ascii="Courier New" w:cs="Courier New" w:eastAsia="Courier New" w:hAnsi="Courier New"/>
                <w:color w:val="D1FAE5"/>
                <w:sz w:val="18"/>
                <w:szCs w:val="18"/>
              </w:rPr>
              <w:t xml:space="preserve">CREATE TABLE documents (</w:t>
            </w:r>
          </w:p>
          <w:p>
            <w:pPr>
              <w:spacing w:before="20" w:after="20"/>
            </w:pPr>
            <w:r>
              <w:rPr>
                <w:rFonts w:ascii="Courier New" w:cs="Courier New" w:eastAsia="Courier New" w:hAnsi="Courier New"/>
                <w:color w:val="D1FAE5"/>
                <w:sz w:val="18"/>
                <w:szCs w:val="18"/>
              </w:rPr>
              <w:t xml:space="preserve">  id            UUID PRIMARY KEY DEFAULT gen_random_uuid(),</w:t>
            </w:r>
          </w:p>
          <w:p>
            <w:pPr>
              <w:spacing w:before="20" w:after="20"/>
            </w:pPr>
            <w:r>
              <w:rPr>
                <w:rFonts w:ascii="Courier New" w:cs="Courier New" w:eastAsia="Courier New" w:hAnsi="Courier New"/>
                <w:color w:val="D1FAE5"/>
                <w:sz w:val="18"/>
                <w:szCs w:val="18"/>
              </w:rPr>
              <w:t xml:space="preserve">  org_id        UUID REFERENCES organizations(id) ON DELETE CASCADE,</w:t>
            </w:r>
          </w:p>
          <w:p>
            <w:pPr>
              <w:spacing w:before="20" w:after="20"/>
            </w:pPr>
            <w:r>
              <w:rPr>
                <w:rFonts w:ascii="Courier New" w:cs="Courier New" w:eastAsia="Courier New" w:hAnsi="Courier New"/>
                <w:color w:val="D1FAE5"/>
                <w:sz w:val="18"/>
                <w:szCs w:val="18"/>
              </w:rPr>
              <w:t xml:space="preserve">  title         TEXT,</w:t>
            </w:r>
          </w:p>
          <w:p>
            <w:pPr>
              <w:spacing w:before="20" w:after="20"/>
            </w:pPr>
            <w:r>
              <w:rPr>
                <w:rFonts w:ascii="Courier New" w:cs="Courier New" w:eastAsia="Courier New" w:hAnsi="Courier New"/>
                <w:color w:val="D1FAE5"/>
                <w:sz w:val="18"/>
                <w:szCs w:val="18"/>
              </w:rPr>
              <w:t xml:space="preserve">  source_uri    TEXT NOT NULL,  -- S3/GCS URI</w:t>
            </w:r>
          </w:p>
          <w:p>
            <w:pPr>
              <w:spacing w:before="20" w:after="20"/>
            </w:pPr>
            <w:r>
              <w:rPr>
                <w:rFonts w:ascii="Courier New" w:cs="Courier New" w:eastAsia="Courier New" w:hAnsi="Courier New"/>
                <w:color w:val="D1FAE5"/>
                <w:sz w:val="18"/>
                <w:szCs w:val="18"/>
              </w:rPr>
              <w:t xml:space="preserve">  content_hash  TEXT UNIQUE NOT NULL,  -- SHA-256 for dedup</w:t>
            </w:r>
          </w:p>
          <w:p>
            <w:pPr>
              <w:spacing w:before="20" w:after="20"/>
            </w:pPr>
            <w:r>
              <w:rPr>
                <w:rFonts w:ascii="Courier New" w:cs="Courier New" w:eastAsia="Courier New" w:hAnsi="Courier New"/>
                <w:color w:val="D1FAE5"/>
                <w:sz w:val="18"/>
                <w:szCs w:val="18"/>
              </w:rPr>
              <w:t xml:space="preserve">  doc_type      TEXT,  -- pdf|docx|pptx|image|html</w:t>
            </w:r>
          </w:p>
          <w:p>
            <w:pPr>
              <w:spacing w:before="20" w:after="20"/>
            </w:pPr>
            <w:r>
              <w:rPr>
                <w:rFonts w:ascii="Courier New" w:cs="Courier New" w:eastAsia="Courier New" w:hAnsi="Courier New"/>
                <w:color w:val="D1FAE5"/>
                <w:sz w:val="18"/>
                <w:szCs w:val="18"/>
              </w:rPr>
              <w:t xml:space="preserve">  status        TEXT DEFAULT 'pending',  -- pending|processing|indexed|error</w:t>
            </w:r>
          </w:p>
          <w:p>
            <w:pPr>
              <w:spacing w:before="20" w:after="20"/>
            </w:pPr>
            <w:r>
              <w:rPr>
                <w:rFonts w:ascii="Courier New" w:cs="Courier New" w:eastAsia="Courier New" w:hAnsi="Courier New"/>
                <w:color w:val="D1FAE5"/>
                <w:sz w:val="18"/>
                <w:szCs w:val="18"/>
              </w:rPr>
              <w:t xml:space="preserve">  page_count    INT,</w:t>
            </w:r>
          </w:p>
          <w:p>
            <w:pPr>
              <w:spacing w:before="20" w:after="20"/>
            </w:pPr>
            <w:r>
              <w:rPr>
                <w:rFonts w:ascii="Courier New" w:cs="Courier New" w:eastAsia="Courier New" w:hAnsi="Courier New"/>
                <w:color w:val="D1FAE5"/>
                <w:sz w:val="18"/>
                <w:szCs w:val="18"/>
              </w:rPr>
              <w:t xml:space="preserve">  metadata      JSONB DEFAULT '{}',</w:t>
            </w:r>
          </w:p>
          <w:p>
            <w:pPr>
              <w:spacing w:before="20" w:after="20"/>
            </w:pPr>
            <w:r>
              <w:rPr>
                <w:rFonts w:ascii="Courier New" w:cs="Courier New" w:eastAsia="Courier New" w:hAnsi="Courier New"/>
                <w:color w:val="D1FAE5"/>
                <w:sz w:val="18"/>
                <w:szCs w:val="18"/>
              </w:rPr>
              <w:t xml:space="preserve">  created_at    TIMESTAMPTZ DEFAULT NOW()</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Chunks (metadata only; embeddings live in Qdrant)</w:t>
            </w:r>
          </w:p>
          <w:p>
            <w:pPr>
              <w:spacing w:before="20" w:after="20"/>
            </w:pPr>
            <w:r>
              <w:rPr>
                <w:rFonts w:ascii="Courier New" w:cs="Courier New" w:eastAsia="Courier New" w:hAnsi="Courier New"/>
                <w:color w:val="D1FAE5"/>
                <w:sz w:val="18"/>
                <w:szCs w:val="18"/>
              </w:rPr>
              <w:t xml:space="preserve">CREATE TABLE chunks (</w:t>
            </w:r>
          </w:p>
          <w:p>
            <w:pPr>
              <w:spacing w:before="20" w:after="20"/>
            </w:pPr>
            <w:r>
              <w:rPr>
                <w:rFonts w:ascii="Courier New" w:cs="Courier New" w:eastAsia="Courier New" w:hAnsi="Courier New"/>
                <w:color w:val="D1FAE5"/>
                <w:sz w:val="18"/>
                <w:szCs w:val="18"/>
              </w:rPr>
              <w:t xml:space="preserve">  id            UUID PRIMARY KEY DEFAULT gen_random_uuid(),</w:t>
            </w:r>
          </w:p>
          <w:p>
            <w:pPr>
              <w:spacing w:before="20" w:after="20"/>
            </w:pPr>
            <w:r>
              <w:rPr>
                <w:rFonts w:ascii="Courier New" w:cs="Courier New" w:eastAsia="Courier New" w:hAnsi="Courier New"/>
                <w:color w:val="D1FAE5"/>
                <w:sz w:val="18"/>
                <w:szCs w:val="18"/>
              </w:rPr>
              <w:t xml:space="preserve">  document_id   UUID REFERENCES documents(id) ON DELETE CASCADE,</w:t>
            </w:r>
          </w:p>
          <w:p>
            <w:pPr>
              <w:spacing w:before="20" w:after="20"/>
            </w:pPr>
            <w:r>
              <w:rPr>
                <w:rFonts w:ascii="Courier New" w:cs="Courier New" w:eastAsia="Courier New" w:hAnsi="Courier New"/>
                <w:color w:val="D1FAE5"/>
                <w:sz w:val="18"/>
                <w:szCs w:val="18"/>
              </w:rPr>
              <w:t xml:space="preserve">  qdrant_id     UUID UNIQUE NOT NULL,  -- matches Qdrant point ID</w:t>
            </w:r>
          </w:p>
          <w:p>
            <w:pPr>
              <w:spacing w:before="20" w:after="20"/>
            </w:pPr>
            <w:r>
              <w:rPr>
                <w:rFonts w:ascii="Courier New" w:cs="Courier New" w:eastAsia="Courier New" w:hAnsi="Courier New"/>
                <w:color w:val="D1FAE5"/>
                <w:sz w:val="18"/>
                <w:szCs w:val="18"/>
              </w:rPr>
              <w:t xml:space="preserve">  content       TEXT NOT NULL,</w:t>
            </w:r>
          </w:p>
          <w:p>
            <w:pPr>
              <w:spacing w:before="20" w:after="20"/>
            </w:pPr>
            <w:r>
              <w:rPr>
                <w:rFonts w:ascii="Courier New" w:cs="Courier New" w:eastAsia="Courier New" w:hAnsi="Courier New"/>
                <w:color w:val="D1FAE5"/>
                <w:sz w:val="18"/>
                <w:szCs w:val="18"/>
              </w:rPr>
              <w:t xml:space="preserve">  page_number   INT,</w:t>
            </w:r>
          </w:p>
          <w:p>
            <w:pPr>
              <w:spacing w:before="20" w:after="20"/>
            </w:pPr>
            <w:r>
              <w:rPr>
                <w:rFonts w:ascii="Courier New" w:cs="Courier New" w:eastAsia="Courier New" w:hAnsi="Courier New"/>
                <w:color w:val="D1FAE5"/>
                <w:sz w:val="18"/>
                <w:szCs w:val="18"/>
              </w:rPr>
              <w:t xml:space="preserve">  bbox          JSONB,  -- bounding box for UI highlighting</w:t>
            </w:r>
          </w:p>
          <w:p>
            <w:pPr>
              <w:spacing w:before="20" w:after="20"/>
            </w:pPr>
            <w:r>
              <w:rPr>
                <w:rFonts w:ascii="Courier New" w:cs="Courier New" w:eastAsia="Courier New" w:hAnsi="Courier New"/>
                <w:color w:val="D1FAE5"/>
                <w:sz w:val="18"/>
                <w:szCs w:val="18"/>
              </w:rPr>
              <w:t xml:space="preserve">  modality      TEXT,  -- text|table|image_caption|header</w:t>
            </w:r>
          </w:p>
          <w:p>
            <w:pPr>
              <w:spacing w:before="20" w:after="20"/>
            </w:pPr>
            <w:r>
              <w:rPr>
                <w:rFonts w:ascii="Courier New" w:cs="Courier New" w:eastAsia="Courier New" w:hAnsi="Courier New"/>
                <w:color w:val="D1FAE5"/>
                <w:sz w:val="18"/>
                <w:szCs w:val="18"/>
              </w:rPr>
              <w:t xml:space="preserve">  chunk_index   INT,</w:t>
            </w:r>
          </w:p>
          <w:p>
            <w:pPr>
              <w:spacing w:before="20" w:after="20"/>
            </w:pPr>
            <w:r>
              <w:rPr>
                <w:rFonts w:ascii="Courier New" w:cs="Courier New" w:eastAsia="Courier New" w:hAnsi="Courier New"/>
                <w:color w:val="D1FAE5"/>
                <w:sz w:val="18"/>
                <w:szCs w:val="18"/>
              </w:rPr>
              <w:t xml:space="preserve">  token_count   INT</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Query traces (for observability + RAGAS offline eval)</w:t>
            </w:r>
          </w:p>
          <w:p>
            <w:pPr>
              <w:spacing w:before="20" w:after="20"/>
            </w:pPr>
            <w:r>
              <w:rPr>
                <w:rFonts w:ascii="Courier New" w:cs="Courier New" w:eastAsia="Courier New" w:hAnsi="Courier New"/>
                <w:color w:val="D1FAE5"/>
                <w:sz w:val="18"/>
                <w:szCs w:val="18"/>
              </w:rPr>
              <w:t xml:space="preserve">CREATE TABLE query_traces (</w:t>
            </w:r>
          </w:p>
          <w:p>
            <w:pPr>
              <w:spacing w:before="20" w:after="20"/>
            </w:pPr>
            <w:r>
              <w:rPr>
                <w:rFonts w:ascii="Courier New" w:cs="Courier New" w:eastAsia="Courier New" w:hAnsi="Courier New"/>
                <w:color w:val="D1FAE5"/>
                <w:sz w:val="18"/>
                <w:szCs w:val="18"/>
              </w:rPr>
              <w:t xml:space="preserve">  id              UUID PRIMARY KEY DEFAULT gen_random_uuid(),</w:t>
            </w:r>
          </w:p>
          <w:p>
            <w:pPr>
              <w:spacing w:before="20" w:after="20"/>
            </w:pPr>
            <w:r>
              <w:rPr>
                <w:rFonts w:ascii="Courier New" w:cs="Courier New" w:eastAsia="Courier New" w:hAnsi="Courier New"/>
                <w:color w:val="D1FAE5"/>
                <w:sz w:val="18"/>
                <w:szCs w:val="18"/>
              </w:rPr>
              <w:t xml:space="preserve">  org_id          UUID REFERENCES organizations(id),</w:t>
            </w:r>
          </w:p>
          <w:p>
            <w:pPr>
              <w:spacing w:before="20" w:after="20"/>
            </w:pPr>
            <w:r>
              <w:rPr>
                <w:rFonts w:ascii="Courier New" w:cs="Courier New" w:eastAsia="Courier New" w:hAnsi="Courier New"/>
                <w:color w:val="D1FAE5"/>
                <w:sz w:val="18"/>
                <w:szCs w:val="18"/>
              </w:rPr>
              <w:t xml:space="preserve">  query           TEXT NOT NULL,</w:t>
            </w:r>
          </w:p>
          <w:p>
            <w:pPr>
              <w:spacing w:before="20" w:after="20"/>
            </w:pPr>
            <w:r>
              <w:rPr>
                <w:rFonts w:ascii="Courier New" w:cs="Courier New" w:eastAsia="Courier New" w:hAnsi="Courier New"/>
                <w:color w:val="D1FAE5"/>
                <w:sz w:val="18"/>
                <w:szCs w:val="18"/>
              </w:rPr>
              <w:t xml:space="preserve">  retrieved_ids   UUID[],</w:t>
            </w:r>
          </w:p>
          <w:p>
            <w:pPr>
              <w:spacing w:before="20" w:after="20"/>
            </w:pPr>
            <w:r>
              <w:rPr>
                <w:rFonts w:ascii="Courier New" w:cs="Courier New" w:eastAsia="Courier New" w:hAnsi="Courier New"/>
                <w:color w:val="D1FAE5"/>
                <w:sz w:val="18"/>
                <w:szCs w:val="18"/>
              </w:rPr>
              <w:t xml:space="preserve">  answer_text     TEXT,</w:t>
            </w:r>
          </w:p>
          <w:p>
            <w:pPr>
              <w:spacing w:before="20" w:after="20"/>
            </w:pPr>
            <w:r>
              <w:rPr>
                <w:rFonts w:ascii="Courier New" w:cs="Courier New" w:eastAsia="Courier New" w:hAnsi="Courier New"/>
                <w:color w:val="D1FAE5"/>
                <w:sz w:val="18"/>
                <w:szCs w:val="18"/>
              </w:rPr>
              <w:t xml:space="preserve">  latency_ms      INT,</w:t>
            </w:r>
          </w:p>
          <w:p>
            <w:pPr>
              <w:spacing w:before="20" w:after="20"/>
            </w:pPr>
            <w:r>
              <w:rPr>
                <w:rFonts w:ascii="Courier New" w:cs="Courier New" w:eastAsia="Courier New" w:hAnsi="Courier New"/>
                <w:color w:val="D1FAE5"/>
                <w:sz w:val="18"/>
                <w:szCs w:val="18"/>
              </w:rPr>
              <w:t xml:space="preserve">  llm_tokens_in   INT,</w:t>
            </w:r>
          </w:p>
          <w:p>
            <w:pPr>
              <w:spacing w:before="20" w:after="20"/>
            </w:pPr>
            <w:r>
              <w:rPr>
                <w:rFonts w:ascii="Courier New" w:cs="Courier New" w:eastAsia="Courier New" w:hAnsi="Courier New"/>
                <w:color w:val="D1FAE5"/>
                <w:sz w:val="18"/>
                <w:szCs w:val="18"/>
              </w:rPr>
              <w:t xml:space="preserve">  llm_tokens_out  INT,</w:t>
            </w:r>
          </w:p>
          <w:p>
            <w:pPr>
              <w:spacing w:before="20" w:after="20"/>
            </w:pPr>
            <w:r>
              <w:rPr>
                <w:rFonts w:ascii="Courier New" w:cs="Courier New" w:eastAsia="Courier New" w:hAnsi="Courier New"/>
                <w:color w:val="D1FAE5"/>
                <w:sz w:val="18"/>
                <w:szCs w:val="18"/>
              </w:rPr>
              <w:t xml:space="preserve">  cost_usd        NUMERIC(10,6),</w:t>
            </w:r>
          </w:p>
          <w:p>
            <w:pPr>
              <w:spacing w:before="20" w:after="20"/>
            </w:pPr>
            <w:r>
              <w:rPr>
                <w:rFonts w:ascii="Courier New" w:cs="Courier New" w:eastAsia="Courier New" w:hAnsi="Courier New"/>
                <w:color w:val="D1FAE5"/>
                <w:sz w:val="18"/>
                <w:szCs w:val="18"/>
              </w:rPr>
              <w:t xml:space="preserve">  feedback        SMALLINT,  -- -1 | 0 | 1 (thumbs)</w:t>
            </w:r>
          </w:p>
          <w:p>
            <w:pPr>
              <w:spacing w:before="20" w:after="20"/>
            </w:pPr>
            <w:r>
              <w:rPr>
                <w:rFonts w:ascii="Courier New" w:cs="Courier New" w:eastAsia="Courier New" w:hAnsi="Courier New"/>
                <w:color w:val="D1FAE5"/>
                <w:sz w:val="18"/>
                <w:szCs w:val="18"/>
              </w:rPr>
              <w:t xml:space="preserve">  created_at      TIMESTAMPTZ DEFAULT NOW()</w:t>
            </w:r>
          </w:p>
          <w:p>
            <w:pPr>
              <w:spacing w:before="20" w:after="20"/>
            </w:pPr>
            <w:r>
              <w:rPr>
                <w:rFonts w:ascii="Courier New" w:cs="Courier New" w:eastAsia="Courier New" w:hAnsi="Courier New"/>
                <w:color w:val="D1FAE5"/>
                <w:sz w:val="18"/>
                <w:szCs w:val="18"/>
              </w:rPr>
              <w:t xml:space="preserve">);</w:t>
            </w:r>
          </w:p>
        </w:tc>
      </w:tr>
    </w:tbl>
    <w:p>
      <w:pPr>
        <w:spacing w:before="0" w:after="100"/>
      </w:pPr>
      <w:r>
        <w:t xml:space="preserve"/>
      </w:r>
    </w:p>
    <w:p>
      <w:pPr>
        <w:pStyle w:val="Heading2"/>
        <w:spacing w:before="320" w:after="120"/>
      </w:pPr>
      <w:r>
        <w:rPr>
          <w:rFonts w:ascii="Arial" w:cs="Arial" w:eastAsia="Arial" w:hAnsi="Arial"/>
          <w:b/>
          <w:bCs/>
          <w:color w:val="1E429F"/>
          <w:sz w:val="28"/>
          <w:szCs w:val="28"/>
        </w:rPr>
        <w:t xml:space="preserve">5.2  Qdrant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 Collection per org: 'chunks_{org_slug}'</w:t>
            </w:r>
          </w:p>
          <w:p>
            <w:pPr>
              <w:spacing w:before="20" w:after="20"/>
            </w:pPr>
            <w:r>
              <w:rPr>
                <w:rFonts w:ascii="Courier New" w:cs="Courier New" w:eastAsia="Courier New" w:hAnsi="Courier New"/>
                <w:color w:val="D1FAE5"/>
                <w:sz w:val="18"/>
                <w:szCs w:val="18"/>
              </w:rPr>
              <w:t xml:space="preserve">// Point structure:</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"id": "uuid-matches-chunks.qdrant_id",</w:t>
            </w:r>
          </w:p>
          <w:p>
            <w:pPr>
              <w:spacing w:before="20" w:after="20"/>
            </w:pPr>
            <w:r>
              <w:rPr>
                <w:rFonts w:ascii="Courier New" w:cs="Courier New" w:eastAsia="Courier New" w:hAnsi="Courier New"/>
                <w:color w:val="D1FAE5"/>
                <w:sz w:val="18"/>
                <w:szCs w:val="18"/>
              </w:rPr>
              <w:t xml:space="preserve">  "vector": [/* 1024-dim float32, Cohere embed-v4 */],</w:t>
            </w:r>
          </w:p>
          <w:p>
            <w:pPr>
              <w:spacing w:before="20" w:after="20"/>
            </w:pPr>
            <w:r>
              <w:rPr>
                <w:rFonts w:ascii="Courier New" w:cs="Courier New" w:eastAsia="Courier New" w:hAnsi="Courier New"/>
                <w:color w:val="D1FAE5"/>
                <w:sz w:val="18"/>
                <w:szCs w:val="18"/>
              </w:rPr>
              <w:t xml:space="preserve">  "payload": {</w:t>
            </w:r>
          </w:p>
          <w:p>
            <w:pPr>
              <w:spacing w:before="20" w:after="20"/>
            </w:pPr>
            <w:r>
              <w:rPr>
                <w:rFonts w:ascii="Courier New" w:cs="Courier New" w:eastAsia="Courier New" w:hAnsi="Courier New"/>
                <w:color w:val="D1FAE5"/>
                <w:sz w:val="18"/>
                <w:szCs w:val="18"/>
              </w:rPr>
              <w:t xml:space="preserve">    "document_id": "uuid",</w:t>
            </w:r>
          </w:p>
          <w:p>
            <w:pPr>
              <w:spacing w:before="20" w:after="20"/>
            </w:pPr>
            <w:r>
              <w:rPr>
                <w:rFonts w:ascii="Courier New" w:cs="Courier New" w:eastAsia="Courier New" w:hAnsi="Courier New"/>
                <w:color w:val="D1FAE5"/>
                <w:sz w:val="18"/>
                <w:szCs w:val="18"/>
              </w:rPr>
              <w:t xml:space="preserve">    "chunk_id": "uuid",</w:t>
            </w:r>
          </w:p>
          <w:p>
            <w:pPr>
              <w:spacing w:before="20" w:after="20"/>
            </w:pPr>
            <w:r>
              <w:rPr>
                <w:rFonts w:ascii="Courier New" w:cs="Courier New" w:eastAsia="Courier New" w:hAnsi="Courier New"/>
                <w:color w:val="D1FAE5"/>
                <w:sz w:val="18"/>
                <w:szCs w:val="18"/>
              </w:rPr>
              <w:t xml:space="preserve">    "content": "chunk text (for reranker context)",</w:t>
            </w:r>
          </w:p>
          <w:p>
            <w:pPr>
              <w:spacing w:before="20" w:after="20"/>
            </w:pPr>
            <w:r>
              <w:rPr>
                <w:rFonts w:ascii="Courier New" w:cs="Courier New" w:eastAsia="Courier New" w:hAnsi="Courier New"/>
                <w:color w:val="D1FAE5"/>
                <w:sz w:val="18"/>
                <w:szCs w:val="18"/>
              </w:rPr>
              <w:t xml:space="preserve">    "modality": "text|table|image_caption",</w:t>
            </w:r>
          </w:p>
          <w:p>
            <w:pPr>
              <w:spacing w:before="20" w:after="20"/>
            </w:pPr>
            <w:r>
              <w:rPr>
                <w:rFonts w:ascii="Courier New" w:cs="Courier New" w:eastAsia="Courier New" w:hAnsi="Courier New"/>
                <w:color w:val="D1FAE5"/>
                <w:sz w:val="18"/>
                <w:szCs w:val="18"/>
              </w:rPr>
              <w:t xml:space="preserve">    "page_number": 3,</w:t>
            </w:r>
          </w:p>
          <w:p>
            <w:pPr>
              <w:spacing w:before="20" w:after="20"/>
            </w:pPr>
            <w:r>
              <w:rPr>
                <w:rFonts w:ascii="Courier New" w:cs="Courier New" w:eastAsia="Courier New" w:hAnsi="Courier New"/>
                <w:color w:val="D1FAE5"/>
                <w:sz w:val="18"/>
                <w:szCs w:val="18"/>
              </w:rPr>
              <w:t xml:space="preserve">    "doc_type": "pdf",</w:t>
            </w:r>
          </w:p>
          <w:p>
            <w:pPr>
              <w:spacing w:before="20" w:after="20"/>
            </w:pPr>
            <w:r>
              <w:rPr>
                <w:rFonts w:ascii="Courier New" w:cs="Courier New" w:eastAsia="Courier New" w:hAnsi="Courier New"/>
                <w:color w:val="D1FAE5"/>
                <w:sz w:val="18"/>
                <w:szCs w:val="18"/>
              </w:rPr>
              <w:t xml:space="preserve">    "created_at_epoch": 1700000000,</w:t>
            </w:r>
          </w:p>
          <w:p>
            <w:pPr>
              <w:spacing w:before="20" w:after="20"/>
            </w:pPr>
            <w:r>
              <w:rPr>
                <w:rFonts w:ascii="Courier New" w:cs="Courier New" w:eastAsia="Courier New" w:hAnsi="Courier New"/>
                <w:color w:val="D1FAE5"/>
                <w:sz w:val="18"/>
                <w:szCs w:val="18"/>
              </w:rPr>
              <w:t xml:space="preserve">    "acl_users": ["user-uuid-1"],  // null = org-wide visible</w:t>
            </w:r>
          </w:p>
          <w:p>
            <w:pPr>
              <w:spacing w:before="20" w:after="20"/>
            </w:pPr>
            <w:r>
              <w:rPr>
                <w:rFonts w:ascii="Courier New" w:cs="Courier New" w:eastAsia="Courier New" w:hAnsi="Courier New"/>
                <w:color w:val="D1FAE5"/>
                <w:sz w:val="18"/>
                <w:szCs w:val="18"/>
              </w:rPr>
              <w:t xml:space="preserve">    "acl_groups": ["group-uuid-1"]</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Payload indices (required for filtered search performance):</w:t>
            </w:r>
          </w:p>
          <w:p>
            <w:pPr>
              <w:spacing w:before="20" w:after="20"/>
            </w:pPr>
            <w:r>
              <w:rPr>
                <w:rFonts w:ascii="Courier New" w:cs="Courier New" w:eastAsia="Courier New" w:hAnsi="Courier New"/>
                <w:color w:val="D1FAE5"/>
                <w:sz w:val="18"/>
                <w:szCs w:val="18"/>
              </w:rPr>
              <w:t xml:space="preserve">// - document_id: keyword</w:t>
            </w:r>
          </w:p>
          <w:p>
            <w:pPr>
              <w:spacing w:before="20" w:after="20"/>
            </w:pPr>
            <w:r>
              <w:rPr>
                <w:rFonts w:ascii="Courier New" w:cs="Courier New" w:eastAsia="Courier New" w:hAnsi="Courier New"/>
                <w:color w:val="D1FAE5"/>
                <w:sz w:val="18"/>
                <w:szCs w:val="18"/>
              </w:rPr>
              <w:t xml:space="preserve">// - modality: keyword</w:t>
            </w:r>
          </w:p>
          <w:p>
            <w:pPr>
              <w:spacing w:before="20" w:after="20"/>
            </w:pPr>
            <w:r>
              <w:rPr>
                <w:rFonts w:ascii="Courier New" w:cs="Courier New" w:eastAsia="Courier New" w:hAnsi="Courier New"/>
                <w:color w:val="D1FAE5"/>
                <w:sz w:val="18"/>
                <w:szCs w:val="18"/>
              </w:rPr>
              <w:t xml:space="preserve">// - doc_type: keyword</w:t>
            </w:r>
          </w:p>
          <w:p>
            <w:pPr>
              <w:spacing w:before="20" w:after="20"/>
            </w:pPr>
            <w:r>
              <w:rPr>
                <w:rFonts w:ascii="Courier New" w:cs="Courier New" w:eastAsia="Courier New" w:hAnsi="Courier New"/>
                <w:color w:val="D1FAE5"/>
                <w:sz w:val="18"/>
                <w:szCs w:val="18"/>
              </w:rPr>
              <w:t xml:space="preserve">// - created_at_epoch: integer (range queries)</w:t>
            </w:r>
          </w:p>
        </w:tc>
      </w:tr>
    </w:tbl>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6. API Design</w:t>
      </w:r>
    </w:p>
    <w:p>
      <w:pPr>
        <w:spacing w:before="80" w:after="100"/>
      </w:pPr>
      <w:r>
        <w:rPr>
          <w:rFonts w:ascii="Arial" w:cs="Arial" w:eastAsia="Arial" w:hAnsi="Arial"/>
          <w:color w:val="111827"/>
          <w:sz w:val="22"/>
          <w:szCs w:val="22"/>
        </w:rPr>
        <w:t xml:space="preserve">The API follows RESTful conventions for resource management and uses SSE for streaming query responses. All endpoints require a valid JWT or API key in the Authorization header. Every response includes a request_id for distributed tracing.</w:t>
      </w:r>
    </w:p>
    <w:p>
      <w:pPr>
        <w:spacing w:before="0" w:after="80"/>
      </w:pPr>
      <w:r>
        <w:t xml:space="preserve"/>
      </w:r>
    </w:p>
    <w:p>
      <w:pPr>
        <w:pStyle w:val="Heading2"/>
        <w:spacing w:before="320" w:after="120"/>
      </w:pPr>
      <w:r>
        <w:rPr>
          <w:rFonts w:ascii="Arial" w:cs="Arial" w:eastAsia="Arial" w:hAnsi="Arial"/>
          <w:b/>
          <w:bCs/>
          <w:color w:val="1E429F"/>
          <w:sz w:val="28"/>
          <w:szCs w:val="28"/>
        </w:rPr>
        <w:t xml:space="preserve">6.1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/v1/documents/upload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Initiate document upload; returns presigned S3 URL + document_id</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/v1/documents/{id}/process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Enqueue processing job for an uploaded document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/v1/documents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List documents with filters (status, type, date_range, cursor pagination)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DELETE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/v1/documents/{id}</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Soft-delete document and schedule vector pruning job</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/v1/query</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Submit query; returns SSE stream of tokens + final citation payload</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/v1/query/retrieval-only</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Returns ranked chunks without generation (for debugging/evaluation)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/v1/feedback</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Submit thumbs up/down feedback for a query trace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/v1/collections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List all indexed collections (org-scoped)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/v1/health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Service health + dependency status (Qdrant, Redis, Postgres)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GET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/v1/metrics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Prometheus metrics endpoint (internal)</w:t>
            </w:r>
          </w:p>
        </w:tc>
      </w:tr>
    </w:tbl>
    <w:p>
      <w:pPr>
        <w:spacing w:before="0" w:after="100"/>
      </w:pPr>
      <w:r>
        <w:t xml:space="preserve"/>
      </w:r>
    </w:p>
    <w:p>
      <w:pPr>
        <w:pStyle w:val="Heading2"/>
        <w:spacing w:before="320" w:after="120"/>
      </w:pPr>
      <w:r>
        <w:rPr>
          <w:rFonts w:ascii="Arial" w:cs="Arial" w:eastAsia="Arial" w:hAnsi="Arial"/>
          <w:b/>
          <w:bCs/>
          <w:color w:val="1E429F"/>
          <w:sz w:val="28"/>
          <w:szCs w:val="28"/>
        </w:rPr>
        <w:t xml:space="preserve">6.2  Query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POST /v1/query</w:t>
            </w:r>
          </w:p>
          <w:p>
            <w:pPr>
              <w:spacing w:before="20" w:after="20"/>
            </w:pPr>
            <w:r>
              <w:rPr>
                <w:rFonts w:ascii="Courier New" w:cs="Courier New" w:eastAsia="Courier New" w:hAnsi="Courier New"/>
                <w:color w:val="D1FAE5"/>
                <w:sz w:val="18"/>
                <w:szCs w:val="18"/>
              </w:rPr>
              <w:t xml:space="preserve">Content-Type: application/json</w:t>
            </w:r>
          </w:p>
          <w:p>
            <w:pPr>
              <w:spacing w:before="20" w:after="20"/>
            </w:pPr>
            <w:r>
              <w:rPr>
                <w:rFonts w:ascii="Courier New" w:cs="Courier New" w:eastAsia="Courier New" w:hAnsi="Courier New"/>
                <w:color w:val="D1FAE5"/>
                <w:sz w:val="18"/>
                <w:szCs w:val="18"/>
              </w:rPr>
              <w:t xml:space="preserve">Authorization: Bearer &lt;api_key&gt;</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"query": "What are the key risks identified in Q3 financial reports?",</w:t>
            </w:r>
          </w:p>
          <w:p>
            <w:pPr>
              <w:spacing w:before="20" w:after="20"/>
            </w:pPr>
            <w:r>
              <w:rPr>
                <w:rFonts w:ascii="Courier New" w:cs="Courier New" w:eastAsia="Courier New" w:hAnsi="Courier New"/>
                <w:color w:val="D1FAE5"/>
                <w:sz w:val="18"/>
                <w:szCs w:val="18"/>
              </w:rPr>
              <w:t xml:space="preserve">  "collection_ids": ["col_abc123"],  // optional; defaults to org-wide</w:t>
            </w:r>
          </w:p>
          <w:p>
            <w:pPr>
              <w:spacing w:before="20" w:after="20"/>
            </w:pPr>
            <w:r>
              <w:rPr>
                <w:rFonts w:ascii="Courier New" w:cs="Courier New" w:eastAsia="Courier New" w:hAnsi="Courier New"/>
                <w:color w:val="D1FAE5"/>
                <w:sz w:val="18"/>
                <w:szCs w:val="18"/>
              </w:rPr>
              <w:t xml:space="preserve">  "filters": {</w:t>
            </w:r>
          </w:p>
          <w:p>
            <w:pPr>
              <w:spacing w:before="20" w:after="20"/>
            </w:pPr>
            <w:r>
              <w:rPr>
                <w:rFonts w:ascii="Courier New" w:cs="Courier New" w:eastAsia="Courier New" w:hAnsi="Courier New"/>
                <w:color w:val="D1FAE5"/>
                <w:sz w:val="18"/>
                <w:szCs w:val="18"/>
              </w:rPr>
              <w:t xml:space="preserve">    "doc_type": ["pdf", "docx"],</w:t>
            </w:r>
          </w:p>
          <w:p>
            <w:pPr>
              <w:spacing w:before="20" w:after="20"/>
            </w:pPr>
            <w:r>
              <w:rPr>
                <w:rFonts w:ascii="Courier New" w:cs="Courier New" w:eastAsia="Courier New" w:hAnsi="Courier New"/>
                <w:color w:val="D1FAE5"/>
                <w:sz w:val="18"/>
                <w:szCs w:val="18"/>
              </w:rPr>
              <w:t xml:space="preserve">    "date_range": { "from": "2024-01-01", "to": "2024-12-31" },</w:t>
            </w:r>
          </w:p>
          <w:p>
            <w:pPr>
              <w:spacing w:before="20" w:after="20"/>
            </w:pPr>
            <w:r>
              <w:rPr>
                <w:rFonts w:ascii="Courier New" w:cs="Courier New" w:eastAsia="Courier New" w:hAnsi="Courier New"/>
                <w:color w:val="D1FAE5"/>
                <w:sz w:val="18"/>
                <w:szCs w:val="18"/>
              </w:rPr>
              <w:t xml:space="preserve">    "metadata": { "department": "finance"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"retrieval": {</w:t>
            </w:r>
          </w:p>
          <w:p>
            <w:pPr>
              <w:spacing w:before="20" w:after="20"/>
            </w:pPr>
            <w:r>
              <w:rPr>
                <w:rFonts w:ascii="Courier New" w:cs="Courier New" w:eastAsia="Courier New" w:hAnsi="Courier New"/>
                <w:color w:val="D1FAE5"/>
                <w:sz w:val="18"/>
                <w:szCs w:val="18"/>
              </w:rPr>
              <w:t xml:space="preserve">    "top_k": 8,</w:t>
            </w:r>
          </w:p>
          <w:p>
            <w:pPr>
              <w:spacing w:before="20" w:after="20"/>
            </w:pPr>
            <w:r>
              <w:rPr>
                <w:rFonts w:ascii="Courier New" w:cs="Courier New" w:eastAsia="Courier New" w:hAnsi="Courier New"/>
                <w:color w:val="D1FAE5"/>
                <w:sz w:val="18"/>
                <w:szCs w:val="18"/>
              </w:rPr>
              <w:t xml:space="preserve">    "use_reranker": true,</w:t>
            </w:r>
          </w:p>
          <w:p>
            <w:pPr>
              <w:spacing w:before="20" w:after="20"/>
            </w:pPr>
            <w:r>
              <w:rPr>
                <w:rFonts w:ascii="Courier New" w:cs="Courier New" w:eastAsia="Courier New" w:hAnsi="Courier New"/>
                <w:color w:val="D1FAE5"/>
                <w:sz w:val="18"/>
                <w:szCs w:val="18"/>
              </w:rPr>
              <w:t xml:space="preserve">    "use_hyde": false</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"generation": {</w:t>
            </w:r>
          </w:p>
          <w:p>
            <w:pPr>
              <w:spacing w:before="20" w:after="20"/>
            </w:pPr>
            <w:r>
              <w:rPr>
                <w:rFonts w:ascii="Courier New" w:cs="Courier New" w:eastAsia="Courier New" w:hAnsi="Courier New"/>
                <w:color w:val="D1FAE5"/>
                <w:sz w:val="18"/>
                <w:szCs w:val="18"/>
              </w:rPr>
              <w:t xml:space="preserve">    "model": "claude-3-5-sonnet-20241022",</w:t>
            </w:r>
          </w:p>
          <w:p>
            <w:pPr>
              <w:spacing w:before="20" w:after="20"/>
            </w:pPr>
            <w:r>
              <w:rPr>
                <w:rFonts w:ascii="Courier New" w:cs="Courier New" w:eastAsia="Courier New" w:hAnsi="Courier New"/>
                <w:color w:val="D1FAE5"/>
                <w:sz w:val="18"/>
                <w:szCs w:val="18"/>
              </w:rPr>
              <w:t xml:space="preserve">    "stream": true,</w:t>
            </w:r>
          </w:p>
          <w:p>
            <w:pPr>
              <w:spacing w:before="20" w:after="20"/>
            </w:pPr>
            <w:r>
              <w:rPr>
                <w:rFonts w:ascii="Courier New" w:cs="Courier New" w:eastAsia="Courier New" w:hAnsi="Courier New"/>
                <w:color w:val="D1FAE5"/>
                <w:sz w:val="18"/>
                <w:szCs w:val="18"/>
              </w:rPr>
              <w:t xml:space="preserve">    "max_tokens": 1500,</w:t>
            </w:r>
          </w:p>
          <w:p>
            <w:pPr>
              <w:spacing w:before="20" w:after="20"/>
            </w:pPr>
            <w:r>
              <w:rPr>
                <w:rFonts w:ascii="Courier New" w:cs="Courier New" w:eastAsia="Courier New" w:hAnsi="Courier New"/>
                <w:color w:val="D1FAE5"/>
                <w:sz w:val="18"/>
                <w:szCs w:val="18"/>
              </w:rPr>
              <w:t xml:space="preserve">    "temperature": 0.1</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w:t>
            </w:r>
          </w:p>
        </w:tc>
      </w:tr>
    </w:tbl>
    <w:p>
      <w:pPr>
        <w:spacing w:before="0" w:after="80"/>
      </w:pPr>
      <w:r>
        <w:t xml:space="preserve"/>
      </w:r>
    </w:p>
    <w:p>
      <w:pPr>
        <w:pStyle w:val="Heading2"/>
        <w:spacing w:before="320" w:after="120"/>
      </w:pPr>
      <w:r>
        <w:rPr>
          <w:rFonts w:ascii="Arial" w:cs="Arial" w:eastAsia="Arial" w:hAnsi="Arial"/>
          <w:b/>
          <w:bCs/>
          <w:color w:val="1E429F"/>
          <w:sz w:val="28"/>
          <w:szCs w:val="28"/>
        </w:rPr>
        <w:t xml:space="preserve">6.3  Query Response (SSE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 SSE event types:</w:t>
            </w:r>
          </w:p>
          <w:p>
            <w:pPr>
              <w:spacing w:before="20" w:after="20"/>
            </w:pPr>
            <w:r>
              <w:rPr>
                <w:rFonts w:ascii="Courier New" w:cs="Courier New" w:eastAsia="Courier New" w:hAnsi="Courier New"/>
                <w:color w:val="D1FAE5"/>
                <w:sz w:val="18"/>
                <w:szCs w:val="18"/>
              </w:rPr>
              <w:t xml:space="preserve">event: token</w:t>
            </w:r>
          </w:p>
          <w:p>
            <w:pPr>
              <w:spacing w:before="20" w:after="20"/>
            </w:pPr>
            <w:r>
              <w:rPr>
                <w:rFonts w:ascii="Courier New" w:cs="Courier New" w:eastAsia="Courier New" w:hAnsi="Courier New"/>
                <w:color w:val="D1FAE5"/>
                <w:sz w:val="18"/>
                <w:szCs w:val="18"/>
              </w:rPr>
              <w:t xml:space="preserve">data: {"token": "The key risks", "index": 0}</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event: token</w:t>
            </w:r>
          </w:p>
          <w:p>
            <w:pPr>
              <w:spacing w:before="20" w:after="20"/>
            </w:pPr>
            <w:r>
              <w:rPr>
                <w:rFonts w:ascii="Courier New" w:cs="Courier New" w:eastAsia="Courier New" w:hAnsi="Courier New"/>
                <w:color w:val="D1FAE5"/>
                <w:sz w:val="18"/>
                <w:szCs w:val="18"/>
              </w:rPr>
              <w:t xml:space="preserve">data: {"token": " identified include...", "index": 1}</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event: done</w:t>
            </w:r>
          </w:p>
          <w:p>
            <w:pPr>
              <w:spacing w:before="20" w:after="20"/>
            </w:pPr>
            <w:r>
              <w:rPr>
                <w:rFonts w:ascii="Courier New" w:cs="Courier New" w:eastAsia="Courier New" w:hAnsi="Courier New"/>
                <w:color w:val="D1FAE5"/>
                <w:sz w:val="18"/>
                <w:szCs w:val="18"/>
              </w:rPr>
              <w:t xml:space="preserve">data: {</w:t>
            </w:r>
          </w:p>
          <w:p>
            <w:pPr>
              <w:spacing w:before="20" w:after="20"/>
            </w:pPr>
            <w:r>
              <w:rPr>
                <w:rFonts w:ascii="Courier New" w:cs="Courier New" w:eastAsia="Courier New" w:hAnsi="Courier New"/>
                <w:color w:val="D1FAE5"/>
                <w:sz w:val="18"/>
                <w:szCs w:val="18"/>
              </w:rPr>
              <w:t xml:space="preserve">  "request_id": "req_01abc",</w:t>
            </w:r>
          </w:p>
          <w:p>
            <w:pPr>
              <w:spacing w:before="20" w:after="20"/>
            </w:pPr>
            <w:r>
              <w:rPr>
                <w:rFonts w:ascii="Courier New" w:cs="Courier New" w:eastAsia="Courier New" w:hAnsi="Courier New"/>
                <w:color w:val="D1FAE5"/>
                <w:sz w:val="18"/>
                <w:szCs w:val="18"/>
              </w:rPr>
              <w:t xml:space="preserve">  "answer": "The key risks identified include...",</w:t>
            </w:r>
          </w:p>
          <w:p>
            <w:pPr>
              <w:spacing w:before="20" w:after="20"/>
            </w:pPr>
            <w:r>
              <w:rPr>
                <w:rFonts w:ascii="Courier New" w:cs="Courier New" w:eastAsia="Courier New" w:hAnsi="Courier New"/>
                <w:color w:val="D1FAE5"/>
                <w:sz w:val="18"/>
                <w:szCs w:val="18"/>
              </w:rPr>
              <w:t xml:space="preserve">  "citations": [</w:t>
            </w:r>
          </w:p>
          <w:p>
            <w:pPr>
              <w:spacing w:before="20" w:after="20"/>
            </w:pPr>
            <w:r>
              <w:rPr>
                <w:rFonts w:ascii="Courier New" w:cs="Courier New" w:eastAsia="Courier New" w:hAnsi="Courier New"/>
                <w:color w:val="D1FAE5"/>
                <w:sz w:val="18"/>
                <w:szCs w:val="18"/>
              </w:rPr>
              <w:t xml:space="preserve">    { "chunk_id": "c_xyz", "document_id": "d_abc", "document_title": "Q3 Risk Report",</w:t>
            </w:r>
          </w:p>
          <w:p>
            <w:pPr>
              <w:spacing w:before="20" w:after="20"/>
            </w:pPr>
            <w:r>
              <w:rPr>
                <w:rFonts w:ascii="Courier New" w:cs="Courier New" w:eastAsia="Courier New" w:hAnsi="Courier New"/>
                <w:color w:val="D1FAE5"/>
                <w:sz w:val="18"/>
                <w:szCs w:val="18"/>
              </w:rPr>
              <w:t xml:space="preserve">      "page_number": 12, "relevance_score": 0.94, "excerpt": "..."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"retrieval_latency_ms": 142,</w:t>
            </w:r>
          </w:p>
          <w:p>
            <w:pPr>
              <w:spacing w:before="20" w:after="20"/>
            </w:pPr>
            <w:r>
              <w:rPr>
                <w:rFonts w:ascii="Courier New" w:cs="Courier New" w:eastAsia="Courier New" w:hAnsi="Courier New"/>
                <w:color w:val="D1FAE5"/>
                <w:sz w:val="18"/>
                <w:szCs w:val="18"/>
              </w:rPr>
              <w:t xml:space="preserve">  "total_latency_ms": 2341,</w:t>
            </w:r>
          </w:p>
          <w:p>
            <w:pPr>
              <w:spacing w:before="20" w:after="20"/>
            </w:pPr>
            <w:r>
              <w:rPr>
                <w:rFonts w:ascii="Courier New" w:cs="Courier New" w:eastAsia="Courier New" w:hAnsi="Courier New"/>
                <w:color w:val="D1FAE5"/>
                <w:sz w:val="18"/>
                <w:szCs w:val="18"/>
              </w:rPr>
              <w:t xml:space="preserve">  "cost_usd": 0.00087</w:t>
            </w:r>
          </w:p>
          <w:p>
            <w:pPr>
              <w:spacing w:before="20" w:after="20"/>
            </w:pPr>
            <w:r>
              <w:rPr>
                <w:rFonts w:ascii="Courier New" w:cs="Courier New" w:eastAsia="Courier New" w:hAnsi="Courier New"/>
                <w:color w:val="D1FAE5"/>
                <w:sz w:val="18"/>
                <w:szCs w:val="18"/>
              </w:rPr>
              <w:t xml:space="preserve">}</w:t>
            </w:r>
          </w:p>
        </w:tc>
      </w:tr>
    </w:tbl>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7. LLM Orchestrator &amp; Agent Design</w:t>
      </w:r>
    </w:p>
    <w:p>
      <w:pPr>
        <w:spacing w:before="80" w:after="100"/>
      </w:pPr>
      <w:r>
        <w:rPr>
          <w:rFonts w:ascii="Arial" w:cs="Arial" w:eastAsia="Arial" w:hAnsi="Arial"/>
          <w:color w:val="111827"/>
          <w:sz w:val="22"/>
          <w:szCs w:val="22"/>
        </w:rPr>
        <w:t xml:space="preserve">The original proposal described an 'agent with tools' without addressing the two most critical properties of a production agent: bounded execution and deterministic fallback. Every agentic path in OmniRAG has an explicit termination condition, a cost ceiling, and a non-agentic fallback.</w:t>
      </w:r>
    </w:p>
    <w:p>
      <w:pPr>
        <w:spacing w:before="0" w:after="80"/>
      </w:pPr>
      <w:r>
        <w:t xml:space="preserve"/>
      </w:r>
    </w:p>
    <w:tbl>
      <w:tblPr>
        <w:tblW w:type="dxa" w:w="9360"/>
        <w:tblBorders>
          <w:top w:val="single" w:color="D97706" w:sz="1"/>
          <w:left w:val="single" w:color="D97706" w:sz="12"/>
          <w:bottom w:val="single" w:color="D97706" w:sz="1"/>
          <w:right w:val="single" w:color="D97706" w:sz="1"/>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180"/>
              <w:bottom w:type="dxa" w:w="120"/>
              <w:right w:type="dxa" w:w="180"/>
            </w:tcMar>
          </w:tcPr>
          <w:p>
            <w:pPr>
              <w:spacing w:before="0" w:after="60"/>
            </w:pPr>
            <w:r>
              <w:rPr>
                <w:rFonts w:ascii="Arial" w:cs="Arial" w:eastAsia="Arial" w:hAnsi="Arial"/>
                <w:b/>
                <w:bCs/>
                <w:color w:val="D97706"/>
                <w:sz w:val="20"/>
                <w:szCs w:val="20"/>
              </w:rPr>
              <w:t xml:space="preserve">Why Not LangChain or LlamaIndex?</w:t>
            </w:r>
          </w:p>
          <w:p>
            <w:pPr>
              <w:spacing w:before="0" w:after="0"/>
            </w:pPr>
            <w:r>
              <w:rPr>
                <w:rFonts w:ascii="Arial" w:cs="Arial" w:eastAsia="Arial" w:hAnsi="Arial"/>
                <w:color w:val="111827"/>
                <w:sz w:val="21"/>
                <w:szCs w:val="21"/>
              </w:rPr>
              <w:t xml:space="preserve">LangChain and LlamaIndex are excellent for prototyping. For production, they introduce hidden state, opaque error surfaces, and version-locked abstractions that break on minor LLM API changes. OmniRAG implements its own thin orchestration layer (&lt;300 lines) built directly on the Anthropic and OpenAI SDKs via LiteLLM. This gives us full observability, simpler debugging, and the ability to add custom retry logic and cost controls without fighting the framework.</w:t>
            </w:r>
          </w:p>
        </w:tc>
      </w:tr>
    </w:tbl>
    <w:p>
      <w:pPr>
        <w:spacing w:before="0" w:after="100"/>
      </w:pPr>
      <w:r>
        <w:t xml:space="preserve"/>
      </w:r>
    </w:p>
    <w:p>
      <w:pPr>
        <w:pStyle w:val="Heading2"/>
        <w:spacing w:before="320" w:after="120"/>
      </w:pPr>
      <w:r>
        <w:rPr>
          <w:rFonts w:ascii="Arial" w:cs="Arial" w:eastAsia="Arial" w:hAnsi="Arial"/>
          <w:b/>
          <w:bCs/>
          <w:color w:val="1E429F"/>
          <w:sz w:val="28"/>
          <w:szCs w:val="28"/>
        </w:rPr>
        <w:t xml:space="preserve">7.1  Agent Tool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tools =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"name": "search_documents",</w:t>
            </w:r>
          </w:p>
          <w:p>
            <w:pPr>
              <w:spacing w:before="20" w:after="20"/>
            </w:pPr>
            <w:r>
              <w:rPr>
                <w:rFonts w:ascii="Courier New" w:cs="Courier New" w:eastAsia="Courier New" w:hAnsi="Courier New"/>
                <w:color w:val="D1FAE5"/>
                <w:sz w:val="18"/>
                <w:szCs w:val="18"/>
              </w:rPr>
              <w:t xml:space="preserve">    "description": "Retrieve semantically relevant document chunks for a query.",</w:t>
            </w:r>
          </w:p>
          <w:p>
            <w:pPr>
              <w:spacing w:before="20" w:after="20"/>
            </w:pPr>
            <w:r>
              <w:rPr>
                <w:rFonts w:ascii="Courier New" w:cs="Courier New" w:eastAsia="Courier New" w:hAnsi="Courier New"/>
                <w:color w:val="D1FAE5"/>
                <w:sz w:val="18"/>
                <w:szCs w:val="18"/>
              </w:rPr>
              <w:t xml:space="preserve">    "parameters": {</w:t>
            </w:r>
          </w:p>
          <w:p>
            <w:pPr>
              <w:spacing w:before="20" w:after="20"/>
            </w:pPr>
            <w:r>
              <w:rPr>
                <w:rFonts w:ascii="Courier New" w:cs="Courier New" w:eastAsia="Courier New" w:hAnsi="Courier New"/>
                <w:color w:val="D1FAE5"/>
                <w:sz w:val="18"/>
                <w:szCs w:val="18"/>
              </w:rPr>
              <w:t xml:space="preserve">      "query": str,  // the search query (can differ from user query)</w:t>
            </w:r>
          </w:p>
          <w:p>
            <w:pPr>
              <w:spacing w:before="20" w:after="20"/>
            </w:pPr>
            <w:r>
              <w:rPr>
                <w:rFonts w:ascii="Courier New" w:cs="Courier New" w:eastAsia="Courier New" w:hAnsi="Courier New"/>
                <w:color w:val="D1FAE5"/>
                <w:sz w:val="18"/>
                <w:szCs w:val="18"/>
              </w:rPr>
              <w:t xml:space="preserve">      "filters": FilterSchema,</w:t>
            </w:r>
          </w:p>
          <w:p>
            <w:pPr>
              <w:spacing w:before="20" w:after="20"/>
            </w:pPr>
            <w:r>
              <w:rPr>
                <w:rFonts w:ascii="Courier New" w:cs="Courier New" w:eastAsia="Courier New" w:hAnsi="Courier New"/>
                <w:color w:val="D1FAE5"/>
                <w:sz w:val="18"/>
                <w:szCs w:val="18"/>
              </w:rPr>
              <w:t xml:space="preserve">      "top_k": int  // 1-20</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"name": "summarize_document",</w:t>
            </w:r>
          </w:p>
          <w:p>
            <w:pPr>
              <w:spacing w:before="20" w:after="20"/>
            </w:pPr>
            <w:r>
              <w:rPr>
                <w:rFonts w:ascii="Courier New" w:cs="Courier New" w:eastAsia="Courier New" w:hAnsi="Courier New"/>
                <w:color w:val="D1FAE5"/>
                <w:sz w:val="18"/>
                <w:szCs w:val="18"/>
              </w:rPr>
              <w:t xml:space="preserve">    "description": "Retrieve and summarize a specific document by ID.",</w:t>
            </w:r>
          </w:p>
          <w:p>
            <w:pPr>
              <w:spacing w:before="20" w:after="20"/>
            </w:pPr>
            <w:r>
              <w:rPr>
                <w:rFonts w:ascii="Courier New" w:cs="Courier New" w:eastAsia="Courier New" w:hAnsi="Courier New"/>
                <w:color w:val="D1FAE5"/>
                <w:sz w:val="18"/>
                <w:szCs w:val="18"/>
              </w:rPr>
              <w:t xml:space="preserve">    "parameters": { "document_id": str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    "name": "compare_documents",</w:t>
            </w:r>
          </w:p>
          <w:p>
            <w:pPr>
              <w:spacing w:before="20" w:after="20"/>
            </w:pPr>
            <w:r>
              <w:rPr>
                <w:rFonts w:ascii="Courier New" w:cs="Courier New" w:eastAsia="Courier New" w:hAnsi="Courier New"/>
                <w:color w:val="D1FAE5"/>
                <w:sz w:val="18"/>
                <w:szCs w:val="18"/>
              </w:rPr>
              <w:t xml:space="preserve">    "description": "Retrieve and compare two documents on a specific dimension.",</w:t>
            </w:r>
          </w:p>
          <w:p>
            <w:pPr>
              <w:spacing w:before="20" w:after="20"/>
            </w:pPr>
            <w:r>
              <w:rPr>
                <w:rFonts w:ascii="Courier New" w:cs="Courier New" w:eastAsia="Courier New" w:hAnsi="Courier New"/>
                <w:color w:val="D1FAE5"/>
                <w:sz w:val="18"/>
                <w:szCs w:val="18"/>
              </w:rPr>
              <w:t xml:space="preserve">    "parameters": { "doc_id_a": str, "doc_id_b": str, "comparison_aspect": str }</w:t>
            </w:r>
          </w:p>
          <w:p>
            <w:pPr>
              <w:spacing w:before="20" w:after="20"/>
            </w:pPr>
            <w:r>
              <w:rPr>
                <w:rFonts w:ascii="Courier New" w:cs="Courier New" w:eastAsia="Courier New" w:hAnsi="Courier New"/>
                <w:color w:val="D1FAE5"/>
                <w:sz w:val="18"/>
                <w:szCs w:val="18"/>
              </w:rPr>
              <w:t xml:space="preserve">  }</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Termination conditions (hardcoded, not LLM-controlled):</w:t>
            </w:r>
          </w:p>
          <w:p>
            <w:pPr>
              <w:spacing w:before="20" w:after="20"/>
            </w:pPr>
            <w:r>
              <w:rPr>
                <w:rFonts w:ascii="Courier New" w:cs="Courier New" w:eastAsia="Courier New" w:hAnsi="Courier New"/>
                <w:color w:val="D1FAE5"/>
                <w:sz w:val="18"/>
                <w:szCs w:val="18"/>
              </w:rPr>
              <w:t xml:space="preserve">MAX_ITERATIONS = 5</w:t>
            </w:r>
          </w:p>
          <w:p>
            <w:pPr>
              <w:spacing w:before="20" w:after="20"/>
            </w:pPr>
            <w:r>
              <w:rPr>
                <w:rFonts w:ascii="Courier New" w:cs="Courier New" w:eastAsia="Courier New" w:hAnsi="Courier New"/>
                <w:color w:val="D1FAE5"/>
                <w:sz w:val="18"/>
                <w:szCs w:val="18"/>
              </w:rPr>
              <w:t xml:space="preserve">MAX_COST_USD   = 0.05  # per query</w:t>
            </w:r>
          </w:p>
          <w:p>
            <w:pPr>
              <w:spacing w:before="20" w:after="20"/>
            </w:pPr>
            <w:r>
              <w:rPr>
                <w:rFonts w:ascii="Courier New" w:cs="Courier New" w:eastAsia="Courier New" w:hAnsi="Courier New"/>
                <w:color w:val="D1FAE5"/>
                <w:sz w:val="18"/>
                <w:szCs w:val="18"/>
              </w:rPr>
              <w:t xml:space="preserve">MAX_TOKENS_IN  = 60000</w:t>
            </w:r>
          </w:p>
        </w:tc>
      </w:tr>
    </w:tbl>
    <w:p>
      <w:pPr>
        <w:spacing w:before="0" w:after="80"/>
      </w:pPr>
      <w:r>
        <w:t xml:space="preserve"/>
      </w:r>
    </w:p>
    <w:p>
      <w:pPr>
        <w:pStyle w:val="Heading2"/>
        <w:spacing w:before="320" w:after="120"/>
      </w:pPr>
      <w:r>
        <w:rPr>
          <w:rFonts w:ascii="Arial" w:cs="Arial" w:eastAsia="Arial" w:hAnsi="Arial"/>
          <w:b/>
          <w:bCs/>
          <w:color w:val="1E429F"/>
          <w:sz w:val="28"/>
          <w:szCs w:val="28"/>
        </w:rPr>
        <w:t xml:space="preserve">7.2  Agent Execution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async def run_agent(query: str, context: QueryContext) -&gt; AgentResult:</w:t>
            </w:r>
          </w:p>
          <w:p>
            <w:pPr>
              <w:spacing w:before="20" w:after="20"/>
            </w:pPr>
            <w:r>
              <w:rPr>
                <w:rFonts w:ascii="Courier New" w:cs="Courier New" w:eastAsia="Courier New" w:hAnsi="Courier New"/>
                <w:color w:val="D1FAE5"/>
                <w:sz w:val="18"/>
                <w:szCs w:val="18"/>
              </w:rPr>
              <w:t xml:space="preserve">    messages = [build_system_prompt(context), {'role':'user','content':query}]</w:t>
            </w:r>
          </w:p>
          <w:p>
            <w:pPr>
              <w:spacing w:before="20" w:after="20"/>
            </w:pPr>
            <w:r>
              <w:rPr>
                <w:rFonts w:ascii="Courier New" w:cs="Courier New" w:eastAsia="Courier New" w:hAnsi="Courier New"/>
                <w:color w:val="D1FAE5"/>
                <w:sz w:val="18"/>
                <w:szCs w:val="18"/>
              </w:rPr>
              <w:t xml:space="preserve">    iterations = 0</w:t>
            </w:r>
          </w:p>
          <w:p>
            <w:pPr>
              <w:spacing w:before="20" w:after="20"/>
            </w:pPr>
            <w:r>
              <w:rPr>
                <w:rFonts w:ascii="Courier New" w:cs="Courier New" w:eastAsia="Courier New" w:hAnsi="Courier New"/>
                <w:color w:val="D1FAE5"/>
                <w:sz w:val="18"/>
                <w:szCs w:val="18"/>
              </w:rPr>
              <w:t xml:space="preserve">    cost = 0.0</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while iterations &lt; MAX_ITERATIONS:</w:t>
            </w:r>
          </w:p>
          <w:p>
            <w:pPr>
              <w:spacing w:before="20" w:after="20"/>
            </w:pPr>
            <w:r>
              <w:rPr>
                <w:rFonts w:ascii="Courier New" w:cs="Courier New" w:eastAsia="Courier New" w:hAnsi="Courier New"/>
                <w:color w:val="D1FAE5"/>
                <w:sz w:val="18"/>
                <w:szCs w:val="18"/>
              </w:rPr>
              <w:t xml:space="preserve">        response = await llm.chat(messages, tools=TOOLS)</w:t>
            </w:r>
          </w:p>
          <w:p>
            <w:pPr>
              <w:spacing w:before="20" w:after="20"/>
            </w:pPr>
            <w:r>
              <w:rPr>
                <w:rFonts w:ascii="Courier New" w:cs="Courier New" w:eastAsia="Courier New" w:hAnsi="Courier New"/>
                <w:color w:val="D1FAE5"/>
                <w:sz w:val="18"/>
                <w:szCs w:val="18"/>
              </w:rPr>
              <w:t xml:space="preserve">        cost += response.usage.cost_usd</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if cost &gt; MAX_COST_USD:</w:t>
            </w:r>
          </w:p>
          <w:p>
            <w:pPr>
              <w:spacing w:before="20" w:after="20"/>
            </w:pPr>
            <w:r>
              <w:rPr>
                <w:rFonts w:ascii="Courier New" w:cs="Courier New" w:eastAsia="Courier New" w:hAnsi="Courier New"/>
                <w:color w:val="D1FAE5"/>
                <w:sz w:val="18"/>
                <w:szCs w:val="18"/>
              </w:rPr>
              <w:t xml:space="preserve">            return AgentResult.fallback('Cost ceiling reached', messages)</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if response.stop_reason == 'end_turn':</w:t>
            </w:r>
          </w:p>
          <w:p>
            <w:pPr>
              <w:spacing w:before="20" w:after="20"/>
            </w:pPr>
            <w:r>
              <w:rPr>
                <w:rFonts w:ascii="Courier New" w:cs="Courier New" w:eastAsia="Courier New" w:hAnsi="Courier New"/>
                <w:color w:val="D1FAE5"/>
                <w:sz w:val="18"/>
                <w:szCs w:val="18"/>
              </w:rPr>
              <w:t xml:space="preserve">            return AgentResult.success(response.content)</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if response.stop_reason == 'tool_use':</w:t>
            </w:r>
          </w:p>
          <w:p>
            <w:pPr>
              <w:spacing w:before="20" w:after="20"/>
            </w:pPr>
            <w:r>
              <w:rPr>
                <w:rFonts w:ascii="Courier New" w:cs="Courier New" w:eastAsia="Courier New" w:hAnsi="Courier New"/>
                <w:color w:val="D1FAE5"/>
                <w:sz w:val="18"/>
                <w:szCs w:val="18"/>
              </w:rPr>
              <w:t xml:space="preserve">            tool_results = await execute_tools(response.tool_calls)</w:t>
            </w:r>
          </w:p>
          <w:p>
            <w:pPr>
              <w:spacing w:before="20" w:after="20"/>
            </w:pPr>
            <w:r>
              <w:rPr>
                <w:rFonts w:ascii="Courier New" w:cs="Courier New" w:eastAsia="Courier New" w:hAnsi="Courier New"/>
                <w:color w:val="D1FAE5"/>
                <w:sz w:val="18"/>
                <w:szCs w:val="18"/>
              </w:rPr>
              <w:t xml:space="preserve">            messages.extend([response.as_assistant_msg(), tool_results])</w:t>
            </w:r>
          </w:p>
          <w:p>
            <w:pPr>
              <w:spacing w:before="20" w:after="20"/>
            </w:pPr>
            <w:r>
              <w:rPr>
                <w:rFonts w:ascii="Courier New" w:cs="Courier New" w:eastAsia="Courier New" w:hAnsi="Courier New"/>
                <w:color w:val="D1FAE5"/>
                <w:sz w:val="18"/>
                <w:szCs w:val="18"/>
              </w:rPr>
              <w:t xml:space="preserve">            iterations += 1</w:t>
            </w:r>
          </w:p>
          <w:p>
            <w:pPr>
              <w:spacing w:before="20" w:after="20"/>
            </w:pPr>
            <w:r>
              <w:rPr>
                <w:rFonts w:ascii="Courier New" w:cs="Courier New" w:eastAsia="Courier New" w:hAnsi="Courier New"/>
                <w:color w:val="D1FAE5"/>
                <w:sz w:val="18"/>
                <w:szCs w:val="18"/>
              </w:rPr>
              <w:t xml:space="preserve">            continue</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return AgentResult.fallback('Unexpected stop reason', messages)</w:t>
            </w:r>
          </w:p>
          <w:p>
            <w:pPr>
              <w:spacing w:before="20" w:after="20"/>
            </w:pPr>
            <w:r>
              <w:rPr>
                <w:rFonts w:ascii="Courier New" w:cs="Courier New" w:eastAsia="Courier New" w:hAnsi="Courier New"/>
                <w:color w:val="D1FAE5"/>
                <w:sz w:val="18"/>
                <w:szCs w:val="18"/>
              </w:rPr>
              <w:t xml:space="preserve"/>
            </w:r>
          </w:p>
          <w:p>
            <w:pPr>
              <w:spacing w:before="20" w:after="20"/>
            </w:pPr>
            <w:r>
              <w:rPr>
                <w:rFonts w:ascii="Courier New" w:cs="Courier New" w:eastAsia="Courier New" w:hAnsi="Courier New"/>
                <w:color w:val="D1FAE5"/>
                <w:sz w:val="18"/>
                <w:szCs w:val="18"/>
              </w:rPr>
              <w:t xml:space="preserve">    return AgentResult.fallback('Max iterations reached', messages)</w:t>
            </w:r>
          </w:p>
        </w:tc>
      </w:tr>
    </w:tbl>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8. Evaluation &amp; Quality Framework</w:t>
      </w:r>
    </w:p>
    <w:tbl>
      <w:tblPr>
        <w:tblW w:type="dxa" w:w="9360"/>
        <w:tblBorders>
          <w:top w:val="single" w:color="DC2626" w:sz="1"/>
          <w:left w:val="single" w:color="DC2626" w:sz="12"/>
          <w:bottom w:val="single" w:color="DC2626" w:sz="1"/>
          <w:right w:val="single" w:color="DC2626" w:sz="1"/>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before="0" w:after="60"/>
            </w:pPr>
            <w:r>
              <w:rPr>
                <w:rFonts w:ascii="Arial" w:cs="Arial" w:eastAsia="Arial" w:hAnsi="Arial"/>
                <w:b/>
                <w:bCs/>
                <w:color w:val="DC2626"/>
                <w:sz w:val="20"/>
                <w:szCs w:val="20"/>
              </w:rPr>
              <w:t xml:space="preserve">This Section Is Not Optional</w:t>
            </w:r>
          </w:p>
          <w:p>
            <w:pPr>
              <w:spacing w:before="0" w:after="0"/>
            </w:pPr>
            <w:r>
              <w:rPr>
                <w:rFonts w:ascii="Arial" w:cs="Arial" w:eastAsia="Arial" w:hAnsi="Arial"/>
                <w:color w:val="111827"/>
                <w:sz w:val="21"/>
                <w:szCs w:val="21"/>
              </w:rPr>
              <w:t xml:space="preserve">This is the section most portfolio projects omit. Including a rigorous evaluation framework is what separates a research demo from a production system. If you cannot measure quality, you cannot improve it, and you cannot tell a customer what they are buying.</w:t>
            </w:r>
          </w:p>
        </w:tc>
      </w:tr>
    </w:tbl>
    <w:p>
      <w:pPr>
        <w:spacing w:before="0" w:after="100"/>
      </w:pPr>
      <w:r>
        <w:t xml:space="preserve"/>
      </w:r>
    </w:p>
    <w:p>
      <w:pPr>
        <w:pStyle w:val="Heading2"/>
        <w:spacing w:before="320" w:after="120"/>
      </w:pPr>
      <w:r>
        <w:rPr>
          <w:rFonts w:ascii="Arial" w:cs="Arial" w:eastAsia="Arial" w:hAnsi="Arial"/>
          <w:b/>
          <w:bCs/>
          <w:color w:val="1E429F"/>
          <w:sz w:val="28"/>
          <w:szCs w:val="28"/>
        </w:rPr>
        <w:t xml:space="preserve">8.1  RAGAS Metrics (Primary Evaluation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Faithfulness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&gt; 0.90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Does the answer contain only claims supported by the retrieved context?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Answer Relevancy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&gt; 0.85</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Is the generated answer actually relevant to the user's question?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Context Precision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&gt; 0.82</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Of the retrieved chunks, what fraction were actually useful?</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Context Recall</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&gt; 0.80</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Were all relevant chunks retrieved? (requires golden answers)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NDCG@10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&gt; 0.82</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Normalized ranking quality of retrieved results</w:t>
            </w:r>
          </w:p>
        </w:tc>
      </w:tr>
    </w:tbl>
    <w:p>
      <w:pPr>
        <w:spacing w:before="0" w:after="80"/>
      </w:pPr>
      <w:r>
        <w:t xml:space="preserve"/>
      </w:r>
    </w:p>
    <w:p>
      <w:pPr>
        <w:pStyle w:val="Heading2"/>
        <w:spacing w:before="320" w:after="120"/>
      </w:pPr>
      <w:r>
        <w:rPr>
          <w:rFonts w:ascii="Arial" w:cs="Arial" w:eastAsia="Arial" w:hAnsi="Arial"/>
          <w:b/>
          <w:bCs/>
          <w:color w:val="1E429F"/>
          <w:sz w:val="28"/>
          <w:szCs w:val="28"/>
        </w:rPr>
        <w:t xml:space="preserve">8.2  Evaluation Pipeline</w:t>
      </w:r>
    </w:p>
    <w:p>
      <w:pPr>
        <w:pStyle w:val="ListParagraph"/>
        <w:numPr>
          <w:ilvl w:val="0"/>
          <w:numId w:val="2"/>
        </w:numPr>
        <w:spacing w:before="40" w:after="40"/>
      </w:pPr>
      <w:r>
        <w:rPr>
          <w:rFonts w:ascii="Arial" w:cs="Arial" w:eastAsia="Arial" w:hAnsi="Arial"/>
          <w:color w:val="111827"/>
          <w:sz w:val="22"/>
          <w:szCs w:val="22"/>
        </w:rPr>
        <w:t xml:space="preserve">Offline: Synthetic golden dataset of 500 Q&amp;A pairs generated via GPT-4o over a diverse document corpus</w:t>
      </w:r>
    </w:p>
    <w:p>
      <w:pPr>
        <w:pStyle w:val="ListParagraph"/>
        <w:numPr>
          <w:ilvl w:val="0"/>
          <w:numId w:val="2"/>
        </w:numPr>
        <w:spacing w:before="40" w:after="40"/>
      </w:pPr>
      <w:r>
        <w:rPr>
          <w:rFonts w:ascii="Arial" w:cs="Arial" w:eastAsia="Arial" w:hAnsi="Arial"/>
          <w:color w:val="111827"/>
          <w:sz w:val="22"/>
          <w:szCs w:val="22"/>
        </w:rPr>
        <w:t xml:space="preserve">Online: 5% random sample of production queries are evaluated asynchronously via RAGAS and logged to ClickHouse</w:t>
      </w:r>
    </w:p>
    <w:p>
      <w:pPr>
        <w:pStyle w:val="ListParagraph"/>
        <w:numPr>
          <w:ilvl w:val="0"/>
          <w:numId w:val="2"/>
        </w:numPr>
        <w:spacing w:before="40" w:after="40"/>
      </w:pPr>
      <w:r>
        <w:rPr>
          <w:rFonts w:ascii="Arial" w:cs="Arial" w:eastAsia="Arial" w:hAnsi="Arial"/>
          <w:color w:val="111827"/>
          <w:sz w:val="22"/>
          <w:szCs w:val="22"/>
        </w:rPr>
        <w:t xml:space="preserve">Regression gating: CI/CD pipeline runs offline eval on every merge to main; blocks deploy if Faithfulness drops &gt; 3% from baseline</w:t>
      </w:r>
    </w:p>
    <w:p>
      <w:pPr>
        <w:pStyle w:val="ListParagraph"/>
        <w:numPr>
          <w:ilvl w:val="0"/>
          <w:numId w:val="2"/>
        </w:numPr>
        <w:spacing w:before="40" w:after="40"/>
      </w:pPr>
      <w:r>
        <w:rPr>
          <w:rFonts w:ascii="Arial" w:cs="Arial" w:eastAsia="Arial" w:hAnsi="Arial"/>
          <w:color w:val="111827"/>
          <w:sz w:val="22"/>
          <w:szCs w:val="22"/>
        </w:rPr>
        <w:t xml:space="preserve">Human feedback loop: thumbs up/down signals collected in UI, used to identify low-quality responses for targeted improvement</w:t>
      </w:r>
    </w:p>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9. Implementation Plan</w:t>
      </w:r>
    </w:p>
    <w:p>
      <w:pPr>
        <w:spacing w:before="80" w:after="100"/>
      </w:pPr>
      <w:r>
        <w:rPr>
          <w:rFonts w:ascii="Arial" w:cs="Arial" w:eastAsia="Arial" w:hAnsi="Arial"/>
          <w:color w:val="111827"/>
          <w:sz w:val="22"/>
          <w:szCs w:val="22"/>
        </w:rPr>
        <w:t xml:space="preserve">The implementation is phased to deliver a demonstrable MVP quickly while building toward production-grade quality. Each phase has explicit exit criteria — work does not advance to the next phase until the criteria are met.</w:t>
      </w:r>
    </w:p>
    <w:p>
      <w:pPr>
        <w:spacing w:before="0" w:after="80"/>
      </w:pPr>
      <w:r>
        <w:t xml:space="preserve"/>
      </w:r>
    </w:p>
    <w:p>
      <w:pPr>
        <w:pStyle w:val="Heading2"/>
        <w:spacing w:before="320" w:after="120"/>
      </w:pPr>
      <w:r>
        <w:rPr>
          <w:rFonts w:ascii="Arial" w:cs="Arial" w:eastAsia="Arial" w:hAnsi="Arial"/>
          <w:b/>
          <w:bCs/>
          <w:color w:val="1E429F"/>
          <w:sz w:val="28"/>
          <w:szCs w:val="28"/>
        </w:rPr>
        <w:t xml:space="preserve">Phase 0 — Foundation (Week 1–2)</w:t>
      </w:r>
    </w:p>
    <w:tbl>
      <w:tblPr>
        <w:tblW w:type="dxa" w:w="9360"/>
        <w:tblBorders>
          <w:top w:val="single" w:color="059669" w:sz="1"/>
          <w:left w:val="single" w:color="059669" w:sz="12"/>
          <w:bottom w:val="single" w:color="059669" w:sz="1"/>
          <w:right w:val="single" w:color="059669" w:sz="1"/>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20"/>
              <w:left w:type="dxa" w:w="180"/>
              <w:bottom w:type="dxa" w:w="120"/>
              <w:right w:type="dxa" w:w="180"/>
            </w:tcMar>
          </w:tcPr>
          <w:p>
            <w:pPr>
              <w:spacing w:before="0" w:after="60"/>
            </w:pPr>
            <w:r>
              <w:rPr>
                <w:rFonts w:ascii="Arial" w:cs="Arial" w:eastAsia="Arial" w:hAnsi="Arial"/>
                <w:b/>
                <w:bCs/>
                <w:color w:val="059669"/>
                <w:sz w:val="20"/>
                <w:szCs w:val="20"/>
              </w:rPr>
              <w:t xml:space="preserve">Exit Criteria</w:t>
            </w:r>
          </w:p>
          <w:p>
            <w:pPr>
              <w:spacing w:before="0" w:after="0"/>
            </w:pPr>
            <w:r>
              <w:rPr>
                <w:rFonts w:ascii="Arial" w:cs="Arial" w:eastAsia="Arial" w:hAnsi="Arial"/>
                <w:color w:val="111827"/>
                <w:sz w:val="21"/>
                <w:szCs w:val="21"/>
              </w:rPr>
              <w:t xml:space="preserve">Docker Compose stack boots cleanly. All services pass health checks. Postgres + Qdrant initialized with schema. CI pipeline green.</w:t>
            </w:r>
          </w:p>
        </w:tc>
      </w:tr>
    </w:tbl>
    <w:p>
      <w:pPr>
        <w:spacing w:before="0" w:after="60"/>
      </w:pPr>
      <w:r>
        <w:t xml:space="preserve"/>
      </w:r>
    </w:p>
    <w:p>
      <w:pPr>
        <w:pStyle w:val="ListParagraph"/>
        <w:numPr>
          <w:ilvl w:val="0"/>
          <w:numId w:val="2"/>
        </w:numPr>
        <w:spacing w:before="40" w:after="40"/>
      </w:pPr>
      <w:r>
        <w:rPr>
          <w:rFonts w:ascii="Arial" w:cs="Arial" w:eastAsia="Arial" w:hAnsi="Arial"/>
          <w:color w:val="111827"/>
          <w:sz w:val="22"/>
          <w:szCs w:val="22"/>
        </w:rPr>
        <w:t xml:space="preserve">Repository setup: monorepo with apps/, services/, core/, infra/, tests/ as specified in architecture</w:t>
      </w:r>
    </w:p>
    <w:p>
      <w:pPr>
        <w:pStyle w:val="ListParagraph"/>
        <w:numPr>
          <w:ilvl w:val="0"/>
          <w:numId w:val="2"/>
        </w:numPr>
        <w:spacing w:before="40" w:after="40"/>
      </w:pPr>
      <w:r>
        <w:rPr>
          <w:rFonts w:ascii="Arial" w:cs="Arial" w:eastAsia="Arial" w:hAnsi="Arial"/>
          <w:color w:val="111827"/>
          <w:sz w:val="22"/>
          <w:szCs w:val="22"/>
        </w:rPr>
        <w:t xml:space="preserve">Docker Compose: api, worker, postgres, qdrant, redis services with named volumes and healthchecks</w:t>
      </w:r>
    </w:p>
    <w:p>
      <w:pPr>
        <w:pStyle w:val="ListParagraph"/>
        <w:numPr>
          <w:ilvl w:val="0"/>
          <w:numId w:val="2"/>
        </w:numPr>
        <w:spacing w:before="40" w:after="40"/>
      </w:pPr>
      <w:r>
        <w:rPr>
          <w:rFonts w:ascii="Arial" w:cs="Arial" w:eastAsia="Arial" w:hAnsi="Arial"/>
          <w:color w:val="111827"/>
          <w:sz w:val="22"/>
          <w:szCs w:val="22"/>
        </w:rPr>
        <w:t xml:space="preserve">Core config: Pydantic Settings with environment-based config (dev/staging/prod profiles)</w:t>
      </w:r>
    </w:p>
    <w:p>
      <w:pPr>
        <w:pStyle w:val="ListParagraph"/>
        <w:numPr>
          <w:ilvl w:val="0"/>
          <w:numId w:val="2"/>
        </w:numPr>
        <w:spacing w:before="40" w:after="40"/>
      </w:pPr>
      <w:r>
        <w:rPr>
          <w:rFonts w:ascii="Arial" w:cs="Arial" w:eastAsia="Arial" w:hAnsi="Arial"/>
          <w:color w:val="111827"/>
          <w:sz w:val="22"/>
          <w:szCs w:val="22"/>
        </w:rPr>
        <w:t xml:space="preserve">Structured logging: Python structlog + JSON formatter, propagated to stdout for log aggregation</w:t>
      </w:r>
    </w:p>
    <w:p>
      <w:pPr>
        <w:pStyle w:val="ListParagraph"/>
        <w:numPr>
          <w:ilvl w:val="0"/>
          <w:numId w:val="2"/>
        </w:numPr>
        <w:spacing w:before="40" w:after="40"/>
      </w:pPr>
      <w:r>
        <w:rPr>
          <w:rFonts w:ascii="Arial" w:cs="Arial" w:eastAsia="Arial" w:hAnsi="Arial"/>
          <w:color w:val="111827"/>
          <w:sz w:val="22"/>
          <w:szCs w:val="22"/>
        </w:rPr>
        <w:t xml:space="preserve">OpenTelemetry: instrument FastAPI with auto-instrumentation; configure OTEL exporter to Jaeger (local)</w:t>
      </w:r>
    </w:p>
    <w:p>
      <w:pPr>
        <w:pStyle w:val="ListParagraph"/>
        <w:numPr>
          <w:ilvl w:val="0"/>
          <w:numId w:val="2"/>
        </w:numPr>
        <w:spacing w:before="40" w:after="40"/>
      </w:pPr>
      <w:r>
        <w:rPr>
          <w:rFonts w:ascii="Arial" w:cs="Arial" w:eastAsia="Arial" w:hAnsi="Arial"/>
          <w:color w:val="111827"/>
          <w:sz w:val="22"/>
          <w:szCs w:val="22"/>
        </w:rPr>
        <w:t xml:space="preserve">Database migrations: Alembic for Postgres; initialization script for Qdrant collection schema</w:t>
      </w:r>
    </w:p>
    <w:p>
      <w:pPr>
        <w:pStyle w:val="ListParagraph"/>
        <w:numPr>
          <w:ilvl w:val="0"/>
          <w:numId w:val="2"/>
        </w:numPr>
        <w:spacing w:before="40" w:after="40"/>
      </w:pPr>
      <w:r>
        <w:rPr>
          <w:rFonts w:ascii="Arial" w:cs="Arial" w:eastAsia="Arial" w:hAnsi="Arial"/>
          <w:color w:val="111827"/>
          <w:sz w:val="22"/>
          <w:szCs w:val="22"/>
        </w:rPr>
        <w:t xml:space="preserve">CI: GitHub Actions — lint (ruff), type-check (mypy), unit tests (pytest) on every PR</w:t>
      </w:r>
    </w:p>
    <w:p>
      <w:pPr>
        <w:spacing w:before="0" w:after="100"/>
      </w:pPr>
      <w:r>
        <w:t xml:space="preserve"/>
      </w:r>
    </w:p>
    <w:p>
      <w:pPr>
        <w:pStyle w:val="Heading2"/>
        <w:spacing w:before="320" w:after="120"/>
      </w:pPr>
      <w:r>
        <w:rPr>
          <w:rFonts w:ascii="Arial" w:cs="Arial" w:eastAsia="Arial" w:hAnsi="Arial"/>
          <w:b/>
          <w:bCs/>
          <w:color w:val="1E429F"/>
          <w:sz w:val="28"/>
          <w:szCs w:val="28"/>
        </w:rPr>
        <w:t xml:space="preserve">Phase 1 — Ingestion MVP (Week 3–5)</w:t>
      </w:r>
    </w:p>
    <w:tbl>
      <w:tblPr>
        <w:tblW w:type="dxa" w:w="9360"/>
        <w:tblBorders>
          <w:top w:val="single" w:color="059669" w:sz="1"/>
          <w:left w:val="single" w:color="059669" w:sz="12"/>
          <w:bottom w:val="single" w:color="059669" w:sz="1"/>
          <w:right w:val="single" w:color="059669" w:sz="1"/>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20"/>
              <w:left w:type="dxa" w:w="180"/>
              <w:bottom w:type="dxa" w:w="120"/>
              <w:right w:type="dxa" w:w="180"/>
            </w:tcMar>
          </w:tcPr>
          <w:p>
            <w:pPr>
              <w:spacing w:before="0" w:after="60"/>
            </w:pPr>
            <w:r>
              <w:rPr>
                <w:rFonts w:ascii="Arial" w:cs="Arial" w:eastAsia="Arial" w:hAnsi="Arial"/>
                <w:b/>
                <w:bCs/>
                <w:color w:val="059669"/>
                <w:sz w:val="20"/>
                <w:szCs w:val="20"/>
              </w:rPr>
              <w:t xml:space="preserve">Exit Criteria</w:t>
            </w:r>
          </w:p>
          <w:p>
            <w:pPr>
              <w:spacing w:before="0" w:after="0"/>
            </w:pPr>
            <w:r>
              <w:rPr>
                <w:rFonts w:ascii="Arial" w:cs="Arial" w:eastAsia="Arial" w:hAnsi="Arial"/>
                <w:color w:val="111827"/>
                <w:sz w:val="21"/>
                <w:szCs w:val="21"/>
              </w:rPr>
              <w:t xml:space="preserve">A real PDF uploaded via API results in indexed, searchable chunks in Qdrant within 90 seconds. Content hash dedup prevents duplicate indexing.</w:t>
            </w:r>
          </w:p>
        </w:tc>
      </w:tr>
    </w:tbl>
    <w:p>
      <w:pPr>
        <w:spacing w:before="0" w:after="60"/>
      </w:pPr>
      <w:r>
        <w:t xml:space="preserve"/>
      </w:r>
    </w:p>
    <w:p>
      <w:pPr>
        <w:pStyle w:val="ListParagraph"/>
        <w:numPr>
          <w:ilvl w:val="0"/>
          <w:numId w:val="2"/>
        </w:numPr>
        <w:spacing w:before="40" w:after="40"/>
      </w:pPr>
      <w:r>
        <w:rPr>
          <w:rFonts w:ascii="Arial" w:cs="Arial" w:eastAsia="Arial" w:hAnsi="Arial"/>
          <w:color w:val="111827"/>
          <w:sz w:val="22"/>
          <w:szCs w:val="22"/>
        </w:rPr>
        <w:t xml:space="preserve">Document upload API: POST /v1/documents/upload with S3 presigned URL generation</w:t>
      </w:r>
    </w:p>
    <w:p>
      <w:pPr>
        <w:pStyle w:val="ListParagraph"/>
        <w:numPr>
          <w:ilvl w:val="0"/>
          <w:numId w:val="2"/>
        </w:numPr>
        <w:spacing w:before="40" w:after="40"/>
      </w:pPr>
      <w:r>
        <w:rPr>
          <w:rFonts w:ascii="Arial" w:cs="Arial" w:eastAsia="Arial" w:hAnsi="Arial"/>
          <w:color w:val="111827"/>
          <w:sz w:val="22"/>
          <w:szCs w:val="22"/>
        </w:rPr>
        <w:t xml:space="preserve">Arq worker: consume job queue; process document through parse → chunk → embed → upsert pipeline</w:t>
      </w:r>
    </w:p>
    <w:p>
      <w:pPr>
        <w:pStyle w:val="ListParagraph"/>
        <w:numPr>
          <w:ilvl w:val="0"/>
          <w:numId w:val="2"/>
        </w:numPr>
        <w:spacing w:before="40" w:after="40"/>
      </w:pPr>
      <w:r>
        <w:rPr>
          <w:rFonts w:ascii="Arial" w:cs="Arial" w:eastAsia="Arial" w:hAnsi="Arial"/>
          <w:color w:val="111827"/>
          <w:sz w:val="22"/>
          <w:szCs w:val="22"/>
        </w:rPr>
        <w:t xml:space="preserve">Docling integration: PDF parsing with layout detection; fallback to Tesseract for scanned pages</w:t>
      </w:r>
    </w:p>
    <w:p>
      <w:pPr>
        <w:pStyle w:val="ListParagraph"/>
        <w:numPr>
          <w:ilvl w:val="0"/>
          <w:numId w:val="2"/>
        </w:numPr>
        <w:spacing w:before="40" w:after="40"/>
      </w:pPr>
      <w:r>
        <w:rPr>
          <w:rFonts w:ascii="Arial" w:cs="Arial" w:eastAsia="Arial" w:hAnsi="Arial"/>
          <w:color w:val="111827"/>
          <w:sz w:val="22"/>
          <w:szCs w:val="22"/>
        </w:rPr>
        <w:t xml:space="preserve">Chunker: semantic chunking with 15% overlap; preserve table cells as atomic units</w:t>
      </w:r>
    </w:p>
    <w:p>
      <w:pPr>
        <w:pStyle w:val="ListParagraph"/>
        <w:numPr>
          <w:ilvl w:val="0"/>
          <w:numId w:val="2"/>
        </w:numPr>
        <w:spacing w:before="40" w:after="40"/>
      </w:pPr>
      <w:r>
        <w:rPr>
          <w:rFonts w:ascii="Arial" w:cs="Arial" w:eastAsia="Arial" w:hAnsi="Arial"/>
          <w:color w:val="111827"/>
          <w:sz w:val="22"/>
          <w:szCs w:val="22"/>
        </w:rPr>
        <w:t xml:space="preserve">Embedding: Cohere embed-v4 API integration with exponential backoff retry and batch size of 96</w:t>
      </w:r>
    </w:p>
    <w:p>
      <w:pPr>
        <w:pStyle w:val="ListParagraph"/>
        <w:numPr>
          <w:ilvl w:val="0"/>
          <w:numId w:val="2"/>
        </w:numPr>
        <w:spacing w:before="40" w:after="40"/>
      </w:pPr>
      <w:r>
        <w:rPr>
          <w:rFonts w:ascii="Arial" w:cs="Arial" w:eastAsia="Arial" w:hAnsi="Arial"/>
          <w:color w:val="111827"/>
          <w:sz w:val="22"/>
          <w:szCs w:val="22"/>
        </w:rPr>
        <w:t xml:space="preserve">Qdrant upsert: idempotent upsertion using content hash as idempotency key</w:t>
      </w:r>
    </w:p>
    <w:p>
      <w:pPr>
        <w:pStyle w:val="ListParagraph"/>
        <w:numPr>
          <w:ilvl w:val="0"/>
          <w:numId w:val="2"/>
        </w:numPr>
        <w:spacing w:before="40" w:after="40"/>
      </w:pPr>
      <w:r>
        <w:rPr>
          <w:rFonts w:ascii="Arial" w:cs="Arial" w:eastAsia="Arial" w:hAnsi="Arial"/>
          <w:color w:val="111827"/>
          <w:sz w:val="22"/>
          <w:szCs w:val="22"/>
        </w:rPr>
        <w:t xml:space="preserve">Status tracking: document.status field updated through pipeline stages (pending → processing → indexed → error)</w:t>
      </w:r>
    </w:p>
    <w:p>
      <w:pPr>
        <w:pStyle w:val="ListParagraph"/>
        <w:numPr>
          <w:ilvl w:val="0"/>
          <w:numId w:val="2"/>
        </w:numPr>
        <w:spacing w:before="40" w:after="40"/>
      </w:pPr>
      <w:r>
        <w:rPr>
          <w:rFonts w:ascii="Arial" w:cs="Arial" w:eastAsia="Arial" w:hAnsi="Arial"/>
          <w:color w:val="111827"/>
          <w:sz w:val="22"/>
          <w:szCs w:val="22"/>
        </w:rPr>
        <w:t xml:space="preserve">Integration tests: pytest with testcontainers for Qdrant + Postgres; test full ingestion pipeline</w:t>
      </w:r>
    </w:p>
    <w:p>
      <w:pPr>
        <w:spacing w:before="0" w:after="100"/>
      </w:pPr>
      <w:r>
        <w:t xml:space="preserve"/>
      </w:r>
    </w:p>
    <w:p>
      <w:pPr>
        <w:pStyle w:val="Heading2"/>
        <w:spacing w:before="320" w:after="120"/>
      </w:pPr>
      <w:r>
        <w:rPr>
          <w:rFonts w:ascii="Arial" w:cs="Arial" w:eastAsia="Arial" w:hAnsi="Arial"/>
          <w:b/>
          <w:bCs/>
          <w:color w:val="1E429F"/>
          <w:sz w:val="28"/>
          <w:szCs w:val="28"/>
        </w:rPr>
        <w:t xml:space="preserve">Phase 2 — Retrieval &amp; Basic Query (Week 6–8)</w:t>
      </w:r>
    </w:p>
    <w:tbl>
      <w:tblPr>
        <w:tblW w:type="dxa" w:w="9360"/>
        <w:tblBorders>
          <w:top w:val="single" w:color="059669" w:sz="1"/>
          <w:left w:val="single" w:color="059669" w:sz="12"/>
          <w:bottom w:val="single" w:color="059669" w:sz="1"/>
          <w:right w:val="single" w:color="059669" w:sz="1"/>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20"/>
              <w:left w:type="dxa" w:w="180"/>
              <w:bottom w:type="dxa" w:w="120"/>
              <w:right w:type="dxa" w:w="180"/>
            </w:tcMar>
          </w:tcPr>
          <w:p>
            <w:pPr>
              <w:spacing w:before="0" w:after="60"/>
            </w:pPr>
            <w:r>
              <w:rPr>
                <w:rFonts w:ascii="Arial" w:cs="Arial" w:eastAsia="Arial" w:hAnsi="Arial"/>
                <w:b/>
                <w:bCs/>
                <w:color w:val="059669"/>
                <w:sz w:val="20"/>
                <w:szCs w:val="20"/>
              </w:rPr>
              <w:t xml:space="preserve">Exit Criteria</w:t>
            </w:r>
          </w:p>
          <w:p>
            <w:pPr>
              <w:spacing w:before="0" w:after="0"/>
            </w:pPr>
            <w:r>
              <w:rPr>
                <w:rFonts w:ascii="Arial" w:cs="Arial" w:eastAsia="Arial" w:hAnsi="Arial"/>
                <w:color w:val="111827"/>
                <w:sz w:val="21"/>
                <w:szCs w:val="21"/>
              </w:rPr>
              <w:t xml:space="preserve">Hybrid retrieval achieving NDCG@10 &gt; 0.75 on 100-query test set. Query API returns cited answers. P95 end-to-end latency &lt; 5s.</w:t>
            </w:r>
          </w:p>
        </w:tc>
      </w:tr>
    </w:tbl>
    <w:p>
      <w:pPr>
        <w:spacing w:before="0" w:after="60"/>
      </w:pPr>
      <w:r>
        <w:t xml:space="preserve"/>
      </w:r>
    </w:p>
    <w:p>
      <w:pPr>
        <w:pStyle w:val="ListParagraph"/>
        <w:numPr>
          <w:ilvl w:val="0"/>
          <w:numId w:val="2"/>
        </w:numPr>
        <w:spacing w:before="40" w:after="40"/>
      </w:pPr>
      <w:r>
        <w:rPr>
          <w:rFonts w:ascii="Arial" w:cs="Arial" w:eastAsia="Arial" w:hAnsi="Arial"/>
          <w:color w:val="111827"/>
          <w:sz w:val="22"/>
          <w:szCs w:val="22"/>
        </w:rPr>
        <w:t xml:space="preserve">Dense retrieval: Qdrant vector search with payload filter integration</w:t>
      </w:r>
    </w:p>
    <w:p>
      <w:pPr>
        <w:pStyle w:val="ListParagraph"/>
        <w:numPr>
          <w:ilvl w:val="0"/>
          <w:numId w:val="2"/>
        </w:numPr>
        <w:spacing w:before="40" w:after="40"/>
      </w:pPr>
      <w:r>
        <w:rPr>
          <w:rFonts w:ascii="Arial" w:cs="Arial" w:eastAsia="Arial" w:hAnsi="Arial"/>
          <w:color w:val="111827"/>
          <w:sz w:val="22"/>
          <w:szCs w:val="22"/>
        </w:rPr>
        <w:t xml:space="preserve">Sparse retrieval: Postgres BM25 via tsvector with tsrank scoring</w:t>
      </w:r>
    </w:p>
    <w:p>
      <w:pPr>
        <w:pStyle w:val="ListParagraph"/>
        <w:numPr>
          <w:ilvl w:val="0"/>
          <w:numId w:val="2"/>
        </w:numPr>
        <w:spacing w:before="40" w:after="40"/>
      </w:pPr>
      <w:r>
        <w:rPr>
          <w:rFonts w:ascii="Arial" w:cs="Arial" w:eastAsia="Arial" w:hAnsi="Arial"/>
          <w:color w:val="111827"/>
          <w:sz w:val="22"/>
          <w:szCs w:val="22"/>
        </w:rPr>
        <w:t xml:space="preserve">RRF fusion: combine dense + sparse rankings with k=60</w:t>
      </w:r>
    </w:p>
    <w:p>
      <w:pPr>
        <w:pStyle w:val="ListParagraph"/>
        <w:numPr>
          <w:ilvl w:val="0"/>
          <w:numId w:val="2"/>
        </w:numPr>
        <w:spacing w:before="40" w:after="40"/>
      </w:pPr>
      <w:r>
        <w:rPr>
          <w:rFonts w:ascii="Arial" w:cs="Arial" w:eastAsia="Arial" w:hAnsi="Arial"/>
          <w:color w:val="111827"/>
          <w:sz w:val="22"/>
          <w:szCs w:val="22"/>
        </w:rPr>
        <w:t xml:space="preserve">Reranker: Cohere rerank-v3.5 API integration; rerank top-50 to top-8</w:t>
      </w:r>
    </w:p>
    <w:p>
      <w:pPr>
        <w:pStyle w:val="ListParagraph"/>
        <w:numPr>
          <w:ilvl w:val="0"/>
          <w:numId w:val="2"/>
        </w:numPr>
        <w:spacing w:before="40" w:after="40"/>
      </w:pPr>
      <w:r>
        <w:rPr>
          <w:rFonts w:ascii="Arial" w:cs="Arial" w:eastAsia="Arial" w:hAnsi="Arial"/>
          <w:color w:val="111827"/>
          <w:sz w:val="22"/>
          <w:szCs w:val="22"/>
        </w:rPr>
        <w:t xml:space="preserve">Query API: POST /v1/query with SSE streaming via FastAPI StreamingResponse</w:t>
      </w:r>
    </w:p>
    <w:p>
      <w:pPr>
        <w:pStyle w:val="ListParagraph"/>
        <w:numPr>
          <w:ilvl w:val="0"/>
          <w:numId w:val="2"/>
        </w:numPr>
        <w:spacing w:before="40" w:after="40"/>
      </w:pPr>
      <w:r>
        <w:rPr>
          <w:rFonts w:ascii="Arial" w:cs="Arial" w:eastAsia="Arial" w:hAnsi="Arial"/>
          <w:color w:val="111827"/>
          <w:sz w:val="22"/>
          <w:szCs w:val="22"/>
        </w:rPr>
        <w:t xml:space="preserve">Answer generator: LiteLLM proxy for model-agnostic LLM calls; citation injection in system prompt</w:t>
      </w:r>
    </w:p>
    <w:p>
      <w:pPr>
        <w:pStyle w:val="ListParagraph"/>
        <w:numPr>
          <w:ilvl w:val="0"/>
          <w:numId w:val="2"/>
        </w:numPr>
        <w:spacing w:before="40" w:after="40"/>
      </w:pPr>
      <w:r>
        <w:rPr>
          <w:rFonts w:ascii="Arial" w:cs="Arial" w:eastAsia="Arial" w:hAnsi="Arial"/>
          <w:color w:val="111827"/>
          <w:sz w:val="22"/>
          <w:szCs w:val="22"/>
        </w:rPr>
        <w:t xml:space="preserve">Redis cache: cache query embeddings (TTL=600s) and full query results (TTL=300s)</w:t>
      </w:r>
    </w:p>
    <w:p>
      <w:pPr>
        <w:pStyle w:val="ListParagraph"/>
        <w:numPr>
          <w:ilvl w:val="0"/>
          <w:numId w:val="2"/>
        </w:numPr>
        <w:spacing w:before="40" w:after="40"/>
      </w:pPr>
      <w:r>
        <w:rPr>
          <w:rFonts w:ascii="Arial" w:cs="Arial" w:eastAsia="Arial" w:hAnsi="Arial"/>
          <w:color w:val="111827"/>
          <w:sz w:val="22"/>
          <w:szCs w:val="22"/>
        </w:rPr>
        <w:t xml:space="preserve">Frontend MVP: Next.js chat UI with Vercel AI SDK for SSE consumption; citation cards</w:t>
      </w:r>
    </w:p>
    <w:p>
      <w:pPr>
        <w:spacing w:before="0" w:after="100"/>
      </w:pPr>
      <w:r>
        <w:t xml:space="preserve"/>
      </w:r>
    </w:p>
    <w:p>
      <w:pPr>
        <w:pStyle w:val="Heading2"/>
        <w:spacing w:before="320" w:after="120"/>
      </w:pPr>
      <w:r>
        <w:rPr>
          <w:rFonts w:ascii="Arial" w:cs="Arial" w:eastAsia="Arial" w:hAnsi="Arial"/>
          <w:b/>
          <w:bCs/>
          <w:color w:val="1E429F"/>
          <w:sz w:val="28"/>
          <w:szCs w:val="28"/>
        </w:rPr>
        <w:t xml:space="preserve">Phase 3 — Production Hardening (Week 9–11)</w:t>
      </w:r>
    </w:p>
    <w:tbl>
      <w:tblPr>
        <w:tblW w:type="dxa" w:w="9360"/>
        <w:tblBorders>
          <w:top w:val="single" w:color="059669" w:sz="1"/>
          <w:left w:val="single" w:color="059669" w:sz="12"/>
          <w:bottom w:val="single" w:color="059669" w:sz="1"/>
          <w:right w:val="single" w:color="059669" w:sz="1"/>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20"/>
              <w:left w:type="dxa" w:w="180"/>
              <w:bottom w:type="dxa" w:w="120"/>
              <w:right w:type="dxa" w:w="180"/>
            </w:tcMar>
          </w:tcPr>
          <w:p>
            <w:pPr>
              <w:spacing w:before="0" w:after="60"/>
            </w:pPr>
            <w:r>
              <w:rPr>
                <w:rFonts w:ascii="Arial" w:cs="Arial" w:eastAsia="Arial" w:hAnsi="Arial"/>
                <w:b/>
                <w:bCs/>
                <w:color w:val="059669"/>
                <w:sz w:val="20"/>
                <w:szCs w:val="20"/>
              </w:rPr>
              <w:t xml:space="preserve">Exit Criteria</w:t>
            </w:r>
          </w:p>
          <w:p>
            <w:pPr>
              <w:spacing w:before="0" w:after="0"/>
            </w:pPr>
            <w:r>
              <w:rPr>
                <w:rFonts w:ascii="Arial" w:cs="Arial" w:eastAsia="Arial" w:hAnsi="Arial"/>
                <w:color w:val="111827"/>
                <w:sz w:val="21"/>
                <w:szCs w:val="21"/>
              </w:rPr>
              <w:t xml:space="preserve">Multi-tenant isolation verified by automated tests. RAGAS offline eval passing all targets. Load test at 50 concurrent users with P95 &lt; 4s.</w:t>
            </w:r>
          </w:p>
        </w:tc>
      </w:tr>
    </w:tbl>
    <w:p>
      <w:pPr>
        <w:spacing w:before="0" w:after="60"/>
      </w:pPr>
      <w:r>
        <w:t xml:space="preserve"/>
      </w:r>
    </w:p>
    <w:p>
      <w:pPr>
        <w:pStyle w:val="ListParagraph"/>
        <w:numPr>
          <w:ilvl w:val="0"/>
          <w:numId w:val="2"/>
        </w:numPr>
        <w:spacing w:before="40" w:after="40"/>
      </w:pPr>
      <w:r>
        <w:rPr>
          <w:rFonts w:ascii="Arial" w:cs="Arial" w:eastAsia="Arial" w:hAnsi="Arial"/>
          <w:color w:val="111827"/>
          <w:sz w:val="22"/>
          <w:szCs w:val="22"/>
        </w:rPr>
        <w:t xml:space="preserve">Multi-tenancy: Postgres RLS policies; per-org Qdrant collections; API key scoping</w:t>
      </w:r>
    </w:p>
    <w:p>
      <w:pPr>
        <w:pStyle w:val="ListParagraph"/>
        <w:numPr>
          <w:ilvl w:val="0"/>
          <w:numId w:val="2"/>
        </w:numPr>
        <w:spacing w:before="40" w:after="40"/>
      </w:pPr>
      <w:r>
        <w:rPr>
          <w:rFonts w:ascii="Arial" w:cs="Arial" w:eastAsia="Arial" w:hAnsi="Arial"/>
          <w:color w:val="111827"/>
          <w:sz w:val="22"/>
          <w:szCs w:val="22"/>
        </w:rPr>
        <w:t xml:space="preserve">Agent orchestrator: tool-calling loop with MAX_ITERATIONS=5 and cost ceiling enforcement</w:t>
      </w:r>
    </w:p>
    <w:p>
      <w:pPr>
        <w:pStyle w:val="ListParagraph"/>
        <w:numPr>
          <w:ilvl w:val="0"/>
          <w:numId w:val="2"/>
        </w:numPr>
        <w:spacing w:before="40" w:after="40"/>
      </w:pPr>
      <w:r>
        <w:rPr>
          <w:rFonts w:ascii="Arial" w:cs="Arial" w:eastAsia="Arial" w:hAnsi="Arial"/>
          <w:color w:val="111827"/>
          <w:sz w:val="22"/>
          <w:szCs w:val="22"/>
        </w:rPr>
        <w:t xml:space="preserve">RAGAS evaluation: offline eval harness with 500-query golden dataset; CI gate on Faithfulness</w:t>
      </w:r>
    </w:p>
    <w:p>
      <w:pPr>
        <w:pStyle w:val="ListParagraph"/>
        <w:numPr>
          <w:ilvl w:val="0"/>
          <w:numId w:val="2"/>
        </w:numPr>
        <w:spacing w:before="40" w:after="40"/>
      </w:pPr>
      <w:r>
        <w:rPr>
          <w:rFonts w:ascii="Arial" w:cs="Arial" w:eastAsia="Arial" w:hAnsi="Arial"/>
          <w:color w:val="111827"/>
          <w:sz w:val="22"/>
          <w:szCs w:val="22"/>
        </w:rPr>
        <w:t xml:space="preserve">Observability: Langfuse integration for LLM trace inspection; ClickHouse for query analytics</w:t>
      </w:r>
    </w:p>
    <w:p>
      <w:pPr>
        <w:pStyle w:val="ListParagraph"/>
        <w:numPr>
          <w:ilvl w:val="0"/>
          <w:numId w:val="2"/>
        </w:numPr>
        <w:spacing w:before="40" w:after="40"/>
      </w:pPr>
      <w:r>
        <w:rPr>
          <w:rFonts w:ascii="Arial" w:cs="Arial" w:eastAsia="Arial" w:hAnsi="Arial"/>
          <w:color w:val="111827"/>
          <w:sz w:val="22"/>
          <w:szCs w:val="22"/>
        </w:rPr>
        <w:t xml:space="preserve">Cost tracking: LiteLLM callback to record token counts + cost per request_id in query_traces</w:t>
      </w:r>
    </w:p>
    <w:p>
      <w:pPr>
        <w:pStyle w:val="ListParagraph"/>
        <w:numPr>
          <w:ilvl w:val="0"/>
          <w:numId w:val="2"/>
        </w:numPr>
        <w:spacing w:before="40" w:after="40"/>
      </w:pPr>
      <w:r>
        <w:rPr>
          <w:rFonts w:ascii="Arial" w:cs="Arial" w:eastAsia="Arial" w:hAnsi="Arial"/>
          <w:color w:val="111827"/>
          <w:sz w:val="22"/>
          <w:szCs w:val="22"/>
        </w:rPr>
        <w:t xml:space="preserve">Rate limiting: Redis-backed sliding window rate limiter per API key</w:t>
      </w:r>
    </w:p>
    <w:p>
      <w:pPr>
        <w:pStyle w:val="ListParagraph"/>
        <w:numPr>
          <w:ilvl w:val="0"/>
          <w:numId w:val="2"/>
        </w:numPr>
        <w:spacing w:before="40" w:after="40"/>
      </w:pPr>
      <w:r>
        <w:rPr>
          <w:rFonts w:ascii="Arial" w:cs="Arial" w:eastAsia="Arial" w:hAnsi="Arial"/>
          <w:color w:val="111827"/>
          <w:sz w:val="22"/>
          <w:szCs w:val="22"/>
        </w:rPr>
        <w:t xml:space="preserve">Load testing: k6 script simulating 50 concurrent users; tune worker concurrency to hit SLOs</w:t>
      </w:r>
    </w:p>
    <w:p>
      <w:pPr>
        <w:spacing w:before="0" w:after="100"/>
      </w:pPr>
      <w:r>
        <w:t xml:space="preserve"/>
      </w:r>
    </w:p>
    <w:p>
      <w:pPr>
        <w:pStyle w:val="Heading2"/>
        <w:spacing w:before="320" w:after="120"/>
      </w:pPr>
      <w:r>
        <w:rPr>
          <w:rFonts w:ascii="Arial" w:cs="Arial" w:eastAsia="Arial" w:hAnsi="Arial"/>
          <w:b/>
          <w:bCs/>
          <w:color w:val="1E429F"/>
          <w:sz w:val="28"/>
          <w:szCs w:val="28"/>
        </w:rPr>
        <w:t xml:space="preserve">Phase 4 — Portfolio Polish (Week 12)</w:t>
      </w:r>
    </w:p>
    <w:tbl>
      <w:tblPr>
        <w:tblW w:type="dxa" w:w="9360"/>
        <w:tblBorders>
          <w:top w:val="single" w:color="059669" w:sz="1"/>
          <w:left w:val="single" w:color="059669" w:sz="12"/>
          <w:bottom w:val="single" w:color="059669" w:sz="1"/>
          <w:right w:val="single" w:color="059669" w:sz="1"/>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20"/>
              <w:left w:type="dxa" w:w="180"/>
              <w:bottom w:type="dxa" w:w="120"/>
              <w:right w:type="dxa" w:w="180"/>
            </w:tcMar>
          </w:tcPr>
          <w:p>
            <w:pPr>
              <w:spacing w:before="0" w:after="60"/>
            </w:pPr>
            <w:r>
              <w:rPr>
                <w:rFonts w:ascii="Arial" w:cs="Arial" w:eastAsia="Arial" w:hAnsi="Arial"/>
                <w:b/>
                <w:bCs/>
                <w:color w:val="059669"/>
                <w:sz w:val="20"/>
                <w:szCs w:val="20"/>
              </w:rPr>
              <w:t xml:space="preserve">Exit Criteria</w:t>
            </w:r>
          </w:p>
          <w:p>
            <w:pPr>
              <w:spacing w:before="0" w:after="0"/>
            </w:pPr>
            <w:r>
              <w:rPr>
                <w:rFonts w:ascii="Arial" w:cs="Arial" w:eastAsia="Arial" w:hAnsi="Arial"/>
                <w:color w:val="111827"/>
                <w:sz w:val="21"/>
                <w:szCs w:val="21"/>
              </w:rPr>
              <w:t xml:space="preserve">Live demo URL operational. README complete with architecture diagram, benchmark results, and design decisions. GitHub stars irrelevant — GitHub quality relevant.</w:t>
            </w:r>
          </w:p>
        </w:tc>
      </w:tr>
    </w:tbl>
    <w:p>
      <w:pPr>
        <w:spacing w:before="0" w:after="60"/>
      </w:pPr>
      <w:r>
        <w:t xml:space="preserve"/>
      </w:r>
    </w:p>
    <w:p>
      <w:pPr>
        <w:pStyle w:val="ListParagraph"/>
        <w:numPr>
          <w:ilvl w:val="0"/>
          <w:numId w:val="2"/>
        </w:numPr>
        <w:spacing w:before="40" w:after="40"/>
      </w:pPr>
      <w:r>
        <w:rPr>
          <w:rFonts w:ascii="Arial" w:cs="Arial" w:eastAsia="Arial" w:hAnsi="Arial"/>
          <w:color w:val="111827"/>
          <w:sz w:val="22"/>
          <w:szCs w:val="22"/>
        </w:rPr>
        <w:t xml:space="preserve">Deploy to Fly.io (API + worker), Supabase (Postgres), Qdrant Cloud (free tier), Vercel (frontend)</w:t>
      </w:r>
    </w:p>
    <w:p>
      <w:pPr>
        <w:pStyle w:val="ListParagraph"/>
        <w:numPr>
          <w:ilvl w:val="0"/>
          <w:numId w:val="2"/>
        </w:numPr>
        <w:spacing w:before="40" w:after="40"/>
      </w:pPr>
      <w:r>
        <w:rPr>
          <w:rFonts w:ascii="Arial" w:cs="Arial" w:eastAsia="Arial" w:hAnsi="Arial"/>
          <w:color w:val="111827"/>
          <w:sz w:val="22"/>
          <w:szCs w:val="22"/>
        </w:rPr>
        <w:t xml:space="preserve">Architecture diagram: draw.io or Excalidraw export as SVG in README</w:t>
      </w:r>
    </w:p>
    <w:p>
      <w:pPr>
        <w:pStyle w:val="ListParagraph"/>
        <w:numPr>
          <w:ilvl w:val="0"/>
          <w:numId w:val="2"/>
        </w:numPr>
        <w:spacing w:before="40" w:after="40"/>
      </w:pPr>
      <w:r>
        <w:rPr>
          <w:rFonts w:ascii="Arial" w:cs="Arial" w:eastAsia="Arial" w:hAnsi="Arial"/>
          <w:color w:val="111827"/>
          <w:sz w:val="22"/>
          <w:szCs w:val="22"/>
        </w:rPr>
        <w:t xml:space="preserve">Benchmark table in README: RAGAS scores, P95 latency, cost per query vs baseline naive RAG</w:t>
      </w:r>
    </w:p>
    <w:p>
      <w:pPr>
        <w:pStyle w:val="ListParagraph"/>
        <w:numPr>
          <w:ilvl w:val="0"/>
          <w:numId w:val="2"/>
        </w:numPr>
        <w:spacing w:before="40" w:after="40"/>
      </w:pPr>
      <w:r>
        <w:rPr>
          <w:rFonts w:ascii="Arial" w:cs="Arial" w:eastAsia="Arial" w:hAnsi="Arial"/>
          <w:color w:val="111827"/>
          <w:sz w:val="22"/>
          <w:szCs w:val="22"/>
        </w:rPr>
        <w:t xml:space="preserve">Design decisions doc: ADR (Architecture Decision Record) format for Qdrant vs pgvector, Arq vs Celery, Docling vs Unstructured</w:t>
      </w:r>
    </w:p>
    <w:p>
      <w:pPr>
        <w:pStyle w:val="ListParagraph"/>
        <w:numPr>
          <w:ilvl w:val="0"/>
          <w:numId w:val="2"/>
        </w:numPr>
        <w:spacing w:before="40" w:after="40"/>
      </w:pPr>
      <w:r>
        <w:rPr>
          <w:rFonts w:ascii="Arial" w:cs="Arial" w:eastAsia="Arial" w:hAnsi="Arial"/>
          <w:color w:val="111827"/>
          <w:sz w:val="22"/>
          <w:szCs w:val="22"/>
        </w:rPr>
        <w:t xml:space="preserve">Demo dataset: index a publicly available corpus (e.g., ArXiv ML papers, SEC 10-K filings) for live demo</w:t>
      </w:r>
    </w:p>
    <w:p>
      <w:pPr>
        <w:pStyle w:val="ListParagraph"/>
        <w:numPr>
          <w:ilvl w:val="0"/>
          <w:numId w:val="2"/>
        </w:numPr>
        <w:spacing w:before="40" w:after="40"/>
      </w:pPr>
      <w:r>
        <w:rPr>
          <w:rFonts w:ascii="Arial" w:cs="Arial" w:eastAsia="Arial" w:hAnsi="Arial"/>
          <w:color w:val="111827"/>
          <w:sz w:val="22"/>
          <w:szCs w:val="22"/>
        </w:rPr>
        <w:t xml:space="preserve">Loom walkthrough video: 5-minute technical walkthrough of architecture + live query demo</w:t>
      </w:r>
    </w:p>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10. Senior Engineer Differentiators</w:t>
      </w:r>
    </w:p>
    <w:p>
      <w:pPr>
        <w:spacing w:before="80" w:after="100"/>
      </w:pPr>
      <w:r>
        <w:rPr>
          <w:rFonts w:ascii="Arial" w:cs="Arial" w:eastAsia="Arial" w:hAnsi="Arial"/>
          <w:color w:val="111827"/>
          <w:sz w:val="22"/>
          <w:szCs w:val="22"/>
        </w:rPr>
        <w:t xml:space="preserve">The following are the specific decisions and implementations that will make a technical interviewer pause and ask follow-up questions. These are not features — they are evidence of production systems thinking.</w:t>
      </w:r>
    </w:p>
    <w:p>
      <w:pPr>
        <w:spacing w:before="0" w:after="80"/>
      </w:pPr>
      <w:r>
        <w:t xml:space="preserve"/>
      </w:r>
    </w:p>
    <w:p>
      <w:pPr>
        <w:pStyle w:val="Heading2"/>
        <w:spacing w:before="320" w:after="120"/>
      </w:pPr>
      <w:r>
        <w:rPr>
          <w:rFonts w:ascii="Arial" w:cs="Arial" w:eastAsia="Arial" w:hAnsi="Arial"/>
          <w:b/>
          <w:bCs/>
          <w:color w:val="1E429F"/>
          <w:sz w:val="28"/>
          <w:szCs w:val="28"/>
        </w:rPr>
        <w:t xml:space="preserve">10.1  Things Most Candidates Get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Junior / Mid Pattern</w:t>
            </w:r>
          </w:p>
        </w:tc>
        <w:tc>
          <w:tcPr>
            <w:tcW w:type="dxa" w:w="48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OmniRAG (Senior) Approach</w:t>
            </w:r>
          </w:p>
        </w:tc>
      </w:tr>
      <w:tr>
        <w:tc>
          <w:tcPr>
            <w:tcW w:type="dxa" w:w="45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color w:val="111827"/>
                <w:sz w:val="19"/>
                <w:szCs w:val="19"/>
              </w:rPr>
              <w:t xml:space="preserve">Fixed-size chunking (512 tokens)</w:t>
            </w:r>
          </w:p>
        </w:tc>
        <w:tc>
          <w:tcPr>
            <w:tcW w:type="dxa" w:w="48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Semantic + layout-aware chunking with overlap injection</w:t>
            </w:r>
          </w:p>
        </w:tc>
      </w:tr>
      <w:tr>
        <w:tc>
          <w:tcPr>
            <w:tcW w:type="dxa" w:w="4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pgvector for everything</w:t>
            </w:r>
          </w:p>
        </w:tc>
        <w:tc>
          <w:tcPr>
            <w:tcW w:type="dxa" w:w="486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r>
              <w:rPr>
                <w:rFonts w:ascii="Arial" w:cs="Arial" w:eastAsia="Arial" w:hAnsi="Arial"/>
                <w:color w:val="111827"/>
                <w:sz w:val="19"/>
                <w:szCs w:val="19"/>
              </w:rPr>
              <w:t xml:space="preserve">Qdrant for vectors, Postgres for OLTP — right tool per problem</w:t>
            </w:r>
          </w:p>
        </w:tc>
      </w:tr>
      <w:tr>
        <w:tc>
          <w:tcPr>
            <w:tcW w:type="dxa" w:w="45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color w:val="111827"/>
                <w:sz w:val="19"/>
                <w:szCs w:val="19"/>
              </w:rPr>
              <w:t xml:space="preserve">LangChain orchestrator (opaque)</w:t>
            </w:r>
          </w:p>
        </w:tc>
        <w:tc>
          <w:tcPr>
            <w:tcW w:type="dxa" w:w="48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Thin custom orchestrator, full observability, bounded execution</w:t>
            </w:r>
          </w:p>
        </w:tc>
      </w:tr>
      <w:tr>
        <w:tc>
          <w:tcPr>
            <w:tcW w:type="dxa" w:w="4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No evaluation framework</w:t>
            </w:r>
          </w:p>
        </w:tc>
        <w:tc>
          <w:tcPr>
            <w:tcW w:type="dxa" w:w="486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r>
              <w:rPr>
                <w:rFonts w:ascii="Arial" w:cs="Arial" w:eastAsia="Arial" w:hAnsi="Arial"/>
                <w:color w:val="111827"/>
                <w:sz w:val="19"/>
                <w:szCs w:val="19"/>
              </w:rPr>
              <w:t xml:space="preserve">RAGAS offline + online eval with CI gating</w:t>
            </w:r>
          </w:p>
        </w:tc>
      </w:tr>
      <w:tr>
        <w:tc>
          <w:tcPr>
            <w:tcW w:type="dxa" w:w="45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color w:val="111827"/>
                <w:sz w:val="19"/>
                <w:szCs w:val="19"/>
              </w:rPr>
              <w:t xml:space="preserve">No cost controls</w:t>
            </w:r>
          </w:p>
        </w:tc>
        <w:tc>
          <w:tcPr>
            <w:tcW w:type="dxa" w:w="48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Per-query cost tracking; cost ceiling in agent loop; LiteLLM metering</w:t>
            </w:r>
          </w:p>
        </w:tc>
      </w:tr>
      <w:tr>
        <w:tc>
          <w:tcPr>
            <w:tcW w:type="dxa" w:w="4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Single-channel dense retrieval</w:t>
            </w:r>
          </w:p>
        </w:tc>
        <w:tc>
          <w:tcPr>
            <w:tcW w:type="dxa" w:w="486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r>
              <w:rPr>
                <w:rFonts w:ascii="Arial" w:cs="Arial" w:eastAsia="Arial" w:hAnsi="Arial"/>
                <w:color w:val="111827"/>
                <w:sz w:val="19"/>
                <w:szCs w:val="19"/>
              </w:rPr>
              <w:t xml:space="preserve">Three-channel hybrid (dense + BM25 + filter) with RRF fusion</w:t>
            </w:r>
          </w:p>
        </w:tc>
      </w:tr>
      <w:tr>
        <w:tc>
          <w:tcPr>
            <w:tcW w:type="dxa" w:w="45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color w:val="111827"/>
                <w:sz w:val="19"/>
                <w:szCs w:val="19"/>
              </w:rPr>
              <w:t xml:space="preserve">Celery with default config</w:t>
            </w:r>
          </w:p>
        </w:tc>
        <w:tc>
          <w:tcPr>
            <w:tcW w:type="dxa" w:w="48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Arq with consumer groups, dead-letter queues, idempotency keys</w:t>
            </w:r>
          </w:p>
        </w:tc>
      </w:tr>
      <w:tr>
        <w:tc>
          <w:tcPr>
            <w:tcW w:type="dxa" w:w="4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No multi-tenancy model</w:t>
            </w:r>
          </w:p>
        </w:tc>
        <w:tc>
          <w:tcPr>
            <w:tcW w:type="dxa" w:w="486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r>
              <w:rPr>
                <w:rFonts w:ascii="Arial" w:cs="Arial" w:eastAsia="Arial" w:hAnsi="Arial"/>
                <w:color w:val="111827"/>
                <w:sz w:val="19"/>
                <w:szCs w:val="19"/>
              </w:rPr>
              <w:t xml:space="preserve">Postgres RLS + per-org Qdrant collections + RBAC</w:t>
            </w:r>
          </w:p>
        </w:tc>
      </w:tr>
      <w:tr>
        <w:tc>
          <w:tcPr>
            <w:tcW w:type="dxa" w:w="45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color w:val="111827"/>
                <w:sz w:val="19"/>
                <w:szCs w:val="19"/>
              </w:rPr>
              <w:t xml:space="preserve">Hallucination-tolerant output</w:t>
            </w:r>
          </w:p>
        </w:tc>
        <w:tc>
          <w:tcPr>
            <w:tcW w:type="dxa" w:w="48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Faithfulness check before delivery; 'I don't know' fallback path</w:t>
            </w:r>
          </w:p>
        </w:tc>
      </w:tr>
      <w:tr>
        <w:tc>
          <w:tcPr>
            <w:tcW w:type="dxa" w:w="4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11827"/>
                <w:sz w:val="19"/>
                <w:szCs w:val="19"/>
              </w:rPr>
              <w:t xml:space="preserve">README with no benchmarks</w:t>
            </w:r>
          </w:p>
        </w:tc>
        <w:tc>
          <w:tcPr>
            <w:tcW w:type="dxa" w:w="486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r>
              <w:rPr>
                <w:rFonts w:ascii="Arial" w:cs="Arial" w:eastAsia="Arial" w:hAnsi="Arial"/>
                <w:color w:val="111827"/>
                <w:sz w:val="19"/>
                <w:szCs w:val="19"/>
              </w:rPr>
              <w:t xml:space="preserve">Benchmark table: RAGAS scores vs naive RAG baseline, latency percentiles</w:t>
            </w:r>
          </w:p>
        </w:tc>
      </w:tr>
    </w:tbl>
    <w:p>
      <w:pPr>
        <w:spacing w:before="0" w:after="100"/>
      </w:pPr>
      <w:r>
        <w:t xml:space="preserve"/>
      </w:r>
    </w:p>
    <w:p>
      <w:pPr>
        <w:pStyle w:val="Heading2"/>
        <w:spacing w:before="320" w:after="120"/>
      </w:pPr>
      <w:r>
        <w:rPr>
          <w:rFonts w:ascii="Arial" w:cs="Arial" w:eastAsia="Arial" w:hAnsi="Arial"/>
          <w:b/>
          <w:bCs/>
          <w:color w:val="1E429F"/>
          <w:sz w:val="28"/>
          <w:szCs w:val="28"/>
        </w:rPr>
        <w:t xml:space="preserve">10.2  Interesting Technical Tradeoffs to Discuss in Interviews</w:t>
      </w:r>
    </w:p>
    <w:p>
      <w:pPr>
        <w:pStyle w:val="ListParagraph"/>
        <w:numPr>
          <w:ilvl w:val="0"/>
          <w:numId w:val="2"/>
        </w:numPr>
        <w:spacing w:before="40" w:after="40"/>
      </w:pPr>
      <w:r>
        <w:rPr>
          <w:rFonts w:ascii="Arial" w:cs="Arial" w:eastAsia="Arial" w:hAnsi="Arial"/>
          <w:color w:val="111827"/>
          <w:sz w:val="22"/>
          <w:szCs w:val="22"/>
        </w:rPr>
        <w:t xml:space="preserve">Why HyDE (Hypothetical Document Embeddings) improves recall on ambiguous queries but increases latency and cost — and how to A/B test it</w:t>
      </w:r>
    </w:p>
    <w:p>
      <w:pPr>
        <w:pStyle w:val="ListParagraph"/>
        <w:numPr>
          <w:ilvl w:val="0"/>
          <w:numId w:val="2"/>
        </w:numPr>
        <w:spacing w:before="40" w:after="40"/>
      </w:pPr>
      <w:r>
        <w:rPr>
          <w:rFonts w:ascii="Arial" w:cs="Arial" w:eastAsia="Arial" w:hAnsi="Arial"/>
          <w:color w:val="111827"/>
          <w:sz w:val="22"/>
          <w:szCs w:val="22"/>
        </w:rPr>
        <w:t xml:space="preserve">Why a cross-encoder reranker is strictly more accurate than a bi-encoder but cannot be used in the first-stage retrieval (inference time is O(n) not O(1))</w:t>
      </w:r>
    </w:p>
    <w:p>
      <w:pPr>
        <w:pStyle w:val="ListParagraph"/>
        <w:numPr>
          <w:ilvl w:val="0"/>
          <w:numId w:val="2"/>
        </w:numPr>
        <w:spacing w:before="40" w:after="40"/>
      </w:pPr>
      <w:r>
        <w:rPr>
          <w:rFonts w:ascii="Arial" w:cs="Arial" w:eastAsia="Arial" w:hAnsi="Arial"/>
          <w:color w:val="111827"/>
          <w:sz w:val="22"/>
          <w:szCs w:val="22"/>
        </w:rPr>
        <w:t xml:space="preserve">Why Reciprocal Rank Fusion with k=60 outperforms weighted linear combination for fusing heterogeneous retrieval scores — and what k controls</w:t>
      </w:r>
    </w:p>
    <w:p>
      <w:pPr>
        <w:pStyle w:val="ListParagraph"/>
        <w:numPr>
          <w:ilvl w:val="0"/>
          <w:numId w:val="2"/>
        </w:numPr>
        <w:spacing w:before="40" w:after="40"/>
      </w:pPr>
      <w:r>
        <w:rPr>
          <w:rFonts w:ascii="Arial" w:cs="Arial" w:eastAsia="Arial" w:hAnsi="Arial"/>
          <w:color w:val="111827"/>
          <w:sz w:val="22"/>
          <w:szCs w:val="22"/>
        </w:rPr>
        <w:t xml:space="preserve">The chunking paradox: smaller chunks improve precision but hurt faithfulness (answer cannot draw on enough context); larger chunks improve faithfulness but hurt precision</w:t>
      </w:r>
    </w:p>
    <w:p>
      <w:pPr>
        <w:pStyle w:val="ListParagraph"/>
        <w:numPr>
          <w:ilvl w:val="0"/>
          <w:numId w:val="2"/>
        </w:numPr>
        <w:spacing w:before="40" w:after="40"/>
      </w:pPr>
      <w:r>
        <w:rPr>
          <w:rFonts w:ascii="Arial" w:cs="Arial" w:eastAsia="Arial" w:hAnsi="Arial"/>
          <w:color w:val="111827"/>
          <w:sz w:val="22"/>
          <w:szCs w:val="22"/>
        </w:rPr>
        <w:t xml:space="preserve">Why streaming (SSE) is not just a UX feature — it also allows you to abort generation early if a faithfulness check fails mid-stream</w:t>
      </w:r>
    </w:p>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11.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00"/>
              <w:left w:type="dxa" w:w="180"/>
              <w:bottom w:type="dxa" w:w="100"/>
              <w:right w:type="dxa" w:w="180"/>
            </w:tcMar>
          </w:tcPr>
          <w:p>
            <w:pPr>
              <w:spacing w:before="20" w:after="20"/>
            </w:pPr>
            <w:r>
              <w:rPr>
                <w:rFonts w:ascii="Courier New" w:cs="Courier New" w:eastAsia="Courier New" w:hAnsi="Courier New"/>
                <w:color w:val="D1FAE5"/>
                <w:sz w:val="18"/>
                <w:szCs w:val="18"/>
              </w:rPr>
              <w:t xml:space="preserve">omnirag/</w:t>
            </w:r>
          </w:p>
          <w:p>
            <w:pPr>
              <w:spacing w:before="20" w:after="20"/>
            </w:pPr>
            <w:r>
              <w:rPr>
                <w:rFonts w:ascii="Courier New" w:cs="Courier New" w:eastAsia="Courier New" w:hAnsi="Courier New"/>
                <w:color w:val="D1FAE5"/>
                <w:sz w:val="18"/>
                <w:szCs w:val="18"/>
              </w:rPr>
              <w:t xml:space="preserve">├── apps/</w:t>
            </w:r>
          </w:p>
          <w:p>
            <w:pPr>
              <w:spacing w:before="20" w:after="20"/>
            </w:pPr>
            <w:r>
              <w:rPr>
                <w:rFonts w:ascii="Courier New" w:cs="Courier New" w:eastAsia="Courier New" w:hAnsi="Courier New"/>
                <w:color w:val="D1FAE5"/>
                <w:sz w:val="18"/>
                <w:szCs w:val="18"/>
              </w:rPr>
              <w:t xml:space="preserve">│   ├── api/                          # FastAPI application</w:t>
            </w:r>
          </w:p>
          <w:p>
            <w:pPr>
              <w:spacing w:before="20" w:after="20"/>
            </w:pPr>
            <w:r>
              <w:rPr>
                <w:rFonts w:ascii="Courier New" w:cs="Courier New" w:eastAsia="Courier New" w:hAnsi="Courier New"/>
                <w:color w:val="D1FAE5"/>
                <w:sz w:val="18"/>
                <w:szCs w:val="18"/>
              </w:rPr>
              <w:t xml:space="preserve">│   │   ├── routers/</w:t>
            </w:r>
          </w:p>
          <w:p>
            <w:pPr>
              <w:spacing w:before="20" w:after="20"/>
            </w:pPr>
            <w:r>
              <w:rPr>
                <w:rFonts w:ascii="Courier New" w:cs="Courier New" w:eastAsia="Courier New" w:hAnsi="Courier New"/>
                <w:color w:val="D1FAE5"/>
                <w:sz w:val="18"/>
                <w:szCs w:val="18"/>
              </w:rPr>
              <w:t xml:space="preserve">│   │   │   ├── documents.py          # /v1/documents/*</w:t>
            </w:r>
          </w:p>
          <w:p>
            <w:pPr>
              <w:spacing w:before="20" w:after="20"/>
            </w:pPr>
            <w:r>
              <w:rPr>
                <w:rFonts w:ascii="Courier New" w:cs="Courier New" w:eastAsia="Courier New" w:hAnsi="Courier New"/>
                <w:color w:val="D1FAE5"/>
                <w:sz w:val="18"/>
                <w:szCs w:val="18"/>
              </w:rPr>
              <w:t xml:space="preserve">│   │   │   ├── query.py              # /v1/query</w:t>
            </w:r>
          </w:p>
          <w:p>
            <w:pPr>
              <w:spacing w:before="20" w:after="20"/>
            </w:pPr>
            <w:r>
              <w:rPr>
                <w:rFonts w:ascii="Courier New" w:cs="Courier New" w:eastAsia="Courier New" w:hAnsi="Courier New"/>
                <w:color w:val="D1FAE5"/>
                <w:sz w:val="18"/>
                <w:szCs w:val="18"/>
              </w:rPr>
              <w:t xml:space="preserve">│   │   │   └── health.py</w:t>
            </w:r>
          </w:p>
          <w:p>
            <w:pPr>
              <w:spacing w:before="20" w:after="20"/>
            </w:pPr>
            <w:r>
              <w:rPr>
                <w:rFonts w:ascii="Courier New" w:cs="Courier New" w:eastAsia="Courier New" w:hAnsi="Courier New"/>
                <w:color w:val="D1FAE5"/>
                <w:sz w:val="18"/>
                <w:szCs w:val="18"/>
              </w:rPr>
              <w:t xml:space="preserve">│   │   ├── dependencies.py           # DI: db, qdrant, llm clients</w:t>
            </w:r>
          </w:p>
          <w:p>
            <w:pPr>
              <w:spacing w:before="20" w:after="20"/>
            </w:pPr>
            <w:r>
              <w:rPr>
                <w:rFonts w:ascii="Courier New" w:cs="Courier New" w:eastAsia="Courier New" w:hAnsi="Courier New"/>
                <w:color w:val="D1FAE5"/>
                <w:sz w:val="18"/>
                <w:szCs w:val="18"/>
              </w:rPr>
              <w:t xml:space="preserve">│   │   └── main.py</w:t>
            </w:r>
          </w:p>
          <w:p>
            <w:pPr>
              <w:spacing w:before="20" w:after="20"/>
            </w:pPr>
            <w:r>
              <w:rPr>
                <w:rFonts w:ascii="Courier New" w:cs="Courier New" w:eastAsia="Courier New" w:hAnsi="Courier New"/>
                <w:color w:val="D1FAE5"/>
                <w:sz w:val="18"/>
                <w:szCs w:val="18"/>
              </w:rPr>
              <w:t xml:space="preserve">│   ├── worker/                       # Arq async workers</w:t>
            </w:r>
          </w:p>
          <w:p>
            <w:pPr>
              <w:spacing w:before="20" w:after="20"/>
            </w:pPr>
            <w:r>
              <w:rPr>
                <w:rFonts w:ascii="Courier New" w:cs="Courier New" w:eastAsia="Courier New" w:hAnsi="Courier New"/>
                <w:color w:val="D1FAE5"/>
                <w:sz w:val="18"/>
                <w:szCs w:val="18"/>
              </w:rPr>
              <w:t xml:space="preserve">│   │   ├── jobs/</w:t>
            </w:r>
          </w:p>
          <w:p>
            <w:pPr>
              <w:spacing w:before="20" w:after="20"/>
            </w:pPr>
            <w:r>
              <w:rPr>
                <w:rFonts w:ascii="Courier New" w:cs="Courier New" w:eastAsia="Courier New" w:hAnsi="Courier New"/>
                <w:color w:val="D1FAE5"/>
                <w:sz w:val="18"/>
                <w:szCs w:val="18"/>
              </w:rPr>
              <w:t xml:space="preserve">│   │   │   ├── ingest.py             # Document ingestion job</w:t>
            </w:r>
          </w:p>
          <w:p>
            <w:pPr>
              <w:spacing w:before="20" w:after="20"/>
            </w:pPr>
            <w:r>
              <w:rPr>
                <w:rFonts w:ascii="Courier New" w:cs="Courier New" w:eastAsia="Courier New" w:hAnsi="Courier New"/>
                <w:color w:val="D1FAE5"/>
                <w:sz w:val="18"/>
                <w:szCs w:val="18"/>
              </w:rPr>
              <w:t xml:space="preserve">│   │   │   └── reindex.py            # Reindexing / backfill job</w:t>
            </w:r>
          </w:p>
          <w:p>
            <w:pPr>
              <w:spacing w:before="20" w:after="20"/>
            </w:pPr>
            <w:r>
              <w:rPr>
                <w:rFonts w:ascii="Courier New" w:cs="Courier New" w:eastAsia="Courier New" w:hAnsi="Courier New"/>
                <w:color w:val="D1FAE5"/>
                <w:sz w:val="18"/>
                <w:szCs w:val="18"/>
              </w:rPr>
              <w:t xml:space="preserve">│   │   └── main.py</w:t>
            </w:r>
          </w:p>
          <w:p>
            <w:pPr>
              <w:spacing w:before="20" w:after="20"/>
            </w:pPr>
            <w:r>
              <w:rPr>
                <w:rFonts w:ascii="Courier New" w:cs="Courier New" w:eastAsia="Courier New" w:hAnsi="Courier New"/>
                <w:color w:val="D1FAE5"/>
                <w:sz w:val="18"/>
                <w:szCs w:val="18"/>
              </w:rPr>
              <w:t xml:space="preserve">│   └── frontend/                     # Next.js 15</w:t>
            </w:r>
          </w:p>
          <w:p>
            <w:pPr>
              <w:spacing w:before="20" w:after="20"/>
            </w:pPr>
            <w:r>
              <w:rPr>
                <w:rFonts w:ascii="Courier New" w:cs="Courier New" w:eastAsia="Courier New" w:hAnsi="Courier New"/>
                <w:color w:val="D1FAE5"/>
                <w:sz w:val="18"/>
                <w:szCs w:val="18"/>
              </w:rPr>
              <w:t xml:space="preserve">│       ├── app/</w:t>
            </w:r>
          </w:p>
          <w:p>
            <w:pPr>
              <w:spacing w:before="20" w:after="20"/>
            </w:pPr>
            <w:r>
              <w:rPr>
                <w:rFonts w:ascii="Courier New" w:cs="Courier New" w:eastAsia="Courier New" w:hAnsi="Courier New"/>
                <w:color w:val="D1FAE5"/>
                <w:sz w:val="18"/>
                <w:szCs w:val="18"/>
              </w:rPr>
              <w:t xml:space="preserve">│       ├── components/</w:t>
            </w:r>
          </w:p>
          <w:p>
            <w:pPr>
              <w:spacing w:before="20" w:after="20"/>
            </w:pPr>
            <w:r>
              <w:rPr>
                <w:rFonts w:ascii="Courier New" w:cs="Courier New" w:eastAsia="Courier New" w:hAnsi="Courier New"/>
                <w:color w:val="D1FAE5"/>
                <w:sz w:val="18"/>
                <w:szCs w:val="18"/>
              </w:rPr>
              <w:t xml:space="preserve">│       └── lib/                      # API client, streaming utils</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services/</w:t>
            </w:r>
          </w:p>
          <w:p>
            <w:pPr>
              <w:spacing w:before="20" w:after="20"/>
            </w:pPr>
            <w:r>
              <w:rPr>
                <w:rFonts w:ascii="Courier New" w:cs="Courier New" w:eastAsia="Courier New" w:hAnsi="Courier New"/>
                <w:color w:val="D1FAE5"/>
                <w:sz w:val="18"/>
                <w:szCs w:val="18"/>
              </w:rPr>
              <w:t xml:space="preserve">│   ├── ingestion/</w:t>
            </w:r>
          </w:p>
          <w:p>
            <w:pPr>
              <w:spacing w:before="20" w:after="20"/>
            </w:pPr>
            <w:r>
              <w:rPr>
                <w:rFonts w:ascii="Courier New" w:cs="Courier New" w:eastAsia="Courier New" w:hAnsi="Courier New"/>
                <w:color w:val="D1FAE5"/>
                <w:sz w:val="18"/>
                <w:szCs w:val="18"/>
              </w:rPr>
              <w:t xml:space="preserve">│   │   ├── parser.py                 # Docling wrapper</w:t>
            </w:r>
          </w:p>
          <w:p>
            <w:pPr>
              <w:spacing w:before="20" w:after="20"/>
            </w:pPr>
            <w:r>
              <w:rPr>
                <w:rFonts w:ascii="Courier New" w:cs="Courier New" w:eastAsia="Courier New" w:hAnsi="Courier New"/>
                <w:color w:val="D1FAE5"/>
                <w:sz w:val="18"/>
                <w:szCs w:val="18"/>
              </w:rPr>
              <w:t xml:space="preserve">│   │   ├── chunker.py                # Semantic + layout chunker</w:t>
            </w:r>
          </w:p>
          <w:p>
            <w:pPr>
              <w:spacing w:before="20" w:after="20"/>
            </w:pPr>
            <w:r>
              <w:rPr>
                <w:rFonts w:ascii="Courier New" w:cs="Courier New" w:eastAsia="Courier New" w:hAnsi="Courier New"/>
                <w:color w:val="D1FAE5"/>
                <w:sz w:val="18"/>
                <w:szCs w:val="18"/>
              </w:rPr>
              <w:t xml:space="preserve">│   │   └── embedder.py               # Cohere embed-v4 client</w:t>
            </w:r>
          </w:p>
          <w:p>
            <w:pPr>
              <w:spacing w:before="20" w:after="20"/>
            </w:pPr>
            <w:r>
              <w:rPr>
                <w:rFonts w:ascii="Courier New" w:cs="Courier New" w:eastAsia="Courier New" w:hAnsi="Courier New"/>
                <w:color w:val="D1FAE5"/>
                <w:sz w:val="18"/>
                <w:szCs w:val="18"/>
              </w:rPr>
              <w:t xml:space="preserve">│   ├── retrieval/</w:t>
            </w:r>
          </w:p>
          <w:p>
            <w:pPr>
              <w:spacing w:before="20" w:after="20"/>
            </w:pPr>
            <w:r>
              <w:rPr>
                <w:rFonts w:ascii="Courier New" w:cs="Courier New" w:eastAsia="Courier New" w:hAnsi="Courier New"/>
                <w:color w:val="D1FAE5"/>
                <w:sz w:val="18"/>
                <w:szCs w:val="18"/>
              </w:rPr>
              <w:t xml:space="preserve">│   │   ├── dense.py                  # Qdrant search</w:t>
            </w:r>
          </w:p>
          <w:p>
            <w:pPr>
              <w:spacing w:before="20" w:after="20"/>
            </w:pPr>
            <w:r>
              <w:rPr>
                <w:rFonts w:ascii="Courier New" w:cs="Courier New" w:eastAsia="Courier New" w:hAnsi="Courier New"/>
                <w:color w:val="D1FAE5"/>
                <w:sz w:val="18"/>
                <w:szCs w:val="18"/>
              </w:rPr>
              <w:t xml:space="preserve">│   │   ├── sparse.py                 # Postgres BM25</w:t>
            </w:r>
          </w:p>
          <w:p>
            <w:pPr>
              <w:spacing w:before="20" w:after="20"/>
            </w:pPr>
            <w:r>
              <w:rPr>
                <w:rFonts w:ascii="Courier New" w:cs="Courier New" w:eastAsia="Courier New" w:hAnsi="Courier New"/>
                <w:color w:val="D1FAE5"/>
                <w:sz w:val="18"/>
                <w:szCs w:val="18"/>
              </w:rPr>
              <w:t xml:space="preserve">│   │   ├── fusion.py                 # RRF implementation</w:t>
            </w:r>
          </w:p>
          <w:p>
            <w:pPr>
              <w:spacing w:before="20" w:after="20"/>
            </w:pPr>
            <w:r>
              <w:rPr>
                <w:rFonts w:ascii="Courier New" w:cs="Courier New" w:eastAsia="Courier New" w:hAnsi="Courier New"/>
                <w:color w:val="D1FAE5"/>
                <w:sz w:val="18"/>
                <w:szCs w:val="18"/>
              </w:rPr>
              <w:t xml:space="preserve">│   │   └── reranker.py               # Cohere rerank</w:t>
            </w:r>
          </w:p>
          <w:p>
            <w:pPr>
              <w:spacing w:before="20" w:after="20"/>
            </w:pPr>
            <w:r>
              <w:rPr>
                <w:rFonts w:ascii="Courier New" w:cs="Courier New" w:eastAsia="Courier New" w:hAnsi="Courier New"/>
                <w:color w:val="D1FAE5"/>
                <w:sz w:val="18"/>
                <w:szCs w:val="18"/>
              </w:rPr>
              <w:t xml:space="preserve">│   ├── orchestrator/</w:t>
            </w:r>
          </w:p>
          <w:p>
            <w:pPr>
              <w:spacing w:before="20" w:after="20"/>
            </w:pPr>
            <w:r>
              <w:rPr>
                <w:rFonts w:ascii="Courier New" w:cs="Courier New" w:eastAsia="Courier New" w:hAnsi="Courier New"/>
                <w:color w:val="D1FAE5"/>
                <w:sz w:val="18"/>
                <w:szCs w:val="18"/>
              </w:rPr>
              <w:t xml:space="preserve">│   │   ├── agent.py                  # Tool-calling loop</w:t>
            </w:r>
          </w:p>
          <w:p>
            <w:pPr>
              <w:spacing w:before="20" w:after="20"/>
            </w:pPr>
            <w:r>
              <w:rPr>
                <w:rFonts w:ascii="Courier New" w:cs="Courier New" w:eastAsia="Courier New" w:hAnsi="Courier New"/>
                <w:color w:val="D1FAE5"/>
                <w:sz w:val="18"/>
                <w:szCs w:val="18"/>
              </w:rPr>
              <w:t xml:space="preserve">│   │   ├── tools.py                  # Tool definitions</w:t>
            </w:r>
          </w:p>
          <w:p>
            <w:pPr>
              <w:spacing w:before="20" w:after="20"/>
            </w:pPr>
            <w:r>
              <w:rPr>
                <w:rFonts w:ascii="Courier New" w:cs="Courier New" w:eastAsia="Courier New" w:hAnsi="Courier New"/>
                <w:color w:val="D1FAE5"/>
                <w:sz w:val="18"/>
                <w:szCs w:val="18"/>
              </w:rPr>
              <w:t xml:space="preserve">│   │   └── answer_generator.py       # Final generation + citations</w:t>
            </w:r>
          </w:p>
          <w:p>
            <w:pPr>
              <w:spacing w:before="20" w:after="20"/>
            </w:pPr>
            <w:r>
              <w:rPr>
                <w:rFonts w:ascii="Courier New" w:cs="Courier New" w:eastAsia="Courier New" w:hAnsi="Courier New"/>
                <w:color w:val="D1FAE5"/>
                <w:sz w:val="18"/>
                <w:szCs w:val="18"/>
              </w:rPr>
              <w:t xml:space="preserve">│   └── evaluation/</w:t>
            </w:r>
          </w:p>
          <w:p>
            <w:pPr>
              <w:spacing w:before="20" w:after="20"/>
            </w:pPr>
            <w:r>
              <w:rPr>
                <w:rFonts w:ascii="Courier New" w:cs="Courier New" w:eastAsia="Courier New" w:hAnsi="Courier New"/>
                <w:color w:val="D1FAE5"/>
                <w:sz w:val="18"/>
                <w:szCs w:val="18"/>
              </w:rPr>
              <w:t xml:space="preserve">│       ├── ragas_runner.py           # Offline eval harness</w:t>
            </w:r>
          </w:p>
          <w:p>
            <w:pPr>
              <w:spacing w:before="20" w:after="20"/>
            </w:pPr>
            <w:r>
              <w:rPr>
                <w:rFonts w:ascii="Courier New" w:cs="Courier New" w:eastAsia="Courier New" w:hAnsi="Courier New"/>
                <w:color w:val="D1FAE5"/>
                <w:sz w:val="18"/>
                <w:szCs w:val="18"/>
              </w:rPr>
              <w:t xml:space="preserve">│       └── golden_dataset/           # 500-query Q&amp;A pairs</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core/</w:t>
            </w:r>
          </w:p>
          <w:p>
            <w:pPr>
              <w:spacing w:before="20" w:after="20"/>
            </w:pPr>
            <w:r>
              <w:rPr>
                <w:rFonts w:ascii="Courier New" w:cs="Courier New" w:eastAsia="Courier New" w:hAnsi="Courier New"/>
                <w:color w:val="D1FAE5"/>
                <w:sz w:val="18"/>
                <w:szCs w:val="18"/>
              </w:rPr>
              <w:t xml:space="preserve">│   ├── config.py                     # Pydantic Settings</w:t>
            </w:r>
          </w:p>
          <w:p>
            <w:pPr>
              <w:spacing w:before="20" w:after="20"/>
            </w:pPr>
            <w:r>
              <w:rPr>
                <w:rFonts w:ascii="Courier New" w:cs="Courier New" w:eastAsia="Courier New" w:hAnsi="Courier New"/>
                <w:color w:val="D1FAE5"/>
                <w:sz w:val="18"/>
                <w:szCs w:val="18"/>
              </w:rPr>
              <w:t xml:space="preserve">│   ├── db.py                         # SQLAlchemy async engine</w:t>
            </w:r>
          </w:p>
          <w:p>
            <w:pPr>
              <w:spacing w:before="20" w:after="20"/>
            </w:pPr>
            <w:r>
              <w:rPr>
                <w:rFonts w:ascii="Courier New" w:cs="Courier New" w:eastAsia="Courier New" w:hAnsi="Courier New"/>
                <w:color w:val="D1FAE5"/>
                <w:sz w:val="18"/>
                <w:szCs w:val="18"/>
              </w:rPr>
              <w:t xml:space="preserve">│   ├── qdrant_client.py              # Qdrant async client wrapper</w:t>
            </w:r>
          </w:p>
          <w:p>
            <w:pPr>
              <w:spacing w:before="20" w:after="20"/>
            </w:pPr>
            <w:r>
              <w:rPr>
                <w:rFonts w:ascii="Courier New" w:cs="Courier New" w:eastAsia="Courier New" w:hAnsi="Courier New"/>
                <w:color w:val="D1FAE5"/>
                <w:sz w:val="18"/>
                <w:szCs w:val="18"/>
              </w:rPr>
              <w:t xml:space="preserve">│   ├── schemas/                      # Pydantic request/response models</w:t>
            </w:r>
          </w:p>
          <w:p>
            <w:pPr>
              <w:spacing w:before="20" w:after="20"/>
            </w:pPr>
            <w:r>
              <w:rPr>
                <w:rFonts w:ascii="Courier New" w:cs="Courier New" w:eastAsia="Courier New" w:hAnsi="Courier New"/>
                <w:color w:val="D1FAE5"/>
                <w:sz w:val="18"/>
                <w:szCs w:val="18"/>
              </w:rPr>
              <w:t xml:space="preserve">│   └── logging.py                    # structlog configuration</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infra/</w:t>
            </w:r>
          </w:p>
          <w:p>
            <w:pPr>
              <w:spacing w:before="20" w:after="20"/>
            </w:pPr>
            <w:r>
              <w:rPr>
                <w:rFonts w:ascii="Courier New" w:cs="Courier New" w:eastAsia="Courier New" w:hAnsi="Courier New"/>
                <w:color w:val="D1FAE5"/>
                <w:sz w:val="18"/>
                <w:szCs w:val="18"/>
              </w:rPr>
              <w:t xml:space="preserve">│   ├── docker/</w:t>
            </w:r>
          </w:p>
          <w:p>
            <w:pPr>
              <w:spacing w:before="20" w:after="20"/>
            </w:pPr>
            <w:r>
              <w:rPr>
                <w:rFonts w:ascii="Courier New" w:cs="Courier New" w:eastAsia="Courier New" w:hAnsi="Courier New"/>
                <w:color w:val="D1FAE5"/>
                <w:sz w:val="18"/>
                <w:szCs w:val="18"/>
              </w:rPr>
              <w:t xml:space="preserve">│   ├── fly/                          # Fly.io config (fly.toml)</w:t>
            </w:r>
          </w:p>
          <w:p>
            <w:pPr>
              <w:spacing w:before="20" w:after="20"/>
            </w:pPr>
            <w:r>
              <w:rPr>
                <w:rFonts w:ascii="Courier New" w:cs="Courier New" w:eastAsia="Courier New" w:hAnsi="Courier New"/>
                <w:color w:val="D1FAE5"/>
                <w:sz w:val="18"/>
                <w:szCs w:val="18"/>
              </w:rPr>
              <w:t xml:space="preserve">│   └── migrations/                   # Alembic migrations</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tests/</w:t>
            </w:r>
          </w:p>
          <w:p>
            <w:pPr>
              <w:spacing w:before="20" w:after="20"/>
            </w:pPr>
            <w:r>
              <w:rPr>
                <w:rFonts w:ascii="Courier New" w:cs="Courier New" w:eastAsia="Courier New" w:hAnsi="Courier New"/>
                <w:color w:val="D1FAE5"/>
                <w:sz w:val="18"/>
                <w:szCs w:val="18"/>
              </w:rPr>
              <w:t xml:space="preserve">│   ├── unit/</w:t>
            </w:r>
          </w:p>
          <w:p>
            <w:pPr>
              <w:spacing w:before="20" w:after="20"/>
            </w:pPr>
            <w:r>
              <w:rPr>
                <w:rFonts w:ascii="Courier New" w:cs="Courier New" w:eastAsia="Courier New" w:hAnsi="Courier New"/>
                <w:color w:val="D1FAE5"/>
                <w:sz w:val="18"/>
                <w:szCs w:val="18"/>
              </w:rPr>
              <w:t xml:space="preserve">│   ├── integration/                  # testcontainers-based</w:t>
            </w:r>
          </w:p>
          <w:p>
            <w:pPr>
              <w:spacing w:before="20" w:after="20"/>
            </w:pPr>
            <w:r>
              <w:rPr>
                <w:rFonts w:ascii="Courier New" w:cs="Courier New" w:eastAsia="Courier New" w:hAnsi="Courier New"/>
                <w:color w:val="D1FAE5"/>
                <w:sz w:val="18"/>
                <w:szCs w:val="18"/>
              </w:rPr>
              <w:t xml:space="preserve">│   └── eval/                         # RAGAS eval tests</w:t>
            </w:r>
          </w:p>
          <w:p>
            <w:pPr>
              <w:spacing w:before="20" w:after="20"/>
            </w:pPr>
            <w:r>
              <w:rPr>
                <w:rFonts w:ascii="Courier New" w:cs="Courier New" w:eastAsia="Courier New" w:hAnsi="Courier New"/>
                <w:color w:val="D1FAE5"/>
                <w:sz w:val="18"/>
                <w:szCs w:val="18"/>
              </w:rPr>
              <w:t xml:space="preserve">│</w:t>
            </w:r>
          </w:p>
          <w:p>
            <w:pPr>
              <w:spacing w:before="20" w:after="20"/>
            </w:pPr>
            <w:r>
              <w:rPr>
                <w:rFonts w:ascii="Courier New" w:cs="Courier New" w:eastAsia="Courier New" w:hAnsi="Courier New"/>
                <w:color w:val="D1FAE5"/>
                <w:sz w:val="18"/>
                <w:szCs w:val="18"/>
              </w:rPr>
              <w:t xml:space="preserve">├── docker-compose.yml</w:t>
            </w:r>
          </w:p>
          <w:p>
            <w:pPr>
              <w:spacing w:before="20" w:after="20"/>
            </w:pPr>
            <w:r>
              <w:rPr>
                <w:rFonts w:ascii="Courier New" w:cs="Courier New" w:eastAsia="Courier New" w:hAnsi="Courier New"/>
                <w:color w:val="D1FAE5"/>
                <w:sz w:val="18"/>
                <w:szCs w:val="18"/>
              </w:rPr>
              <w:t xml:space="preserve">├── Makefile</w:t>
            </w:r>
          </w:p>
          <w:p>
            <w:pPr>
              <w:spacing w:before="20" w:after="20"/>
            </w:pPr>
            <w:r>
              <w:rPr>
                <w:rFonts w:ascii="Courier New" w:cs="Courier New" w:eastAsia="Courier New" w:hAnsi="Courier New"/>
                <w:color w:val="D1FAE5"/>
                <w:sz w:val="18"/>
                <w:szCs w:val="18"/>
              </w:rPr>
              <w:t xml:space="preserve">├── pyproject.toml</w:t>
            </w:r>
          </w:p>
          <w:p>
            <w:pPr>
              <w:spacing w:before="20" w:after="20"/>
            </w:pPr>
            <w:r>
              <w:rPr>
                <w:rFonts w:ascii="Courier New" w:cs="Courier New" w:eastAsia="Courier New" w:hAnsi="Courier New"/>
                <w:color w:val="D1FAE5"/>
                <w:sz w:val="18"/>
                <w:szCs w:val="18"/>
              </w:rPr>
              <w:t xml:space="preserve">└── README.md</w:t>
            </w:r>
          </w:p>
        </w:tc>
      </w:tr>
    </w:tbl>
    <w:p>
      <w:r>
        <w:br w:type="page"/>
      </w:r>
    </w:p>
    <w:p>
      <w:pPr>
        <w:pStyle w:val="Heading1"/>
        <w:pBdr>
          <w:bottom w:val="single" w:color="1A56DB" w:sz="6" w:space="6"/>
        </w:pBdr>
        <w:spacing w:before="480" w:after="160"/>
      </w:pPr>
      <w:r>
        <w:rPr>
          <w:rFonts w:ascii="Arial" w:cs="Arial" w:eastAsia="Arial" w:hAnsi="Arial"/>
          <w:b/>
          <w:bCs/>
          <w:color w:val="111827"/>
          <w:sz w:val="36"/>
          <w:szCs w:val="36"/>
        </w:rPr>
        <w:t xml:space="preserve">12. Future Roadmap (v2.0)</w:t>
      </w:r>
    </w:p>
    <w:p>
      <w:pPr>
        <w:spacing w:before="80" w:after="100"/>
      </w:pPr>
      <w:r>
        <w:rPr>
          <w:rFonts w:ascii="Arial" w:cs="Arial" w:eastAsia="Arial" w:hAnsi="Arial"/>
          <w:color w:val="111827"/>
          <w:sz w:val="22"/>
          <w:szCs w:val="22"/>
        </w:rPr>
        <w:t xml:space="preserve">The following capabilities are explicitly out of scope for v1 but should be articulated in the README to demonstrate architectural foresight.</w:t>
      </w:r>
    </w:p>
    <w:p>
      <w:pPr>
        <w:spacing w:before="0" w:after="80"/>
      </w:pPr>
      <w:r>
        <w:t xml:space="preserve"/>
      </w:r>
    </w:p>
    <w:p>
      <w:pPr>
        <w:pStyle w:val="Heading2"/>
        <w:spacing w:before="320" w:after="120"/>
      </w:pPr>
      <w:r>
        <w:rPr>
          <w:rFonts w:ascii="Arial" w:cs="Arial" w:eastAsia="Arial" w:hAnsi="Arial"/>
          <w:b/>
          <w:bCs/>
          <w:color w:val="1E429F"/>
          <w:sz w:val="28"/>
          <w:szCs w:val="28"/>
        </w:rPr>
        <w:t xml:space="preserve">12.1  High-Impact v2 Features</w:t>
      </w:r>
    </w:p>
    <w:p>
      <w:pPr>
        <w:pStyle w:val="ListParagraph"/>
        <w:numPr>
          <w:ilvl w:val="0"/>
          <w:numId w:val="2"/>
        </w:numPr>
        <w:spacing w:before="40" w:after="40"/>
      </w:pPr>
      <w:r>
        <w:rPr>
          <w:rFonts w:ascii="Arial" w:cs="Arial" w:eastAsia="Arial" w:hAnsi="Arial"/>
          <w:b/>
          <w:bCs/>
          <w:color w:val="111827"/>
          <w:sz w:val="22"/>
          <w:szCs w:val="22"/>
        </w:rPr>
        <w:t xml:space="preserve">GraphRAG integration: </w:t>
      </w:r>
      <w:r>
        <w:rPr>
          <w:rFonts w:ascii="Arial" w:cs="Arial" w:eastAsia="Arial" w:hAnsi="Arial"/>
          <w:color w:val="111827"/>
          <w:sz w:val="22"/>
          <w:szCs w:val="22"/>
        </w:rPr>
        <w:t xml:space="preserve">Build entity knowledge graphs over ingested documents using Microsoft GraphRAG; enables multi-hop reasoning over relationships that dense retrieval cannot capture</w:t>
      </w:r>
    </w:p>
    <w:p>
      <w:pPr>
        <w:pStyle w:val="ListParagraph"/>
        <w:numPr>
          <w:ilvl w:val="0"/>
          <w:numId w:val="2"/>
        </w:numPr>
        <w:spacing w:before="40" w:after="40"/>
      </w:pPr>
      <w:r>
        <w:rPr>
          <w:rFonts w:ascii="Arial" w:cs="Arial" w:eastAsia="Arial" w:hAnsi="Arial"/>
          <w:b/>
          <w:bCs/>
          <w:color w:val="111827"/>
          <w:sz w:val="22"/>
          <w:szCs w:val="22"/>
        </w:rPr>
        <w:t xml:space="preserve">Late Interaction (ColBERT v2): </w:t>
      </w:r>
      <w:r>
        <w:rPr>
          <w:rFonts w:ascii="Arial" w:cs="Arial" w:eastAsia="Arial" w:hAnsi="Arial"/>
          <w:color w:val="111827"/>
          <w:sz w:val="22"/>
          <w:szCs w:val="22"/>
        </w:rPr>
        <w:t xml:space="preserve">Replace cross-encoder reranker with ColBERT for 10x faster reranking with comparable precision; enables larger top-K candidate sets</w:t>
      </w:r>
    </w:p>
    <w:p>
      <w:pPr>
        <w:pStyle w:val="ListParagraph"/>
        <w:numPr>
          <w:ilvl w:val="0"/>
          <w:numId w:val="2"/>
        </w:numPr>
        <w:spacing w:before="40" w:after="40"/>
      </w:pPr>
      <w:r>
        <w:rPr>
          <w:rFonts w:ascii="Arial" w:cs="Arial" w:eastAsia="Arial" w:hAnsi="Arial"/>
          <w:b/>
          <w:bCs/>
          <w:color w:val="111827"/>
          <w:sz w:val="22"/>
          <w:szCs w:val="22"/>
        </w:rPr>
        <w:t xml:space="preserve">Vision-language chunks: </w:t>
      </w:r>
      <w:r>
        <w:rPr>
          <w:rFonts w:ascii="Arial" w:cs="Arial" w:eastAsia="Arial" w:hAnsi="Arial"/>
          <w:color w:val="111827"/>
          <w:sz w:val="22"/>
          <w:szCs w:val="22"/>
        </w:rPr>
        <w:t xml:space="preserve">Generate dense captions for images and diagrams in PDFs using GPT-4o Vision or LLaVA; index captions as text chunks with image_uri reference</w:t>
      </w:r>
    </w:p>
    <w:p>
      <w:pPr>
        <w:pStyle w:val="ListParagraph"/>
        <w:numPr>
          <w:ilvl w:val="0"/>
          <w:numId w:val="2"/>
        </w:numPr>
        <w:spacing w:before="40" w:after="40"/>
      </w:pPr>
      <w:r>
        <w:rPr>
          <w:rFonts w:ascii="Arial" w:cs="Arial" w:eastAsia="Arial" w:hAnsi="Arial"/>
          <w:b/>
          <w:bCs/>
          <w:color w:val="111827"/>
          <w:sz w:val="22"/>
          <w:szCs w:val="22"/>
        </w:rPr>
        <w:t xml:space="preserve">Streaming ingestion: </w:t>
      </w:r>
      <w:r>
        <w:rPr>
          <w:rFonts w:ascii="Arial" w:cs="Arial" w:eastAsia="Arial" w:hAnsi="Arial"/>
          <w:color w:val="111827"/>
          <w:sz w:val="22"/>
          <w:szCs w:val="22"/>
        </w:rPr>
        <w:t xml:space="preserve">Kafka-based event stream for real-time document ingestion from connected sources (Confluence, Notion, Google Drive)</w:t>
      </w:r>
    </w:p>
    <w:p>
      <w:pPr>
        <w:pStyle w:val="ListParagraph"/>
        <w:numPr>
          <w:ilvl w:val="0"/>
          <w:numId w:val="2"/>
        </w:numPr>
        <w:spacing w:before="40" w:after="40"/>
      </w:pPr>
      <w:r>
        <w:rPr>
          <w:rFonts w:ascii="Arial" w:cs="Arial" w:eastAsia="Arial" w:hAnsi="Arial"/>
          <w:b/>
          <w:bCs/>
          <w:color w:val="111827"/>
          <w:sz w:val="22"/>
          <w:szCs w:val="22"/>
        </w:rPr>
        <w:t xml:space="preserve">On-premise deployment: </w:t>
      </w:r>
      <w:r>
        <w:rPr>
          <w:rFonts w:ascii="Arial" w:cs="Arial" w:eastAsia="Arial" w:hAnsi="Arial"/>
          <w:color w:val="111827"/>
          <w:sz w:val="22"/>
          <w:szCs w:val="22"/>
        </w:rPr>
        <w:t xml:space="preserve">Helm chart for Kubernetes deployment with local embedding model (nomic-embed-text via Ollama) for air-gapped enterprise environments</w:t>
      </w:r>
    </w:p>
    <w:p>
      <w:pPr>
        <w:pStyle w:val="ListParagraph"/>
        <w:numPr>
          <w:ilvl w:val="0"/>
          <w:numId w:val="2"/>
        </w:numPr>
        <w:spacing w:before="40" w:after="40"/>
      </w:pPr>
      <w:r>
        <w:rPr>
          <w:rFonts w:ascii="Arial" w:cs="Arial" w:eastAsia="Arial" w:hAnsi="Arial"/>
          <w:b/>
          <w:bCs/>
          <w:color w:val="111827"/>
          <w:sz w:val="22"/>
          <w:szCs w:val="22"/>
        </w:rPr>
        <w:t xml:space="preserve">RLHF feedback loop: </w:t>
      </w:r>
      <w:r>
        <w:rPr>
          <w:rFonts w:ascii="Arial" w:cs="Arial" w:eastAsia="Arial" w:hAnsi="Arial"/>
          <w:color w:val="111827"/>
          <w:sz w:val="22"/>
          <w:szCs w:val="22"/>
        </w:rPr>
        <w:t xml:space="preserve">Use thumbs up/down signals to fine-tune the reranker on domain-specific relevance judgments via DPO</w:t>
      </w:r>
    </w:p>
    <w:p>
      <w:pPr>
        <w:spacing w:before="0" w:after="100"/>
      </w:pPr>
      <w:r>
        <w:t xml:space="preserve"/>
      </w:r>
    </w:p>
    <w:p>
      <w:pPr>
        <w:pBdr>
          <w:bottom w:val="single" w:color="E5E7EB" w:sz="2" w:space="1"/>
        </w:pBdr>
        <w:spacing w:before="200" w:after="200"/>
      </w:pPr>
      <w:r>
        <w:t xml:space="preserve"/>
      </w:r>
    </w:p>
    <w:p>
      <w:pPr>
        <w:spacing w:before="0" w:after="60"/>
      </w:pPr>
      <w:r>
        <w:t xml:space="preserve"/>
      </w:r>
    </w:p>
    <w:p>
      <w:pPr>
        <w:spacing w:before="120" w:after="40"/>
        <w:jc w:val="center"/>
      </w:pPr>
      <w:r>
        <w:rPr>
          <w:rFonts w:ascii="Arial" w:cs="Arial" w:eastAsia="Arial" w:hAnsi="Arial"/>
          <w:b/>
          <w:bCs/>
          <w:color w:val="6B7280"/>
          <w:sz w:val="22"/>
          <w:szCs w:val="22"/>
        </w:rPr>
        <w:t xml:space="preserve">End of Document</w:t>
      </w:r>
    </w:p>
    <w:p>
      <w:pPr>
        <w:spacing w:before="0" w:after="0"/>
        <w:jc w:val="center"/>
      </w:pPr>
      <w:r>
        <w:rPr>
          <w:rFonts w:ascii="Arial" w:cs="Arial" w:eastAsia="Arial" w:hAnsi="Arial"/>
          <w:color w:val="9CA3AF"/>
          <w:sz w:val="20"/>
          <w:szCs w:val="20"/>
        </w:rPr>
        <w:t xml:space="preserve">OmniRAG Technical Architecture v1.0.0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spacing w:before="80" w:after="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6"/>
      </w:pBdr>
      <w:spacing w:before="0" w:after="80"/>
    </w:pPr>
    <w:r>
      <w:rPr>
        <w:rFonts w:ascii="Arial" w:cs="Arial" w:eastAsia="Arial" w:hAnsi="Arial"/>
        <w:color w:val="6B7280"/>
        <w:sz w:val="18"/>
        <w:szCs w:val="18"/>
      </w:rPr>
      <w:t xml:space="preserve">OmniRAG — Technical Architecture Document</w:t>
    </w:r>
    <w:r>
      <w:rPr>
        <w:rFonts w:ascii="Arial" w:cs="Arial" w:eastAsia="Arial" w:hAnsi="Arial"/>
        <w:color w:val="D1D5D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429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2026-03-31T07:37:19.759Z</dcterms:created>
  <dcterms:modified xsi:type="dcterms:W3CDTF">2026-03-31T07:37:19.759Z</dcterms:modified>
</cp:coreProperties>
</file>

<file path=docProps/custom.xml><?xml version="1.0" encoding="utf-8"?>
<Properties xmlns="http://schemas.openxmlformats.org/officeDocument/2006/custom-properties" xmlns:vt="http://schemas.openxmlformats.org/officeDocument/2006/docPropsVTypes"/>
</file>