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1033" w14:textId="77777777" w:rsidR="002664B6" w:rsidRPr="00927DD0" w:rsidRDefault="002664B6" w:rsidP="002664B6">
      <w:pPr>
        <w:pStyle w:val="BodyText"/>
        <w:rPr>
          <w:rFonts w:ascii="Arial" w:hAnsi="Arial" w:cs="Arial"/>
          <w:sz w:val="20"/>
        </w:rPr>
      </w:pPr>
    </w:p>
    <w:p w14:paraId="30BA4DFE" w14:textId="77777777" w:rsidR="002664B6" w:rsidRPr="00927DD0" w:rsidRDefault="002664B6" w:rsidP="002664B6">
      <w:pPr>
        <w:pStyle w:val="BodyText"/>
        <w:rPr>
          <w:rFonts w:ascii="Arial" w:hAnsi="Arial" w:cs="Arial"/>
          <w:sz w:val="20"/>
        </w:rPr>
      </w:pPr>
    </w:p>
    <w:p w14:paraId="764EDE77" w14:textId="77777777" w:rsidR="002664B6" w:rsidRPr="00927DD0" w:rsidRDefault="002664B6" w:rsidP="002664B6">
      <w:pPr>
        <w:pStyle w:val="BodyText"/>
        <w:rPr>
          <w:rFonts w:ascii="Arial" w:hAnsi="Arial" w:cs="Arial"/>
          <w:sz w:val="20"/>
        </w:rPr>
      </w:pPr>
    </w:p>
    <w:p w14:paraId="4AB9693A" w14:textId="77777777" w:rsidR="002664B6" w:rsidRPr="00927DD0" w:rsidRDefault="002664B6" w:rsidP="002664B6">
      <w:pPr>
        <w:pStyle w:val="BodyText"/>
        <w:rPr>
          <w:rFonts w:ascii="Arial" w:hAnsi="Arial" w:cs="Arial"/>
          <w:sz w:val="20"/>
        </w:rPr>
      </w:pPr>
    </w:p>
    <w:p w14:paraId="4606A26C" w14:textId="77777777" w:rsidR="002664B6" w:rsidRPr="00927DD0" w:rsidRDefault="002664B6" w:rsidP="002664B6">
      <w:pPr>
        <w:pStyle w:val="BodyText"/>
        <w:rPr>
          <w:rFonts w:ascii="Arial" w:hAnsi="Arial" w:cs="Arial"/>
          <w:sz w:val="20"/>
        </w:rPr>
      </w:pPr>
    </w:p>
    <w:p w14:paraId="0791E699" w14:textId="77777777" w:rsidR="002664B6" w:rsidRPr="00927DD0" w:rsidRDefault="002664B6" w:rsidP="002664B6">
      <w:pPr>
        <w:pStyle w:val="BodyText"/>
        <w:rPr>
          <w:rFonts w:ascii="Arial" w:hAnsi="Arial" w:cs="Arial"/>
          <w:sz w:val="20"/>
        </w:rPr>
      </w:pPr>
    </w:p>
    <w:p w14:paraId="03483B80" w14:textId="77777777" w:rsidR="002664B6" w:rsidRPr="00927DD0" w:rsidRDefault="002664B6" w:rsidP="002664B6">
      <w:pPr>
        <w:pStyle w:val="BodyText"/>
        <w:rPr>
          <w:rFonts w:ascii="Arial" w:hAnsi="Arial" w:cs="Arial"/>
          <w:sz w:val="20"/>
        </w:rPr>
      </w:pPr>
    </w:p>
    <w:p w14:paraId="051F4EA8" w14:textId="77777777" w:rsidR="002664B6" w:rsidRPr="00927DD0" w:rsidRDefault="002664B6" w:rsidP="002664B6">
      <w:pPr>
        <w:pStyle w:val="BodyText"/>
        <w:rPr>
          <w:rFonts w:ascii="Arial" w:hAnsi="Arial" w:cs="Arial"/>
          <w:sz w:val="20"/>
        </w:rPr>
      </w:pPr>
    </w:p>
    <w:p w14:paraId="1D193C82" w14:textId="77777777" w:rsidR="002664B6" w:rsidRPr="00927DD0" w:rsidRDefault="002664B6" w:rsidP="002664B6">
      <w:pPr>
        <w:pStyle w:val="BodyText"/>
        <w:rPr>
          <w:rFonts w:ascii="Arial" w:hAnsi="Arial" w:cs="Arial"/>
          <w:sz w:val="20"/>
        </w:rPr>
      </w:pPr>
    </w:p>
    <w:p w14:paraId="6C32F78B" w14:textId="77777777" w:rsidR="002664B6" w:rsidRPr="00927DD0" w:rsidRDefault="002664B6" w:rsidP="002664B6">
      <w:pPr>
        <w:pStyle w:val="BodyText"/>
        <w:rPr>
          <w:rFonts w:ascii="Arial" w:hAnsi="Arial" w:cs="Arial"/>
          <w:sz w:val="20"/>
        </w:rPr>
      </w:pPr>
    </w:p>
    <w:p w14:paraId="7A4F8684" w14:textId="77777777" w:rsidR="002664B6" w:rsidRPr="00927DD0" w:rsidRDefault="002664B6" w:rsidP="002664B6">
      <w:pPr>
        <w:pStyle w:val="BodyText"/>
        <w:rPr>
          <w:rFonts w:ascii="Arial" w:hAnsi="Arial" w:cs="Arial"/>
          <w:sz w:val="20"/>
        </w:rPr>
      </w:pPr>
    </w:p>
    <w:p w14:paraId="57E877A7" w14:textId="77777777" w:rsidR="002664B6" w:rsidRPr="00927DD0" w:rsidRDefault="002664B6" w:rsidP="002664B6">
      <w:pPr>
        <w:pStyle w:val="BodyText"/>
        <w:rPr>
          <w:rFonts w:ascii="Arial" w:hAnsi="Arial" w:cs="Arial"/>
          <w:sz w:val="20"/>
        </w:rPr>
      </w:pPr>
    </w:p>
    <w:p w14:paraId="0C432BB2" w14:textId="77777777" w:rsidR="002664B6" w:rsidRPr="00927DD0" w:rsidRDefault="002664B6" w:rsidP="002664B6">
      <w:pPr>
        <w:pStyle w:val="BodyText"/>
        <w:rPr>
          <w:rFonts w:ascii="Arial" w:hAnsi="Arial" w:cs="Arial"/>
          <w:sz w:val="20"/>
        </w:rPr>
      </w:pPr>
    </w:p>
    <w:p w14:paraId="07EFFFF8" w14:textId="77777777" w:rsidR="002664B6" w:rsidRPr="00927DD0" w:rsidRDefault="002664B6" w:rsidP="002664B6">
      <w:pPr>
        <w:pStyle w:val="BodyText"/>
        <w:rPr>
          <w:rFonts w:ascii="Arial" w:hAnsi="Arial" w:cs="Arial"/>
          <w:sz w:val="20"/>
        </w:rPr>
      </w:pPr>
    </w:p>
    <w:p w14:paraId="1D3B7854" w14:textId="77777777" w:rsidR="002664B6" w:rsidRPr="00927DD0" w:rsidRDefault="002664B6" w:rsidP="002664B6">
      <w:pPr>
        <w:pStyle w:val="BodyText"/>
        <w:rPr>
          <w:rFonts w:ascii="Arial" w:hAnsi="Arial" w:cs="Arial"/>
          <w:sz w:val="20"/>
        </w:rPr>
      </w:pPr>
    </w:p>
    <w:p w14:paraId="0D8400F1" w14:textId="77777777" w:rsidR="002664B6" w:rsidRPr="00927DD0" w:rsidRDefault="002664B6" w:rsidP="002664B6">
      <w:pPr>
        <w:pStyle w:val="BodyText"/>
        <w:rPr>
          <w:rFonts w:ascii="Arial" w:hAnsi="Arial" w:cs="Arial"/>
          <w:sz w:val="20"/>
        </w:rPr>
      </w:pPr>
    </w:p>
    <w:p w14:paraId="1C24C989" w14:textId="77777777" w:rsidR="002664B6" w:rsidRPr="00927DD0" w:rsidRDefault="002664B6" w:rsidP="002664B6">
      <w:pPr>
        <w:pStyle w:val="BodyText"/>
        <w:rPr>
          <w:rFonts w:ascii="Arial" w:hAnsi="Arial" w:cs="Arial"/>
          <w:sz w:val="20"/>
        </w:rPr>
      </w:pPr>
    </w:p>
    <w:p w14:paraId="4A545826" w14:textId="77777777" w:rsidR="002664B6" w:rsidRPr="00927DD0" w:rsidRDefault="002664B6" w:rsidP="002664B6">
      <w:pPr>
        <w:pStyle w:val="BodyText"/>
        <w:spacing w:before="70"/>
        <w:rPr>
          <w:rFonts w:ascii="Arial" w:hAnsi="Arial" w:cs="Arial"/>
          <w:sz w:val="20"/>
        </w:rPr>
      </w:pPr>
    </w:p>
    <w:p w14:paraId="20C6794E" w14:textId="77777777" w:rsidR="002664B6" w:rsidRPr="00927DD0" w:rsidRDefault="002664B6" w:rsidP="002664B6">
      <w:pPr>
        <w:ind w:left="933"/>
        <w:rPr>
          <w:rFonts w:ascii="Arial" w:hAnsi="Arial" w:cs="Arial"/>
          <w:sz w:val="20"/>
        </w:rPr>
      </w:pPr>
      <w:r w:rsidRPr="00927DD0">
        <w:rPr>
          <w:rFonts w:ascii="Arial" w:hAnsi="Arial" w:cs="Arial"/>
          <w:noProof/>
          <w:sz w:val="20"/>
        </w:rPr>
        <w:drawing>
          <wp:inline distT="0" distB="0" distL="0" distR="0" wp14:anchorId="550463A9" wp14:editId="24701BFE">
            <wp:extent cx="4732975" cy="104012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732975" cy="1040129"/>
                    </a:xfrm>
                    <a:prstGeom prst="rect">
                      <a:avLst/>
                    </a:prstGeom>
                  </pic:spPr>
                </pic:pic>
              </a:graphicData>
            </a:graphic>
          </wp:inline>
        </w:drawing>
      </w:r>
    </w:p>
    <w:p w14:paraId="79287475" w14:textId="77777777" w:rsidR="002664B6" w:rsidRPr="00927DD0" w:rsidRDefault="002664B6" w:rsidP="002664B6">
      <w:pPr>
        <w:spacing w:before="240" w:after="120"/>
        <w:ind w:right="9"/>
        <w:jc w:val="center"/>
        <w:rPr>
          <w:rFonts w:ascii="Arial" w:hAnsi="Arial" w:cs="Arial"/>
          <w:sz w:val="32"/>
        </w:rPr>
      </w:pPr>
      <w:r/>
      <w:r>
        <w:rPr>
          <w:rFonts w:ascii="Arial" w:hAnsi="Arial"/>
          <w:b/>
          <w:i w:val="0"/>
          <w:color w:val="000000"/>
          <w:sz w:val="40"/>
        </w:rPr>
        <w:t>PT NIRWANA BHUMI ENERGY</w:t>
      </w:r>
    </w:p>
    <w:p w14:paraId="2008A584" w14:textId="77777777" w:rsidR="002664B6" w:rsidRPr="00927DD0" w:rsidRDefault="002664B6" w:rsidP="002664B6">
      <w:pPr>
        <w:pStyle w:val="BodyText"/>
        <w:spacing w:before="242"/>
        <w:rPr>
          <w:rFonts w:ascii="Arial" w:hAnsi="Arial" w:cs="Arial"/>
          <w:sz w:val="32"/>
        </w:rPr>
      </w:pPr>
    </w:p>
    <w:p w14:paraId="487075F5" w14:textId="0D793095" w:rsidR="00687B10" w:rsidRDefault="005D3BA3" w:rsidP="002664B6">
      <w:pPr>
        <w:spacing w:after="120"/>
        <w:jc w:val="center"/>
        <w:rPr>
          <w:rFonts w:ascii="Arial" w:hAnsi="Arial"/>
          <w:b/>
          <w:sz w:val="32"/>
        </w:rPr>
      </w:pPr>
      <w:r/>
      <w:r>
        <w:rPr>
          <w:rFonts w:ascii="Arial" w:hAnsi="Arial"/>
          <w:b/>
          <w:i w:val="0"/>
          <w:color w:val="000000"/>
          <w:sz w:val="32"/>
        </w:rPr>
        <w:t>SURAT KEPUTUSAN DIREKSI</w:t>
        <w:br/>
      </w:r>
      <w:r>
        <w:rPr>
          <w:rFonts w:ascii="Arial" w:hAnsi="Arial"/>
          <w:b/>
          <w:i w:val="0"/>
          <w:color w:val="000000"/>
          <w:sz w:val="23"/>
        </w:rPr>
        <w:t>TENTANG PENETAPAN SISTEM MANAJEMEN PENGENDALIAN DOKUMEN</w:t>
        <w:br/>
        <w:t>DAN PENUNJUKAN TIM DOCUMENT CONTROL CENTER (DCC)</w:t>
        <w:br/>
        <w:br/>
      </w:r>
      <w:r>
        <w:rPr>
          <w:rFonts w:ascii="Arial" w:hAnsi="Arial"/>
          <w:b/>
          <w:i w:val="0"/>
          <w:color w:val="003366"/>
          <w:sz w:val="22"/>
        </w:rPr>
        <w:t>Nomor Dokumen: 0002-KB-GNR-CEO-X-2026</w:t>
      </w:r>
    </w:p>
    <w:bookmarkEnd w:id="0"/>
    <w:p w14:paraId="441D598F" w14:textId="77777777" w:rsidR="002664B6" w:rsidRDefault="002664B6" w:rsidP="002664B6">
      <w:pPr>
        <w:pStyle w:val="BodyText"/>
        <w:spacing w:before="0" w:after="0" w:line="260" w:lineRule="exact"/>
        <w:rPr>
          <w:rFonts w:ascii="Arial" w:hAnsi="Arial" w:cs="Arial"/>
          <w:b/>
          <w:sz w:val="36"/>
          <w:lang w:val="id-ID"/>
        </w:rPr>
      </w:pPr>
      <w:r/>
    </w:p>
    <w:p w14:paraId="08C86251" w14:textId="77777777" w:rsidR="00687B10" w:rsidRPr="00DB2F87" w:rsidRDefault="00687B10" w:rsidP="002664B6">
      <w:pPr>
        <w:pStyle w:val="BodyText"/>
        <w:spacing w:before="0" w:after="0" w:line="260" w:lineRule="exact"/>
        <w:rPr>
          <w:rFonts w:ascii="Arial" w:hAnsi="Arial" w:cs="Arial"/>
          <w:b/>
          <w:sz w:val="36"/>
          <w:lang w:val="id-ID"/>
        </w:rPr>
      </w:pPr>
      <w:r/>
    </w:p>
    <w:p w14:paraId="3501AE53" w14:textId="77777777" w:rsidR="002664B6" w:rsidRPr="00927DD0" w:rsidRDefault="002664B6" w:rsidP="002664B6">
      <w:pPr>
        <w:pStyle w:val="BodyText"/>
        <w:spacing w:before="0" w:after="0" w:line="260" w:lineRule="exact"/>
        <w:rPr>
          <w:rFonts w:ascii="Arial" w:hAnsi="Arial" w:cs="Arial"/>
          <w:b/>
          <w:sz w:val="36"/>
        </w:rPr>
      </w:pPr>
      <w:r/>
    </w:p>
    <w:p w14:paraId="1C8964CB" w14:textId="77777777" w:rsidR="002664B6" w:rsidRPr="00927DD0" w:rsidRDefault="002664B6" w:rsidP="002664B6">
      <w:pPr>
        <w:pStyle w:val="BodyText"/>
        <w:spacing w:before="0" w:after="0" w:line="260" w:lineRule="exact"/>
        <w:rPr>
          <w:rFonts w:ascii="Arial" w:hAnsi="Arial" w:cs="Arial"/>
          <w:b/>
          <w:sz w:val="36"/>
        </w:rPr>
      </w:pPr>
      <w:r/>
    </w:p>
    <w:p w14:paraId="5DEC93E4" w14:textId="77777777" w:rsidR="002664B6" w:rsidRPr="00927DD0" w:rsidRDefault="002664B6" w:rsidP="002664B6">
      <w:pPr>
        <w:pStyle w:val="BodyText"/>
        <w:spacing w:before="0" w:after="0" w:line="260" w:lineRule="exact"/>
        <w:rPr>
          <w:rFonts w:ascii="Arial" w:hAnsi="Arial" w:cs="Arial"/>
          <w:b/>
          <w:sz w:val="36"/>
        </w:rPr>
      </w:pPr>
      <w:r/>
    </w:p>
    <w:p w14:paraId="57F26AFE" w14:textId="77777777" w:rsidR="002664B6" w:rsidRPr="00927DD0" w:rsidRDefault="002664B6" w:rsidP="002664B6">
      <w:pPr>
        <w:pStyle w:val="BodyText"/>
        <w:spacing w:before="0" w:after="0" w:line="40" w:lineRule="exact"/>
        <w:rPr>
          <w:rFonts w:ascii="Arial" w:hAnsi="Arial" w:cs="Arial"/>
          <w:b/>
          <w:sz w:val="36"/>
        </w:rPr>
      </w:pPr>
      <w:r/>
    </w:p>
    <w:p w14:paraId="09FF71F6" w14:textId="77777777" w:rsidR="002664B6" w:rsidRPr="00927DD0" w:rsidRDefault="002664B6" w:rsidP="002664B6">
      <w:pPr>
        <w:pStyle w:val="BodyText"/>
        <w:spacing w:before="0" w:after="0" w:line="40" w:lineRule="exact"/>
        <w:rPr>
          <w:rFonts w:ascii="Arial" w:hAnsi="Arial" w:cs="Arial"/>
          <w:b/>
          <w:sz w:val="36"/>
        </w:rPr>
      </w:pPr>
      <w:r/>
    </w:p>
    <w:p w14:paraId="27C39C1F" w14:textId="77777777" w:rsidR="002664B6" w:rsidRPr="00927DD0" w:rsidRDefault="002664B6" w:rsidP="002664B6">
      <w:pPr>
        <w:pStyle w:val="BodyText"/>
        <w:spacing w:before="0" w:after="0" w:line="40" w:lineRule="exact"/>
        <w:rPr>
          <w:rFonts w:ascii="Arial" w:hAnsi="Arial" w:cs="Arial"/>
          <w:b/>
          <w:sz w:val="36"/>
        </w:rPr>
      </w:pPr>
      <w:r/>
    </w:p>
    <w:p w14:paraId="16491C1E" w14:textId="77777777" w:rsidR="002664B6" w:rsidRDefault="002664B6" w:rsidP="002664B6">
      <w:pPr>
        <w:pStyle w:val="BodyText"/>
        <w:spacing w:before="0" w:after="0" w:line="40" w:lineRule="exact"/>
        <w:rPr>
          <w:rFonts w:ascii="Arial" w:hAnsi="Arial" w:cs="Arial"/>
          <w:b/>
          <w:sz w:val="36"/>
        </w:rPr>
      </w:pPr>
      <w:r/>
    </w:p>
    <w:p w14:paraId="267EA5B8" w14:textId="77777777" w:rsidR="00687B10" w:rsidRPr="00927DD0" w:rsidRDefault="00687B10" w:rsidP="002664B6">
      <w:pPr>
        <w:pStyle w:val="BodyText"/>
        <w:spacing w:before="0" w:after="0" w:line="40" w:lineRule="exact"/>
        <w:rPr>
          <w:rFonts w:ascii="Arial" w:hAnsi="Arial" w:cs="Arial"/>
          <w:b/>
          <w:sz w:val="36"/>
        </w:rPr>
      </w:pPr>
      <w:r/>
    </w:p>
    <w:p w14:paraId="69CAD6C9" w14:textId="38E24A19" w:rsidR="00687B10" w:rsidRPr="005D3BA3" w:rsidRDefault="00687B10" w:rsidP="002664B6">
      <w:pPr>
        <w:tabs>
          <w:tab w:val="left" w:pos="6632"/>
        </w:tabs>
        <w:spacing w:after="20" w:line="252" w:lineRule="auto" w:before="0"/>
        <w:ind w:left="5256" w:right="173"/>
        <w:rPr>
          <w:rFonts w:ascii="Arial" w:hAnsi="Arial" w:cs="Arial"/>
          <w:spacing w:val="-10"/>
          <w:sz w:val="16"/>
          <w:lang w:val="en-US"/>
        </w:rPr>
      </w:pPr>
      <w:r/>
      <w:r>
        <w:rPr>
          <w:rFonts w:ascii="Arial" w:hAnsi="Arial"/>
          <w:b/>
          <w:i w:val="0"/>
          <w:color w:val="000000"/>
          <w:sz w:val="18"/>
        </w:rPr>
        <w:t xml:space="preserve">Approved by   : </w:t>
      </w:r>
      <w:r>
        <w:rPr>
          <w:rFonts w:ascii="Arial" w:hAnsi="Arial"/>
          <w:b w:val="0"/>
          <w:i w:val="0"/>
          <w:color w:val="000000"/>
          <w:sz w:val="18"/>
        </w:rPr>
        <w:t>Bima Satryo Hartanto</w:t>
        <w:br/>
        <w:t>(President Director / CEO)</w:t>
      </w:r>
    </w:p>
    <w:p w14:paraId="5D7CDC27" w14:textId="4D0C423E" w:rsidR="002664B6" w:rsidRDefault="00687B10" w:rsidP="002664B6">
      <w:pPr>
        <w:tabs>
          <w:tab w:val="left" w:pos="6632"/>
        </w:tabs>
        <w:spacing w:after="20" w:line="252" w:lineRule="auto" w:before="60"/>
        <w:ind w:left="5256" w:right="173"/>
        <w:rPr>
          <w:rFonts w:ascii="Arial" w:hAnsi="Arial" w:cs="Arial"/>
          <w:sz w:val="16"/>
        </w:rPr>
      </w:pPr>
      <w:r/>
      <w:r>
        <w:rPr>
          <w:rFonts w:ascii="Arial" w:hAnsi="Arial"/>
          <w:b/>
          <w:i w:val="0"/>
          <w:color w:val="000000"/>
          <w:sz w:val="18"/>
        </w:rPr>
        <w:t xml:space="preserve">Verified by    : </w:t>
      </w:r>
      <w:r>
        <w:rPr>
          <w:rFonts w:ascii="Arial" w:hAnsi="Arial"/>
          <w:b w:val="0"/>
          <w:i w:val="0"/>
          <w:color w:val="000000"/>
          <w:sz w:val="18"/>
        </w:rPr>
        <w:t>Dennis Raditya (Director of</w:t>
        <w:br/>
        <w:t>Operations &amp; Technology / CTO)</w:t>
      </w:r>
    </w:p>
    <w:p w14:paraId="1A16BA8F" w14:textId="600E12BB" w:rsidR="002664B6" w:rsidRPr="00927DD0" w:rsidRDefault="00687B10" w:rsidP="002664B6">
      <w:pPr>
        <w:tabs>
          <w:tab w:val="left" w:pos="6632"/>
        </w:tabs>
        <w:spacing w:line="252" w:lineRule="auto" w:before="60" w:after="0"/>
        <w:ind w:left="5256" w:right="173"/>
        <w:rPr>
          <w:rFonts w:ascii="Arial" w:hAnsi="Arial" w:cs="Arial"/>
          <w:sz w:val="16"/>
        </w:rPr>
      </w:pPr>
      <w:r/>
      <w:r>
        <w:rPr>
          <w:rFonts w:ascii="Arial" w:hAnsi="Arial"/>
          <w:b/>
          <w:i w:val="0"/>
          <w:color w:val="000000"/>
          <w:sz w:val="18"/>
        </w:rPr>
        <w:t xml:space="preserve">Prepared by   : </w:t>
      </w:r>
      <w:r>
        <w:rPr>
          <w:rFonts w:ascii="Arial" w:hAnsi="Arial"/>
          <w:b w:val="0"/>
          <w:i w:val="0"/>
          <w:color w:val="000000"/>
          <w:sz w:val="18"/>
        </w:rPr>
        <w:t>Mazmur Gusti Agung Larosa</w:t>
        <w:br/>
        <w:t>(Director of Finance &amp; Engineering / DCC Lead)</w:t>
      </w:r>
    </w:p>
    <w:p w14:paraId="6EA5FD61" w14:textId="63A84029" w:rsidR="00515B28" w:rsidRDefault="00687B10" w:rsidP="00687B10">
      <w:r/>
      <w:r>
        <w:br w:type="page"/>
      </w:r>
    </w:p>
    <w:p w14:paraId="70F65717" w14:textId="64F8DC01" w:rsidR="00515B28" w:rsidRPr="00B62144" w:rsidRDefault="00B62144">
      <w:pPr>
        <w:spacing w:after="240" w:before="360"/>
        <w:jc w:val="center"/>
        <w:rPr>
          <w:sz w:val="28"/>
          <w:szCs w:val="28"/>
        </w:rPr>
      </w:pPr>
      <w:r/>
      <w:r>
        <w:rPr>
          <w:rFonts w:ascii="Arial" w:hAnsi="Arial"/>
          <w:b/>
          <w:i w:val="0"/>
          <w:color w:val="000000"/>
          <w:sz w:val="24"/>
        </w:rPr>
        <w:t>REVISION INDEX</w:t>
      </w:r>
    </w:p>
    <w:tbl>
      <w:tblPr>
        <w:tblStyle w:val="TableGrid"/>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96"/>
        <w:gridCol w:w="2160"/>
        <w:gridCol w:w="4176"/>
        <w:gridCol w:w="1728"/>
      </w:tblGrid>
      <w:tr w:rsidR="00515B28" w14:paraId="3E1D7DB5" w14:textId="77777777">
        <w:trPr>
          <w:jc w:val="center"/>
          <w:cantSplit/>
        </w:trPr>
        <w:tc>
          <w:tcPr>
            <w:tcW w:w="1296" w:type="dxa"/>
            <w:tcMar>
              <w:top w:w="80" w:type="dxa"/>
              <w:left w:w="100" w:type="dxa"/>
              <w:bottom w:w="80" w:type="dxa"/>
              <w:right w:w="100" w:type="dxa"/>
            </w:tcMar>
            <w:shd w:fill="D9E1F2"/>
            <w:vAlign w:val="center"/>
            <w:tcMar>
              <w:top w:w="70" w:type="dxa"/>
              <w:bottom w:w="70" w:type="dxa"/>
              <w:left w:w="90" w:type="dxa"/>
              <w:right w:w="90" w:type="dxa"/>
            </w:tcMar>
          </w:tcPr>
          <w:p w14:paraId="3577FA14" w14:textId="77777777" w:rsidR="00515B28" w:rsidRDefault="00000000">
            <w:pPr>
              <w:jc w:val="center"/>
            </w:pPr>
            <w:r>
              <w:rPr>
                <w:rFonts w:ascii="Arial" w:hAnsi="Arial"/>
                <w:b/>
                <w:i w:val="0"/>
                <w:color w:val="000000"/>
                <w:sz w:val="19"/>
              </w:rPr>
              <w:t>Revisi</w:t>
            </w:r>
          </w:p>
        </w:tc>
        <w:tc>
          <w:tcPr>
            <w:tcW w:w="2160" w:type="dxa"/>
            <w:tcMar>
              <w:top w:w="80" w:type="dxa"/>
              <w:left w:w="100" w:type="dxa"/>
              <w:bottom w:w="80" w:type="dxa"/>
              <w:right w:w="100" w:type="dxa"/>
            </w:tcMar>
            <w:shd w:fill="D9E1F2"/>
            <w:vAlign w:val="center"/>
            <w:tcMar>
              <w:top w:w="70" w:type="dxa"/>
              <w:bottom w:w="70" w:type="dxa"/>
              <w:left w:w="90" w:type="dxa"/>
              <w:right w:w="90" w:type="dxa"/>
            </w:tcMar>
          </w:tcPr>
          <w:p w14:paraId="56C19A52" w14:textId="77777777" w:rsidR="00515B28" w:rsidRDefault="00000000">
            <w:pPr>
              <w:jc w:val="center"/>
            </w:pPr>
            <w:r>
              <w:rPr>
                <w:rFonts w:ascii="Arial" w:hAnsi="Arial"/>
                <w:b/>
                <w:i w:val="0"/>
                <w:color w:val="000000"/>
                <w:sz w:val="19"/>
              </w:rPr>
              <w:t>Tanggal</w:t>
            </w:r>
          </w:p>
        </w:tc>
        <w:tc>
          <w:tcPr>
            <w:tcW w:w="4176" w:type="dxa"/>
            <w:tcMar>
              <w:top w:w="80" w:type="dxa"/>
              <w:left w:w="100" w:type="dxa"/>
              <w:bottom w:w="80" w:type="dxa"/>
              <w:right w:w="100" w:type="dxa"/>
            </w:tcMar>
            <w:shd w:fill="D9E1F2"/>
            <w:vAlign w:val="center"/>
            <w:tcMar>
              <w:top w:w="70" w:type="dxa"/>
              <w:bottom w:w="70" w:type="dxa"/>
              <w:left w:w="90" w:type="dxa"/>
              <w:right w:w="90" w:type="dxa"/>
            </w:tcMar>
          </w:tcPr>
          <w:p w14:paraId="5C4A1973" w14:textId="77777777" w:rsidR="00515B28" w:rsidRDefault="00000000">
            <w:pPr>
              <w:jc w:val="center"/>
            </w:pPr>
            <w:r>
              <w:rPr>
                <w:rFonts w:ascii="Arial" w:hAnsi="Arial"/>
                <w:b/>
                <w:i w:val="0"/>
                <w:color w:val="000000"/>
                <w:sz w:val="19"/>
              </w:rPr>
              <w:t>Deskripsi Perubahan</w:t>
            </w:r>
          </w:p>
        </w:tc>
        <w:tc>
          <w:tcPr>
            <w:tcW w:w="1728" w:type="dxa"/>
            <w:tcMar>
              <w:top w:w="80" w:type="dxa"/>
              <w:left w:w="100" w:type="dxa"/>
              <w:bottom w:w="80" w:type="dxa"/>
              <w:right w:w="100" w:type="dxa"/>
            </w:tcMar>
            <w:shd w:fill="D9E1F2"/>
            <w:vAlign w:val="center"/>
            <w:tcMar>
              <w:top w:w="70" w:type="dxa"/>
              <w:bottom w:w="70" w:type="dxa"/>
              <w:left w:w="90" w:type="dxa"/>
              <w:right w:w="90" w:type="dxa"/>
            </w:tcMar>
          </w:tcPr>
          <w:p w14:paraId="21BF2C91" w14:textId="77777777" w:rsidR="00515B28" w:rsidRDefault="00000000">
            <w:pPr>
              <w:jc w:val="center"/>
            </w:pPr>
            <w:r>
              <w:rPr>
                <w:rFonts w:ascii="Arial" w:hAnsi="Arial"/>
                <w:b/>
                <w:i w:val="0"/>
                <w:color w:val="000000"/>
                <w:sz w:val="19"/>
              </w:rPr>
              <w:t>Direvisi Oleh</w:t>
            </w:r>
          </w:p>
        </w:tc>
      </w:tr>
      <w:tr w:rsidR="00515B28" w14:paraId="565015B1" w14:textId="77777777">
        <w:trPr>
          <w:jc w:val="center"/>
          <w:cantSplit/>
        </w:trPr>
        <w:tc>
          <w:tcPr>
            <w:tcW w:w="1296" w:type="dxa"/>
            <w:tcMar>
              <w:top w:w="60" w:type="dxa"/>
              <w:left w:w="80" w:type="dxa"/>
              <w:bottom w:w="60" w:type="dxa"/>
              <w:right w:w="80" w:type="dxa"/>
            </w:tcMar>
            <w:shd w:fill="FFFFFF"/>
            <w:vAlign w:val="center"/>
            <w:tcMar>
              <w:top w:w="70" w:type="dxa"/>
              <w:bottom w:w="70" w:type="dxa"/>
              <w:left w:w="90" w:type="dxa"/>
              <w:right w:w="90" w:type="dxa"/>
            </w:tcMar>
          </w:tcPr>
          <w:p w14:paraId="0C6C6A17" w14:textId="77777777" w:rsidR="00515B28" w:rsidRPr="002664B6" w:rsidRDefault="00000000" w:rsidP="002664B6">
            <w:pPr>
              <w:jc w:val="center"/>
              <w:rPr>
                <w:sz w:val="16"/>
                <w:szCs w:val="16"/>
              </w:rPr>
            </w:pPr>
            <w:r>
              <w:rPr>
                <w:rFonts w:ascii="Arial" w:hAnsi="Arial"/>
                <w:b w:val="0"/>
                <w:i w:val="0"/>
                <w:color w:val="3B3838"/>
                <w:sz w:val="18"/>
              </w:rPr>
              <w:t>0</w:t>
            </w:r>
          </w:p>
        </w:tc>
        <w:tc>
          <w:tcPr>
            <w:tcW w:w="2160" w:type="dxa"/>
            <w:tcMar>
              <w:top w:w="60" w:type="dxa"/>
              <w:left w:w="80" w:type="dxa"/>
              <w:bottom w:w="60" w:type="dxa"/>
              <w:right w:w="80" w:type="dxa"/>
            </w:tcMar>
            <w:shd w:fill="FFFFFF"/>
            <w:vAlign w:val="center"/>
            <w:tcMar>
              <w:top w:w="70" w:type="dxa"/>
              <w:bottom w:w="70" w:type="dxa"/>
              <w:left w:w="90" w:type="dxa"/>
              <w:right w:w="90" w:type="dxa"/>
            </w:tcMar>
          </w:tcPr>
          <w:p w14:paraId="362EA5F5" w14:textId="2D7985E2" w:rsidR="00515B28" w:rsidRPr="002664B6" w:rsidRDefault="005D3BA3" w:rsidP="002664B6">
            <w:pPr>
              <w:jc w:val="center"/>
              <w:rPr>
                <w:sz w:val="16"/>
                <w:szCs w:val="16"/>
              </w:rPr>
            </w:pPr>
            <w:r>
              <w:rPr>
                <w:rFonts w:ascii="Arial" w:hAnsi="Arial"/>
                <w:b w:val="0"/>
                <w:i w:val="0"/>
                <w:color w:val="3B3838"/>
                <w:sz w:val="18"/>
              </w:rPr>
              <w:t>17 Oktober 2026</w:t>
            </w:r>
          </w:p>
        </w:tc>
        <w:tc>
          <w:tcPr>
            <w:tcW w:w="4176" w:type="dxa"/>
            <w:tcMar>
              <w:top w:w="60" w:type="dxa"/>
              <w:left w:w="80" w:type="dxa"/>
              <w:bottom w:w="60" w:type="dxa"/>
              <w:right w:w="80" w:type="dxa"/>
            </w:tcMar>
            <w:shd w:fill="FFFFFF"/>
            <w:vAlign w:val="center"/>
            <w:tcMar>
              <w:top w:w="70" w:type="dxa"/>
              <w:bottom w:w="70" w:type="dxa"/>
              <w:left w:w="90" w:type="dxa"/>
              <w:right w:w="90" w:type="dxa"/>
            </w:tcMar>
          </w:tcPr>
          <w:p w14:paraId="36A18B49" w14:textId="3225C0F7" w:rsidR="00515B28" w:rsidRPr="002664B6" w:rsidRDefault="00B62144" w:rsidP="002664B6">
            <w:pPr>
              <w:jc w:val="left"/>
              <w:rPr>
                <w:sz w:val="16"/>
                <w:szCs w:val="16"/>
              </w:rPr>
            </w:pPr>
            <w:r>
              <w:rPr>
                <w:rFonts w:ascii="Arial" w:hAnsi="Arial"/>
                <w:b w:val="0"/>
                <w:i w:val="0"/>
                <w:color w:val="3B3838"/>
                <w:sz w:val="18"/>
              </w:rPr>
              <w:t>First Edition – Penetapan Sistem Manajemen Pengendalian Dokumen dan Penunjukan Tim Document Control Center (DCC) PT Nirwana Bhumi Energy</w:t>
            </w:r>
          </w:p>
        </w:tc>
        <w:tc>
          <w:tcPr>
            <w:tcW w:w="1728" w:type="dxa"/>
            <w:tcMar>
              <w:top w:w="60" w:type="dxa"/>
              <w:left w:w="80" w:type="dxa"/>
              <w:bottom w:w="60" w:type="dxa"/>
              <w:right w:w="80" w:type="dxa"/>
            </w:tcMar>
            <w:shd w:fill="FFFFFF"/>
            <w:vAlign w:val="center"/>
            <w:tcMar>
              <w:top w:w="70" w:type="dxa"/>
              <w:bottom w:w="70" w:type="dxa"/>
              <w:left w:w="90" w:type="dxa"/>
              <w:right w:w="90" w:type="dxa"/>
            </w:tcMar>
          </w:tcPr>
          <w:p w14:paraId="6E693CD8" w14:textId="6DD0CEC3" w:rsidR="00515B28" w:rsidRPr="002664B6" w:rsidRDefault="00B62144" w:rsidP="002664B6">
            <w:pPr>
              <w:jc w:val="left"/>
              <w:rPr>
                <w:sz w:val="16"/>
                <w:szCs w:val="16"/>
              </w:rPr>
            </w:pPr>
            <w:r>
              <w:rPr>
                <w:rFonts w:ascii="Arial" w:hAnsi="Arial"/>
                <w:b w:val="0"/>
                <w:i w:val="0"/>
                <w:color w:val="3B3838"/>
                <w:sz w:val="18"/>
              </w:rPr>
              <w:t>Mazmur Gusti Agung Larosa</w:t>
            </w:r>
          </w:p>
        </w:tc>
      </w:tr>
    </w:tbl>
    <w:p w14:paraId="21630AB4" w14:textId="77777777" w:rsidR="00515B28" w:rsidRDefault="00515B28">
      <w:pPr>
        <w:spacing w:after="240"/>
      </w:pPr>
      <w:r/>
    </w:p>
    <w:p w14:paraId="613B18CD" w14:textId="50F033E3" w:rsidR="002664B6" w:rsidRDefault="002664B6">
      <w:r/>
    </w:p>
    <w:p>
      <w:r>
        <w:br w:type="page"/>
      </w:r>
    </w:p>
    <w:p>
      <w:pPr>
        <w:keepNext/>
        <w:spacing w:before="40" w:after="20" w:line="264" w:lineRule="auto"/>
        <w:jc w:val="center"/>
      </w:pPr>
      <w:r>
        <w:rPr>
          <w:rFonts w:ascii="Arial" w:hAnsi="Arial"/>
          <w:b/>
          <w:i w:val="0"/>
          <w:color w:val="000000"/>
          <w:sz w:val="22"/>
        </w:rPr>
        <w:t>SURAT KEPUTUSAN DIREKSI PT NIRWANA BHUMI ENERGY</w:t>
      </w:r>
    </w:p>
    <w:p>
      <w:pPr>
        <w:keepNext/>
        <w:spacing w:before="0" w:after="40" w:line="264" w:lineRule="auto"/>
        <w:jc w:val="center"/>
      </w:pPr>
      <w:r>
        <w:rPr>
          <w:rFonts w:ascii="Arial" w:hAnsi="Arial"/>
          <w:b/>
          <w:i w:val="0"/>
          <w:color w:val="003366"/>
          <w:sz w:val="20"/>
        </w:rPr>
        <w:t>NOMOR: 0002-KB-GNR-CEO-X-2026</w:t>
      </w:r>
    </w:p>
    <w:p>
      <w:pPr>
        <w:keepNext/>
        <w:spacing w:before="0" w:after="20" w:line="264" w:lineRule="auto"/>
        <w:jc w:val="center"/>
      </w:pPr>
      <w:r>
        <w:rPr>
          <w:rFonts w:ascii="Arial" w:hAnsi="Arial"/>
          <w:b/>
          <w:i w:val="0"/>
          <w:color w:val="000000"/>
          <w:sz w:val="19"/>
        </w:rPr>
        <w:t>TENTANG</w:t>
      </w:r>
    </w:p>
    <w:p>
      <w:pPr>
        <w:keepNext/>
        <w:spacing w:before="0" w:after="160" w:line="264" w:lineRule="auto"/>
        <w:jc w:val="center"/>
      </w:pPr>
      <w:r>
        <w:rPr>
          <w:rFonts w:ascii="Arial" w:hAnsi="Arial"/>
          <w:b/>
          <w:i w:val="0"/>
          <w:color w:val="000000"/>
          <w:sz w:val="20"/>
        </w:rPr>
        <w:t>PENETAPAN SISTEM MANAJEMEN PENGENDALIAN DOKUMEN DAN PENUNJUKAN TIM DOCUMENT CONTROL CENTER (DCC)</w:t>
      </w:r>
    </w:p>
    <w:p>
      <w:pPr>
        <w:keepNext/>
        <w:spacing w:before="40" w:after="80" w:line="264" w:lineRule="auto"/>
        <w:jc w:val="both"/>
      </w:pPr>
      <w:r>
        <w:rPr>
          <w:rFonts w:ascii="Arial" w:hAnsi="Arial"/>
          <w:b/>
          <w:i w:val="0"/>
          <w:color w:val="000000"/>
          <w:sz w:val="19"/>
        </w:rPr>
        <w:t>DIREKSI PT NIRWANA BHUMI ENERGY,</w:t>
      </w:r>
    </w:p>
    <w:p>
      <w:pPr>
        <w:keepNext/>
        <w:spacing w:before="40" w:after="20" w:line="264" w:lineRule="auto"/>
        <w:jc w:val="both"/>
      </w:pPr>
      <w:r>
        <w:rPr>
          <w:rFonts w:ascii="Arial" w:hAnsi="Arial"/>
          <w:b/>
          <w:i w:val="0"/>
          <w:color w:val="000000"/>
          <w:sz w:val="19"/>
        </w:rPr>
        <w:t>Menimbang:</w:t>
      </w:r>
    </w:p>
    <w:p>
      <w:pPr>
        <w:keepNext w:val="0"/>
        <w:spacing w:before="0" w:after="40" w:line="264" w:lineRule="auto"/>
        <w:ind w:left="576"/>
        <w:jc w:val="both"/>
      </w:pPr>
      <w:r>
        <w:rPr>
          <w:rFonts w:ascii="Arial" w:hAnsi="Arial"/>
          <w:b w:val="0"/>
          <w:i w:val="0"/>
          <w:color w:val="3B3838"/>
          <w:sz w:val="19"/>
        </w:rPr>
        <w:t>a.  bahwa dalam rangka mewujudkan standarisasi, akuntabilitas, serta keterlacakan seluruh dokumen kebijakan, prosedur operasional, instruksi kerja, dan formulir teknis di lingkungan PT Nirwana Bhumi Energy, diperlukan suatu sistem tata kelola dan kontrol dokumen yang baku dan terintegrasi;</w:t>
      </w:r>
    </w:p>
    <w:p>
      <w:pPr>
        <w:keepNext w:val="0"/>
        <w:spacing w:before="0" w:after="40" w:line="264" w:lineRule="auto"/>
        <w:ind w:left="576"/>
        <w:jc w:val="both"/>
      </w:pPr>
      <w:r>
        <w:rPr>
          <w:rFonts w:ascii="Arial" w:hAnsi="Arial"/>
          <w:b w:val="0"/>
          <w:i w:val="0"/>
          <w:color w:val="3B3838"/>
          <w:sz w:val="19"/>
        </w:rPr>
        <w:t>b.  bahwa guna menjamin kepatuhan menyeluruh terhadap standar Sistem Manajemen Terintegrasi (IMS) berbasis ISO 9001:2015, ISO 14001:2015, ISO 45001:2018, dan kualifikasi Contractor Safety Management System (CSMS) SKK Migas serta PLN, diperlukan penunjukan personel penanggung jawab pengelolaan dokumen;</w:t>
      </w:r>
    </w:p>
    <w:p>
      <w:pPr>
        <w:keepNext w:val="0"/>
        <w:spacing w:before="0" w:after="80" w:line="264" w:lineRule="auto"/>
        <w:ind w:left="576"/>
        <w:jc w:val="both"/>
      </w:pPr>
      <w:r>
        <w:rPr>
          <w:rFonts w:ascii="Arial" w:hAnsi="Arial"/>
          <w:b w:val="0"/>
          <w:i w:val="0"/>
          <w:color w:val="3B3838"/>
          <w:sz w:val="19"/>
        </w:rPr>
        <w:t>c.  bahwa berdasarkan pertimbangan sebagaimana dimaksud dalam huruf a dan b di atas, dipandang perlu untuk menetapkan Surat Keputusan Direksi tentang Penetapan Sistem Manajemen Pengendalian Dokumen dan Penunjukan Tim Document Control Center (DCC) PT Nirwana Bhumi Energy.</w:t>
      </w:r>
    </w:p>
    <w:p>
      <w:pPr>
        <w:keepNext/>
        <w:spacing w:before="40" w:after="20" w:line="264" w:lineRule="auto"/>
        <w:jc w:val="both"/>
      </w:pPr>
      <w:r>
        <w:rPr>
          <w:rFonts w:ascii="Arial" w:hAnsi="Arial"/>
          <w:b/>
          <w:i w:val="0"/>
          <w:color w:val="000000"/>
          <w:sz w:val="19"/>
        </w:rPr>
        <w:t>Mengingat:</w:t>
      </w:r>
    </w:p>
    <w:p>
      <w:pPr>
        <w:keepNext w:val="0"/>
        <w:spacing w:before="0" w:after="30" w:line="264" w:lineRule="auto"/>
        <w:ind w:left="576"/>
        <w:jc w:val="both"/>
      </w:pPr>
      <w:r>
        <w:rPr>
          <w:rFonts w:ascii="Arial" w:hAnsi="Arial"/>
          <w:b w:val="0"/>
          <w:i w:val="0"/>
          <w:color w:val="3B3838"/>
          <w:sz w:val="19"/>
        </w:rPr>
        <w:t>1.  Akta Pendirian PT Nirwana Bhumi Energy serta peraturan perundang-undangan perseroan terbatas yang berlaku;</w:t>
      </w:r>
    </w:p>
    <w:p>
      <w:pPr>
        <w:keepNext w:val="0"/>
        <w:spacing w:before="0" w:after="30" w:line="264" w:lineRule="auto"/>
        <w:ind w:left="576"/>
        <w:jc w:val="both"/>
      </w:pPr>
      <w:r>
        <w:rPr>
          <w:rFonts w:ascii="Arial" w:hAnsi="Arial"/>
          <w:b w:val="0"/>
          <w:i w:val="0"/>
          <w:color w:val="3B3838"/>
          <w:sz w:val="19"/>
        </w:rPr>
        <w:t>2.  Standar Internasional ISO 9001:2015 Klausul 7.5 tentang Informasi Terdokumentasi (Documented Information);</w:t>
      </w:r>
    </w:p>
    <w:p>
      <w:pPr>
        <w:keepNext w:val="0"/>
        <w:spacing w:before="0" w:after="30" w:line="264" w:lineRule="auto"/>
        <w:ind w:left="576"/>
        <w:jc w:val="both"/>
      </w:pPr>
      <w:r>
        <w:rPr>
          <w:rFonts w:ascii="Arial" w:hAnsi="Arial"/>
          <w:b w:val="0"/>
          <w:i w:val="0"/>
          <w:color w:val="3B3838"/>
          <w:sz w:val="19"/>
        </w:rPr>
        <w:t>3.  Pedoman Baku Contractor Safety Management System (CSMS) SKK Migas dan PT PLN (Persero);</w:t>
      </w:r>
    </w:p>
    <w:p>
      <w:pPr>
        <w:keepNext w:val="0"/>
        <w:spacing w:before="0" w:after="30" w:line="264" w:lineRule="auto"/>
        <w:ind w:left="576"/>
        <w:jc w:val="both"/>
      </w:pPr>
      <w:r>
        <w:rPr>
          <w:rFonts w:ascii="Arial" w:hAnsi="Arial"/>
          <w:b w:val="0"/>
          <w:i w:val="0"/>
          <w:color w:val="3B3838"/>
          <w:sz w:val="19"/>
        </w:rPr>
        <w:t>4.  Prosedur Baku No. 0001-SOP-GNR-CEO-IX-2026 (Documents and Records Control Procedure);</w:t>
      </w:r>
    </w:p>
    <w:p>
      <w:pPr>
        <w:keepNext w:val="0"/>
        <w:spacing w:before="0" w:after="80" w:line="264" w:lineRule="auto"/>
        <w:ind w:left="576"/>
        <w:jc w:val="both"/>
      </w:pPr>
      <w:r>
        <w:rPr>
          <w:rFonts w:ascii="Arial" w:hAnsi="Arial"/>
          <w:b w:val="0"/>
          <w:i w:val="0"/>
          <w:color w:val="3B3838"/>
          <w:sz w:val="19"/>
        </w:rPr>
        <w:t>5.  Kebijakan Manajemen Terintegrasi No. 0001-KB-GNR-CEO-X-2026.</w:t>
      </w:r>
    </w:p>
    <w:p>
      <w:pPr>
        <w:keepNext/>
        <w:spacing w:before="80" w:after="80" w:line="264" w:lineRule="auto"/>
        <w:jc w:val="center"/>
      </w:pPr>
      <w:r>
        <w:rPr>
          <w:rFonts w:ascii="Arial" w:hAnsi="Arial"/>
          <w:b/>
          <w:i w:val="0"/>
          <w:color w:val="000000"/>
          <w:sz w:val="20"/>
        </w:rPr>
        <w:t>MEMUTUSKAN:</w:t>
      </w:r>
    </w:p>
    <w:p>
      <w:pPr>
        <w:keepNext/>
        <w:spacing w:before="0" w:after="40" w:line="264" w:lineRule="auto"/>
        <w:jc w:val="both"/>
      </w:pPr>
      <w:r>
        <w:rPr>
          <w:rFonts w:ascii="Arial" w:hAnsi="Arial"/>
          <w:b/>
          <w:i w:val="0"/>
          <w:color w:val="000000"/>
          <w:sz w:val="19"/>
        </w:rPr>
        <w:t>Menetapkan:</w:t>
      </w:r>
    </w:p>
    <w:p>
      <w:pPr>
        <w:keepNext/>
        <w:spacing w:before="0" w:after="80" w:line="264" w:lineRule="auto"/>
        <w:ind w:left="576"/>
        <w:jc w:val="both"/>
      </w:pPr>
      <w:r>
        <w:rPr>
          <w:rFonts w:ascii="Arial" w:hAnsi="Arial"/>
          <w:b/>
          <w:i w:val="0"/>
          <w:color w:val="000000"/>
          <w:sz w:val="19"/>
        </w:rPr>
        <w:t>SURAT KEPUTUSAN DIREKSI PT NIRWANA BHUMI ENERGY TENTANG PENETAPAN SISTEM MANAJEMEN PENGENDALIAN DOKUMEN DAN PENUNJUKAN TIM DOCUMENT CONTROL CENTER (DCC).</w:t>
      </w:r>
    </w:p>
    <w:p>
      <w:pPr>
        <w:keepNext/>
        <w:spacing w:before="60" w:after="20" w:line="264" w:lineRule="auto"/>
        <w:jc w:val="both"/>
      </w:pPr>
      <w:r>
        <w:rPr>
          <w:rFonts w:ascii="Arial" w:hAnsi="Arial"/>
          <w:b/>
          <w:i w:val="0"/>
          <w:color w:val="000000"/>
          <w:sz w:val="19"/>
        </w:rPr>
        <w:t>KESATU :</w:t>
      </w:r>
    </w:p>
    <w:p>
      <w:pPr>
        <w:keepNext w:val="0"/>
        <w:spacing w:before="0" w:after="40" w:line="264" w:lineRule="auto"/>
        <w:ind w:left="576"/>
        <w:jc w:val="both"/>
      </w:pPr>
      <w:r>
        <w:rPr>
          <w:rFonts w:ascii="Arial" w:hAnsi="Arial"/>
          <w:b w:val="0"/>
          <w:i w:val="0"/>
          <w:color w:val="3B3838"/>
          <w:sz w:val="19"/>
        </w:rPr>
        <w:t>Memberlakukan secara resmi Standar Format dan Sistem Penomoran Dokumen 6 Segmen di seluruh lingkungan operasional dan kantor pusat PT Nirwana Bhumi Energy, dengan struktur baku sebagai berikut:</w:t>
      </w:r>
    </w:p>
    <w:p>
      <w:pPr>
        <w:keepNext w:val="0"/>
        <w:spacing w:before="0" w:after="40" w:line="264" w:lineRule="auto"/>
        <w:ind w:left="864"/>
        <w:jc w:val="both"/>
      </w:pPr>
      <w:r>
        <w:rPr>
          <w:rFonts w:ascii="Arial" w:hAnsi="Arial"/>
          <w:b/>
          <w:i w:val="0"/>
          <w:color w:val="003366"/>
          <w:sz w:val="19"/>
        </w:rPr>
        <w:t>[NomorUrut4Digit] - [KategoriSurat] - [Divisi] - [Pengesah] - [BulanRomawi] - [Tahun]</w:t>
      </w:r>
    </w:p>
    <w:p>
      <w:pPr>
        <w:keepNext w:val="0"/>
        <w:spacing w:before="0" w:after="80" w:line="264" w:lineRule="auto"/>
        <w:ind w:left="576"/>
        <w:jc w:val="both"/>
      </w:pPr>
      <w:r>
        <w:rPr>
          <w:rFonts w:ascii="Arial" w:hAnsi="Arial"/>
          <w:b w:val="0"/>
          <w:i w:val="0"/>
          <w:color w:val="3B3838"/>
          <w:sz w:val="19"/>
        </w:rPr>
        <w:t>Ketentuan penomoran ini bersifat unik mutlak dengan asas ketat: SATU KODE UNTUK SATU DOKUMEN (1 Kode Dokumen = 1 Dokumen Sah). Duplikasi nomor dokumen atau penggunaan nomor yang sama untuk dokumen berbeda dilarang keras oleh sistem.</w:t>
      </w:r>
    </w:p>
    <w:p>
      <w:r>
        <w:br w:type="page"/>
      </w:r>
    </w:p>
    <w:p>
      <w:pPr>
        <w:keepNext/>
        <w:spacing w:before="40" w:after="40" w:line="264" w:lineRule="auto"/>
        <w:jc w:val="both"/>
      </w:pPr>
      <w:r>
        <w:rPr>
          <w:rFonts w:ascii="Arial" w:hAnsi="Arial"/>
          <w:b/>
          <w:i w:val="0"/>
          <w:color w:val="000000"/>
          <w:sz w:val="19"/>
        </w:rPr>
        <w:t>KEDUA :</w:t>
      </w:r>
    </w:p>
    <w:p>
      <w:pPr>
        <w:keepNext/>
        <w:spacing w:before="0" w:after="60" w:line="264" w:lineRule="auto"/>
        <w:ind w:left="576"/>
        <w:jc w:val="both"/>
      </w:pPr>
      <w:r>
        <w:rPr>
          <w:rFonts w:ascii="Arial" w:hAnsi="Arial"/>
          <w:b w:val="0"/>
          <w:i w:val="0"/>
          <w:color w:val="3B3838"/>
          <w:sz w:val="19"/>
        </w:rPr>
        <w:t>Menunjuk dan menetapkan personel berikut sebagai Tim Document Control Center (DCC) PT Nirwana Bhumi Energy:</w:t>
      </w:r>
    </w:p>
    <w:tbl>
      <w:tblPr>
        <w:tblW w:type="auto" w:w="0"/>
        <w:jc w:val="center"/>
        <w:tblLook w:firstColumn="1" w:firstRow="1" w:lastColumn="0" w:lastRow="0" w:noHBand="0" w:noVBand="1" w:val="04A0"/>
      </w:tblPr>
      <w:tblGrid>
        <w:gridCol w:w="2353"/>
        <w:gridCol w:w="2353"/>
        <w:gridCol w:w="2353"/>
        <w:gridCol w:w="2353"/>
      </w:tblGrid>
      <w:tr>
        <w:tc>
          <w:tcPr>
            <w:tcW w:type="dxa" w:w="576"/>
            <w:shd w:fill="D9E1F2"/>
            <w:vAlign w:val="center"/>
            <w:tcMar>
              <w:top w:w="60" w:type="dxa"/>
              <w:bottom w:w="60" w:type="dxa"/>
              <w:left w:w="80" w:type="dxa"/>
              <w:right w:w="80" w:type="dxa"/>
            </w:tcMar>
          </w:tcPr>
          <w:p>
            <w:pPr>
              <w:jc w:val="center"/>
            </w:pPr>
            <w:r>
              <w:rPr>
                <w:rFonts w:ascii="Arial" w:hAnsi="Arial"/>
                <w:b/>
                <w:i w:val="0"/>
                <w:color w:val="000000"/>
                <w:sz w:val="17"/>
              </w:rPr>
              <w:t>No.</w:t>
            </w:r>
          </w:p>
        </w:tc>
        <w:tc>
          <w:tcPr>
            <w:tcW w:type="dxa" w:w="2592"/>
            <w:shd w:fill="D9E1F2"/>
            <w:vAlign w:val="center"/>
            <w:tcMar>
              <w:top w:w="60" w:type="dxa"/>
              <w:bottom w:w="60" w:type="dxa"/>
              <w:left w:w="80" w:type="dxa"/>
              <w:right w:w="80" w:type="dxa"/>
            </w:tcMar>
          </w:tcPr>
          <w:p>
            <w:pPr>
              <w:jc w:val="center"/>
            </w:pPr>
            <w:r>
              <w:rPr>
                <w:rFonts w:ascii="Arial" w:hAnsi="Arial"/>
                <w:b/>
                <w:i w:val="0"/>
                <w:color w:val="000000"/>
                <w:sz w:val="17"/>
              </w:rPr>
              <w:t>Nama Personel</w:t>
            </w:r>
          </w:p>
        </w:tc>
        <w:tc>
          <w:tcPr>
            <w:tcW w:type="dxa" w:w="2448"/>
            <w:shd w:fill="D9E1F2"/>
            <w:vAlign w:val="center"/>
            <w:tcMar>
              <w:top w:w="60" w:type="dxa"/>
              <w:bottom w:w="60" w:type="dxa"/>
              <w:left w:w="80" w:type="dxa"/>
              <w:right w:w="80" w:type="dxa"/>
            </w:tcMar>
          </w:tcPr>
          <w:p>
            <w:pPr>
              <w:jc w:val="center"/>
            </w:pPr>
            <w:r>
              <w:rPr>
                <w:rFonts w:ascii="Arial" w:hAnsi="Arial"/>
                <w:b/>
                <w:i w:val="0"/>
                <w:color w:val="000000"/>
                <w:sz w:val="17"/>
              </w:rPr>
              <w:t>Jabatan Struktural</w:t>
            </w:r>
          </w:p>
        </w:tc>
        <w:tc>
          <w:tcPr>
            <w:tcW w:type="dxa" w:w="3600"/>
            <w:shd w:fill="D9E1F2"/>
            <w:vAlign w:val="center"/>
            <w:tcMar>
              <w:top w:w="60" w:type="dxa"/>
              <w:bottom w:w="60" w:type="dxa"/>
              <w:left w:w="80" w:type="dxa"/>
              <w:right w:w="80" w:type="dxa"/>
            </w:tcMar>
          </w:tcPr>
          <w:p>
            <w:pPr>
              <w:jc w:val="center"/>
            </w:pPr>
            <w:r>
              <w:rPr>
                <w:rFonts w:ascii="Arial" w:hAnsi="Arial"/>
                <w:b/>
                <w:i w:val="0"/>
                <w:color w:val="000000"/>
                <w:sz w:val="17"/>
              </w:rPr>
              <w:t>Peran &amp; Tanggung Jawab DCC</w:t>
            </w:r>
          </w:p>
        </w:tc>
      </w:tr>
      <w:tr>
        <w:trPr>
          <w:cantSplit/>
        </w:trPr>
        <w:tc>
          <w:tcPr>
            <w:tcW w:type="dxa" w:w="576"/>
            <w:shd w:fill="FFFFFF"/>
            <w:vAlign w:val="center"/>
            <w:tcMar>
              <w:top w:w="50" w:type="dxa"/>
              <w:bottom w:w="50" w:type="dxa"/>
              <w:left w:w="80" w:type="dxa"/>
              <w:right w:w="80" w:type="dxa"/>
            </w:tcMar>
          </w:tcPr>
          <w:p>
            <w:pPr>
              <w:jc w:val="center"/>
            </w:pPr>
            <w:r>
              <w:rPr>
                <w:rFonts w:ascii="Arial" w:hAnsi="Arial"/>
                <w:b w:val="0"/>
                <w:i w:val="0"/>
                <w:color w:val="3B3838"/>
                <w:sz w:val="16"/>
              </w:rPr>
              <w:t>1.</w:t>
            </w:r>
          </w:p>
        </w:tc>
        <w:tc>
          <w:tcPr>
            <w:tcW w:type="dxa" w:w="2592"/>
            <w:shd w:fill="FFFFFF"/>
            <w:vAlign w:val="center"/>
            <w:tcMar>
              <w:top w:w="50" w:type="dxa"/>
              <w:bottom w:w="50" w:type="dxa"/>
              <w:left w:w="80" w:type="dxa"/>
              <w:right w:w="80" w:type="dxa"/>
            </w:tcMar>
          </w:tcPr>
          <w:p>
            <w:pPr>
              <w:jc w:val="left"/>
            </w:pPr>
            <w:r>
              <w:rPr>
                <w:rFonts w:ascii="Arial" w:hAnsi="Arial"/>
                <w:b w:val="0"/>
                <w:i w:val="0"/>
                <w:color w:val="3B3838"/>
                <w:sz w:val="16"/>
              </w:rPr>
              <w:t>Mazmur Gusti Agung Larosa</w:t>
            </w:r>
          </w:p>
        </w:tc>
        <w:tc>
          <w:tcPr>
            <w:tcW w:type="dxa" w:w="2448"/>
            <w:shd w:fill="FFFFFF"/>
            <w:vAlign w:val="center"/>
            <w:tcMar>
              <w:top w:w="50" w:type="dxa"/>
              <w:bottom w:w="50" w:type="dxa"/>
              <w:left w:w="80" w:type="dxa"/>
              <w:right w:w="80" w:type="dxa"/>
            </w:tcMar>
          </w:tcPr>
          <w:p>
            <w:pPr>
              <w:jc w:val="left"/>
            </w:pPr>
            <w:r>
              <w:rPr>
                <w:rFonts w:ascii="Arial" w:hAnsi="Arial"/>
                <w:b w:val="0"/>
                <w:i w:val="0"/>
                <w:color w:val="3B3838"/>
                <w:sz w:val="16"/>
              </w:rPr>
              <w:t>Direktur Keuangan &amp; Teknik</w:t>
            </w:r>
          </w:p>
        </w:tc>
        <w:tc>
          <w:tcPr>
            <w:tcW w:type="dxa" w:w="3600"/>
            <w:shd w:fill="FFFFFF"/>
            <w:vAlign w:val="center"/>
            <w:tcMar>
              <w:top w:w="50" w:type="dxa"/>
              <w:bottom w:w="50" w:type="dxa"/>
              <w:left w:w="80" w:type="dxa"/>
              <w:right w:w="80" w:type="dxa"/>
            </w:tcMar>
          </w:tcPr>
          <w:p>
            <w:pPr>
              <w:jc w:val="left"/>
            </w:pPr>
            <w:r>
              <w:rPr>
                <w:rFonts w:ascii="Arial" w:hAnsi="Arial"/>
                <w:b w:val="0"/>
                <w:i w:val="0"/>
                <w:color w:val="3B3838"/>
                <w:sz w:val="16"/>
              </w:rPr>
              <w:t>Lead Document Controller &amp; System Administrator:</w:t>
              <w:br/>
              <w:t>Memvalidasi naskah, registrasi kode unik, eksekusi Tombol Fix Kode, dan sinkronisasi arsip Google Drive.</w:t>
            </w:r>
          </w:p>
        </w:tc>
      </w:tr>
      <w:tr>
        <w:trPr>
          <w:cantSplit/>
        </w:trPr>
        <w:tc>
          <w:tcPr>
            <w:tcW w:type="dxa" w:w="576"/>
            <w:shd w:fill="F9FBFD"/>
            <w:vAlign w:val="center"/>
            <w:tcMar>
              <w:top w:w="50" w:type="dxa"/>
              <w:bottom w:w="50" w:type="dxa"/>
              <w:left w:w="80" w:type="dxa"/>
              <w:right w:w="80" w:type="dxa"/>
            </w:tcMar>
          </w:tcPr>
          <w:p>
            <w:pPr>
              <w:jc w:val="center"/>
            </w:pPr>
            <w:r>
              <w:rPr>
                <w:rFonts w:ascii="Arial" w:hAnsi="Arial"/>
                <w:b w:val="0"/>
                <w:i w:val="0"/>
                <w:color w:val="3B3838"/>
                <w:sz w:val="16"/>
              </w:rPr>
              <w:t>2.</w:t>
            </w:r>
          </w:p>
        </w:tc>
        <w:tc>
          <w:tcPr>
            <w:tcW w:type="dxa" w:w="2592"/>
            <w:shd w:fill="F9FBFD"/>
            <w:vAlign w:val="center"/>
            <w:tcMar>
              <w:top w:w="50" w:type="dxa"/>
              <w:bottom w:w="50" w:type="dxa"/>
              <w:left w:w="80" w:type="dxa"/>
              <w:right w:w="80" w:type="dxa"/>
            </w:tcMar>
          </w:tcPr>
          <w:p>
            <w:pPr>
              <w:jc w:val="left"/>
            </w:pPr>
            <w:r>
              <w:rPr>
                <w:rFonts w:ascii="Arial" w:hAnsi="Arial"/>
                <w:b w:val="0"/>
                <w:i w:val="0"/>
                <w:color w:val="3B3838"/>
                <w:sz w:val="16"/>
              </w:rPr>
              <w:t>Dennis Raditya</w:t>
            </w:r>
          </w:p>
        </w:tc>
        <w:tc>
          <w:tcPr>
            <w:tcW w:type="dxa" w:w="2448"/>
            <w:shd w:fill="F9FBFD"/>
            <w:vAlign w:val="center"/>
            <w:tcMar>
              <w:top w:w="50" w:type="dxa"/>
              <w:bottom w:w="50" w:type="dxa"/>
              <w:left w:w="80" w:type="dxa"/>
              <w:right w:w="80" w:type="dxa"/>
            </w:tcMar>
          </w:tcPr>
          <w:p>
            <w:pPr>
              <w:jc w:val="left"/>
            </w:pPr>
            <w:r>
              <w:rPr>
                <w:rFonts w:ascii="Arial" w:hAnsi="Arial"/>
                <w:b w:val="0"/>
                <w:i w:val="0"/>
                <w:color w:val="3B3838"/>
                <w:sz w:val="16"/>
              </w:rPr>
              <w:t>Direktur Operasional &amp; Teknologi</w:t>
            </w:r>
          </w:p>
        </w:tc>
        <w:tc>
          <w:tcPr>
            <w:tcW w:type="dxa" w:w="3600"/>
            <w:shd w:fill="F9FBFD"/>
            <w:vAlign w:val="center"/>
            <w:tcMar>
              <w:top w:w="50" w:type="dxa"/>
              <w:bottom w:w="50" w:type="dxa"/>
              <w:left w:w="80" w:type="dxa"/>
              <w:right w:w="80" w:type="dxa"/>
            </w:tcMar>
          </w:tcPr>
          <w:p>
            <w:pPr>
              <w:jc w:val="left"/>
            </w:pPr>
            <w:r>
              <w:rPr>
                <w:rFonts w:ascii="Arial" w:hAnsi="Arial"/>
                <w:b w:val="0"/>
                <w:i w:val="0"/>
                <w:color w:val="3B3838"/>
                <w:sz w:val="16"/>
              </w:rPr>
              <w:t>Technical Verifier &amp; QA Approver:</w:t>
              <w:br/>
              <w:t>Memeriksa kesesuaian format teknis, layout sub-pixel, serta kepatuhan standar mutu IMS &amp; CSMS.</w:t>
            </w:r>
          </w:p>
        </w:tc>
      </w:tr>
      <w:tr>
        <w:trPr>
          <w:cantSplit/>
        </w:trPr>
        <w:tc>
          <w:tcPr>
            <w:tcW w:type="dxa" w:w="576"/>
            <w:shd w:fill="FFFFFF"/>
            <w:vAlign w:val="center"/>
            <w:tcMar>
              <w:top w:w="50" w:type="dxa"/>
              <w:bottom w:w="50" w:type="dxa"/>
              <w:left w:w="80" w:type="dxa"/>
              <w:right w:w="80" w:type="dxa"/>
            </w:tcMar>
          </w:tcPr>
          <w:p>
            <w:pPr>
              <w:jc w:val="center"/>
            </w:pPr>
            <w:r>
              <w:rPr>
                <w:rFonts w:ascii="Arial" w:hAnsi="Arial"/>
                <w:b w:val="0"/>
                <w:i w:val="0"/>
                <w:color w:val="3B3838"/>
                <w:sz w:val="16"/>
              </w:rPr>
              <w:t>3.</w:t>
            </w:r>
          </w:p>
        </w:tc>
        <w:tc>
          <w:tcPr>
            <w:tcW w:type="dxa" w:w="2592"/>
            <w:shd w:fill="FFFFFF"/>
            <w:vAlign w:val="center"/>
            <w:tcMar>
              <w:top w:w="50" w:type="dxa"/>
              <w:bottom w:w="50" w:type="dxa"/>
              <w:left w:w="80" w:type="dxa"/>
              <w:right w:w="80" w:type="dxa"/>
            </w:tcMar>
          </w:tcPr>
          <w:p>
            <w:pPr>
              <w:jc w:val="left"/>
            </w:pPr>
            <w:r>
              <w:rPr>
                <w:rFonts w:ascii="Arial" w:hAnsi="Arial"/>
                <w:b w:val="0"/>
                <w:i w:val="0"/>
                <w:color w:val="3B3838"/>
                <w:sz w:val="16"/>
              </w:rPr>
              <w:t>Abdul Qodir Al Jailani</w:t>
            </w:r>
          </w:p>
        </w:tc>
        <w:tc>
          <w:tcPr>
            <w:tcW w:type="dxa" w:w="2448"/>
            <w:shd w:fill="FFFFFF"/>
            <w:vAlign w:val="center"/>
            <w:tcMar>
              <w:top w:w="50" w:type="dxa"/>
              <w:bottom w:w="50" w:type="dxa"/>
              <w:left w:w="80" w:type="dxa"/>
              <w:right w:w="80" w:type="dxa"/>
            </w:tcMar>
          </w:tcPr>
          <w:p>
            <w:pPr>
              <w:jc w:val="left"/>
            </w:pPr>
            <w:r>
              <w:rPr>
                <w:rFonts w:ascii="Arial" w:hAnsi="Arial"/>
                <w:b w:val="0"/>
                <w:i w:val="0"/>
                <w:color w:val="3B3838"/>
                <w:sz w:val="16"/>
              </w:rPr>
              <w:t>Komisaris / IMS Lead</w:t>
            </w:r>
          </w:p>
        </w:tc>
        <w:tc>
          <w:tcPr>
            <w:tcW w:type="dxa" w:w="3600"/>
            <w:shd w:fill="FFFFFF"/>
            <w:vAlign w:val="center"/>
            <w:tcMar>
              <w:top w:w="50" w:type="dxa"/>
              <w:bottom w:w="50" w:type="dxa"/>
              <w:left w:w="80" w:type="dxa"/>
              <w:right w:w="80" w:type="dxa"/>
            </w:tcMar>
          </w:tcPr>
          <w:p>
            <w:pPr>
              <w:jc w:val="left"/>
            </w:pPr>
            <w:r>
              <w:rPr>
                <w:rFonts w:ascii="Arial" w:hAnsi="Arial"/>
                <w:b w:val="0"/>
                <w:i w:val="0"/>
                <w:color w:val="3B3838"/>
                <w:sz w:val="16"/>
              </w:rPr>
              <w:t>Independent Compliance Overseer:</w:t>
              <w:br/>
              <w:t>Mengawasi audit berkala dokumen terkontrol, penomoran masa lalu (backdating), dan integritas retensi arsip.</w:t>
            </w:r>
          </w:p>
        </w:tc>
      </w:tr>
    </w:tbl>
    <w:p>
      <w:pPr>
        <w:keepNext w:val="0"/>
        <w:spacing w:before="0" w:after="60" w:line="264" w:lineRule="auto"/>
        <w:jc w:val="both"/>
      </w:pPr>
    </w:p>
    <w:p>
      <w:pPr>
        <w:keepNext/>
        <w:spacing w:before="60" w:after="20" w:line="264" w:lineRule="auto"/>
        <w:jc w:val="both"/>
      </w:pPr>
      <w:r>
        <w:rPr>
          <w:rFonts w:ascii="Arial" w:hAnsi="Arial"/>
          <w:b/>
          <w:i w:val="0"/>
          <w:color w:val="000000"/>
          <w:sz w:val="19"/>
        </w:rPr>
        <w:t>KETIGA :</w:t>
      </w:r>
    </w:p>
    <w:p>
      <w:pPr>
        <w:keepNext w:val="0"/>
        <w:spacing w:before="0" w:after="60" w:line="264" w:lineRule="auto"/>
        <w:ind w:left="576"/>
        <w:jc w:val="both"/>
      </w:pPr>
      <w:r>
        <w:rPr>
          <w:rFonts w:ascii="Arial" w:hAnsi="Arial"/>
          <w:b w:val="0"/>
          <w:i w:val="0"/>
          <w:color w:val="3B3838"/>
          <w:sz w:val="19"/>
        </w:rPr>
        <w:t>Mengatur tata kelola penyimpanan dan registrasi dokumen digital perusahaan melalui fitur Tombol "Fix Kode" pada sistem web, di mana setelah kode diverifikasi dan dikunci, sistem secara otomatis mengintegrasikan dokumen ke Google Drive korporat (Folder Induk ID: 1ny_1VhXfSaNrj_XdoOsC7V7BO-z0K8eF) pada subfolder klasifikasi divisi masing-masing.</w:t>
      </w:r>
    </w:p>
    <w:p>
      <w:pPr>
        <w:keepNext/>
        <w:spacing w:before="60" w:after="20" w:line="264" w:lineRule="auto"/>
        <w:jc w:val="both"/>
      </w:pPr>
      <w:r>
        <w:rPr>
          <w:rFonts w:ascii="Arial" w:hAnsi="Arial"/>
          <w:b/>
          <w:i w:val="0"/>
          <w:color w:val="000000"/>
          <w:sz w:val="19"/>
        </w:rPr>
        <w:t>KEEMPAT :</w:t>
      </w:r>
    </w:p>
    <w:p>
      <w:pPr>
        <w:keepNext w:val="0"/>
        <w:spacing w:before="0" w:after="60" w:line="264" w:lineRule="auto"/>
        <w:ind w:left="576"/>
        <w:jc w:val="both"/>
      </w:pPr>
      <w:r>
        <w:rPr>
          <w:rFonts w:ascii="Arial" w:hAnsi="Arial"/>
          <w:b w:val="0"/>
          <w:i w:val="0"/>
          <w:color w:val="3B3838"/>
          <w:sz w:val="19"/>
        </w:rPr>
        <w:t>Menetapkan alur revisi dokumen terkontrol, di mana setiap pembaruan terhadap dokumen yang telah terbit wajib mencantumkan sufiks (-rev1, -rev2, dst.) pada berkas digital, mencatatkan alasan perubahan secara rinci pada tabel Revision Index, serta memusnahkan salinan dokumen usang (obsolete) dari peredaran kerja.</w:t>
      </w:r>
    </w:p>
    <w:p>
      <w:pPr>
        <w:keepNext/>
        <w:spacing w:before="60" w:after="20" w:line="264" w:lineRule="auto"/>
        <w:jc w:val="both"/>
      </w:pPr>
      <w:r>
        <w:rPr>
          <w:rFonts w:ascii="Arial" w:hAnsi="Arial"/>
          <w:b/>
          <w:i w:val="0"/>
          <w:color w:val="000000"/>
          <w:sz w:val="19"/>
        </w:rPr>
        <w:t>KELIMA :</w:t>
      </w:r>
    </w:p>
    <w:p>
      <w:pPr>
        <w:keepNext w:val="0"/>
        <w:spacing w:before="0" w:after="120" w:line="264" w:lineRule="auto"/>
        <w:ind w:left="576"/>
        <w:jc w:val="both"/>
      </w:pPr>
      <w:r>
        <w:rPr>
          <w:rFonts w:ascii="Arial" w:hAnsi="Arial"/>
          <w:b w:val="0"/>
          <w:i w:val="0"/>
          <w:color w:val="3B3838"/>
          <w:sz w:val="19"/>
        </w:rPr>
        <w:t>Surat Keputusan ini mulai berlaku efektif sejak tanggal ditetapkan. Apabila di kemudian hari terdapat kekeliruan atau penyesuaian regulasi industri migas/ketenagalistrikan dalam penetapannya, akan diadakan evaluasi dan perbaikan sebagaimana mestinya.</w:t>
      </w:r>
    </w:p>
    <w:p>
      <w:pPr>
        <w:keepNext/>
        <w:spacing w:before="0" w:after="60" w:line="264" w:lineRule="auto"/>
        <w:jc w:val="left"/>
      </w:pPr>
      <w:r>
        <w:rPr>
          <w:rFonts w:ascii="Arial" w:hAnsi="Arial"/>
          <w:b w:val="0"/>
          <w:i w:val="0"/>
          <w:color w:val="3B3838"/>
          <w:sz w:val="18"/>
        </w:rPr>
        <w:t>Ditetapkan di : Semarang / Tuban</w:t>
        <w:br/>
        <w:t>Pada tanggal  : 17 Oktober 2026</w:t>
      </w:r>
    </w:p>
    <w:p>
      <w:pPr>
        <w:keepNext/>
        <w:spacing w:before="0" w:after="80" w:line="264" w:lineRule="auto"/>
        <w:jc w:val="left"/>
      </w:pPr>
      <w:r>
        <w:rPr>
          <w:rFonts w:ascii="Arial" w:hAnsi="Arial"/>
          <w:b/>
          <w:i w:val="0"/>
          <w:color w:val="000000"/>
          <w:sz w:val="19"/>
        </w:rPr>
        <w:t>DIREKSI PT NIRWANA BHUMI ENERGY</w:t>
      </w:r>
    </w:p>
    <w:tbl>
      <w:tblPr>
        <w:tblW w:type="auto" w:w="0"/>
        <w:jc w:val="center"/>
        <w:tblLook w:firstColumn="1" w:firstRow="1" w:lastColumn="0" w:lastRow="0" w:noHBand="0" w:noVBand="1" w:val="04A0"/>
      </w:tblPr>
      <w:tblGrid>
        <w:gridCol w:w="3137"/>
        <w:gridCol w:w="3137"/>
        <w:gridCol w:w="3137"/>
      </w:tblGrid>
      <w:tr>
        <w:trPr>
          <w:cantSplit/>
        </w:trPr>
        <w:tc>
          <w:tcPr>
            <w:tcW w:type="dxa" w:w="3137"/>
            <w:vAlign w:val="center"/>
            <w:tcMar>
              <w:top w:w="40" w:type="dxa"/>
              <w:bottom w:w="40" w:type="dxa"/>
              <w:left w:w="60" w:type="dxa"/>
              <w:right w:w="60" w:type="dxa"/>
            </w:tcMar>
          </w:tcPr>
          <w:p>
            <w:pPr>
              <w:jc w:val="center"/>
            </w:pPr>
            <w:r>
              <w:rPr>
                <w:rFonts w:ascii="Arial" w:hAnsi="Arial"/>
                <w:b/>
                <w:i w:val="0"/>
                <w:color w:val="000000"/>
                <w:sz w:val="16"/>
              </w:rPr>
              <w:t>Disetujui Oleh:</w:t>
              <w:br/>
              <w:t>President Director / CEO</w:t>
            </w:r>
          </w:p>
        </w:tc>
        <w:tc>
          <w:tcPr>
            <w:tcW w:type="dxa" w:w="3137"/>
            <w:vAlign w:val="center"/>
            <w:tcMar>
              <w:top w:w="40" w:type="dxa"/>
              <w:bottom w:w="40" w:type="dxa"/>
              <w:left w:w="60" w:type="dxa"/>
              <w:right w:w="60" w:type="dxa"/>
            </w:tcMar>
          </w:tcPr>
          <w:p>
            <w:pPr>
              <w:jc w:val="center"/>
            </w:pPr>
            <w:r>
              <w:rPr>
                <w:rFonts w:ascii="Arial" w:hAnsi="Arial"/>
                <w:b/>
                <w:i w:val="0"/>
                <w:color w:val="000000"/>
                <w:sz w:val="16"/>
              </w:rPr>
              <w:t>Diverifikasi Oleh:</w:t>
              <w:br/>
              <w:t>Director of Operations &amp; Tech (CTO)</w:t>
            </w:r>
          </w:p>
        </w:tc>
        <w:tc>
          <w:tcPr>
            <w:tcW w:type="dxa" w:w="3137"/>
            <w:vAlign w:val="center"/>
            <w:tcMar>
              <w:top w:w="40" w:type="dxa"/>
              <w:bottom w:w="40" w:type="dxa"/>
              <w:left w:w="60" w:type="dxa"/>
              <w:right w:w="60" w:type="dxa"/>
            </w:tcMar>
          </w:tcPr>
          <w:p>
            <w:pPr>
              <w:jc w:val="center"/>
            </w:pPr>
            <w:r>
              <w:rPr>
                <w:rFonts w:ascii="Arial" w:hAnsi="Arial"/>
                <w:b/>
                <w:i w:val="0"/>
                <w:color w:val="000000"/>
                <w:sz w:val="16"/>
              </w:rPr>
              <w:t>Disiapkan &amp; Diajukan Oleh:</w:t>
              <w:br/>
              <w:t>Director of Finance &amp; Eng (CFO / DCC)</w:t>
            </w:r>
          </w:p>
        </w:tc>
      </w:tr>
      <w:tr>
        <w:trPr>
          <w:cantSplit/>
        </w:trPr>
        <w:tc>
          <w:tcPr>
            <w:tcW w:type="dxa" w:w="3137"/>
            <w:vAlign w:val="center"/>
            <w:tcMar>
              <w:top w:w="50" w:type="dxa"/>
              <w:bottom w:w="50" w:type="dxa"/>
              <w:left w:w="60" w:type="dxa"/>
              <w:right w:w="60" w:type="dxa"/>
            </w:tcMar>
          </w:tcPr>
          <w:p>
            <w:pPr>
              <w:jc w:val="center"/>
            </w:pPr>
            <w:r>
              <w:rPr>
                <w:rFonts w:ascii="Arial" w:hAnsi="Arial"/>
                <w:b w:val="0"/>
                <w:i/>
                <w:color w:val="888888"/>
                <w:sz w:val="15"/>
              </w:rPr>
              <w:br/>
              <w:t>[ Meterai Rp 10.000 ]</w:t>
              <w:br/>
              <w:t>[ Tanda Tangan &amp; Cap ]</w:t>
              <w:br/>
            </w:r>
          </w:p>
        </w:tc>
        <w:tc>
          <w:tcPr>
            <w:tcW w:type="dxa" w:w="3137"/>
            <w:vAlign w:val="center"/>
            <w:tcMar>
              <w:top w:w="50" w:type="dxa"/>
              <w:bottom w:w="50" w:type="dxa"/>
              <w:left w:w="60" w:type="dxa"/>
              <w:right w:w="60" w:type="dxa"/>
            </w:tcMar>
          </w:tcPr>
          <w:p>
            <w:pPr>
              <w:jc w:val="center"/>
            </w:pPr>
            <w:r>
              <w:rPr>
                <w:rFonts w:ascii="Arial" w:hAnsi="Arial"/>
                <w:b w:val="0"/>
                <w:i/>
                <w:color w:val="888888"/>
                <w:sz w:val="15"/>
              </w:rPr>
              <w:br/>
              <w:t>[ Tanda Tangan &amp; Cap ]</w:t>
              <w:br/>
            </w:r>
          </w:p>
        </w:tc>
        <w:tc>
          <w:tcPr>
            <w:tcW w:type="dxa" w:w="3137"/>
            <w:vAlign w:val="center"/>
            <w:tcMar>
              <w:top w:w="50" w:type="dxa"/>
              <w:bottom w:w="50" w:type="dxa"/>
              <w:left w:w="60" w:type="dxa"/>
              <w:right w:w="60" w:type="dxa"/>
            </w:tcMar>
          </w:tcPr>
          <w:p>
            <w:pPr>
              <w:jc w:val="center"/>
            </w:pPr>
            <w:r>
              <w:rPr>
                <w:rFonts w:ascii="Arial" w:hAnsi="Arial"/>
                <w:b w:val="0"/>
                <w:i/>
                <w:color w:val="888888"/>
                <w:sz w:val="15"/>
              </w:rPr>
              <w:br/>
              <w:t>[ Tanda Tangan &amp; Cap ]</w:t>
              <w:br/>
            </w:r>
          </w:p>
        </w:tc>
      </w:tr>
      <w:tr>
        <w:trPr>
          <w:cantSplit/>
        </w:trPr>
        <w:tc>
          <w:tcPr>
            <w:tcW w:type="dxa" w:w="3137"/>
            <w:vAlign w:val="center"/>
            <w:tcMar>
              <w:top w:w="40" w:type="dxa"/>
              <w:bottom w:w="40" w:type="dxa"/>
              <w:left w:w="60" w:type="dxa"/>
              <w:right w:w="60" w:type="dxa"/>
            </w:tcMar>
          </w:tcPr>
          <w:p>
            <w:pPr>
              <w:jc w:val="center"/>
            </w:pPr>
            <w:r>
              <w:rPr>
                <w:rFonts w:ascii="Arial" w:hAnsi="Arial"/>
                <w:b/>
                <w:i w:val="0"/>
                <w:color w:val="000000"/>
                <w:sz w:val="16"/>
              </w:rPr>
              <w:t>BIMA SATRYO HARTANTO</w:t>
              <w:br/>
              <w:t>Direktur Utama</w:t>
            </w:r>
          </w:p>
        </w:tc>
        <w:tc>
          <w:tcPr>
            <w:tcW w:type="dxa" w:w="3137"/>
            <w:vAlign w:val="center"/>
            <w:tcMar>
              <w:top w:w="40" w:type="dxa"/>
              <w:bottom w:w="40" w:type="dxa"/>
              <w:left w:w="60" w:type="dxa"/>
              <w:right w:w="60" w:type="dxa"/>
            </w:tcMar>
          </w:tcPr>
          <w:p>
            <w:pPr>
              <w:jc w:val="center"/>
            </w:pPr>
            <w:r>
              <w:rPr>
                <w:rFonts w:ascii="Arial" w:hAnsi="Arial"/>
                <w:b/>
                <w:i w:val="0"/>
                <w:color w:val="000000"/>
                <w:sz w:val="16"/>
              </w:rPr>
              <w:t>DENNIS RADITYA</w:t>
              <w:br/>
              <w:t>Direktur Operasional</w:t>
            </w:r>
          </w:p>
        </w:tc>
        <w:tc>
          <w:tcPr>
            <w:tcW w:type="dxa" w:w="3137"/>
            <w:vAlign w:val="center"/>
            <w:tcMar>
              <w:top w:w="40" w:type="dxa"/>
              <w:bottom w:w="40" w:type="dxa"/>
              <w:left w:w="60" w:type="dxa"/>
              <w:right w:w="60" w:type="dxa"/>
            </w:tcMar>
          </w:tcPr>
          <w:p>
            <w:pPr>
              <w:jc w:val="center"/>
            </w:pPr>
            <w:r>
              <w:rPr>
                <w:rFonts w:ascii="Arial" w:hAnsi="Arial"/>
                <w:b/>
                <w:i w:val="0"/>
                <w:color w:val="000000"/>
                <w:sz w:val="16"/>
              </w:rPr>
              <w:t>MAZMUR GUSTI AGUNG LAROSA</w:t>
              <w:br/>
              <w:t>Direktur Keuangan &amp; Teknik</w:t>
            </w:r>
          </w:p>
        </w:tc>
      </w:tr>
    </w:tbl>
    <w:sectPr w:rsidR="002664B6" w:rsidSect="001578A4">
      <w:headerReference w:type="default" r:id="rId9"/>
      <w:footerReference w:type="default" r:id="rId10"/>
      <w:pgSz w:w="11906" w:h="16838"/>
      <w:pgMar w:top="720" w:right="1247" w:bottom="720"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6AFA" w14:textId="77777777" w:rsidR="00517BAA" w:rsidRDefault="00517BAA" w:rsidP="00E024C0">
      <w:pPr>
        <w:spacing w:after="0" w:line="240" w:lineRule="auto"/>
      </w:pPr>
      <w:r>
        <w:separator/>
      </w:r>
    </w:p>
  </w:endnote>
  <w:endnote w:type="continuationSeparator" w:id="0">
    <w:p w14:paraId="1E8ACB95" w14:textId="77777777" w:rsidR="00517BAA" w:rsidRDefault="00517BAA" w:rsidP="00E0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01026"/>
      <w:docPartObj>
        <w:docPartGallery w:val="Page Numbers (Bottom of Page)"/>
        <w:docPartUnique/>
      </w:docPartObj>
    </w:sdtPr>
    <w:sdtContent>
      <w:sdt>
        <w:sdtPr>
          <w:id w:val="-1769616900"/>
          <w:docPartObj>
            <w:docPartGallery w:val="Page Numbers (Top of Page)"/>
            <w:docPartUnique/>
          </w:docPartObj>
        </w:sdtPr>
        <w:sdtContent>
          <w:p w14:paraId="4A8D6200" w14:textId="77777777" w:rsidR="006805EB" w:rsidRDefault="006805EB">
            <w:pPr>
              <w:pStyle w:val="Footer"/>
              <w:jc w:val="right"/>
            </w:pPr>
            <w:r>
              <w:rPr>
                <w:noProof/>
              </w:rPr>
              <mc:AlternateContent>
                <mc:Choice Requires="wps">
                  <w:drawing>
                    <wp:anchor distT="0" distB="0" distL="114300" distR="114300" simplePos="0" relativeHeight="251659264" behindDoc="0" locked="0" layoutInCell="1" allowOverlap="1" wp14:anchorId="0E91A480" wp14:editId="2A60F947">
                      <wp:simplePos x="0" y="0"/>
                      <wp:positionH relativeFrom="column">
                        <wp:posOffset>-20320</wp:posOffset>
                      </wp:positionH>
                      <wp:positionV relativeFrom="paragraph">
                        <wp:posOffset>-4445</wp:posOffset>
                      </wp:positionV>
                      <wp:extent cx="6067425" cy="0"/>
                      <wp:effectExtent l="0" t="0" r="0" b="0"/>
                      <wp:wrapNone/>
                      <wp:docPr id="1814393579" name="Konektor Lurus 5"/>
                      <wp:cNvGraphicFramePr/>
                      <a:graphic xmlns:a="http://schemas.openxmlformats.org/drawingml/2006/main">
                        <a:graphicData uri="http://schemas.microsoft.com/office/word/2010/wordprocessingShape">
                          <wps:wsp>
                            <wps:cNvCnPr/>
                            <wps:spPr>
                              <a:xfrm>
                                <a:off x="0" y="0"/>
                                <a:ext cx="6067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99B88" id="Konektor Lurus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pt,-.35pt" to="4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" strokecolor="black [3213]" strokeweight=".5pt">
                      <v:stroke joinstyle="miter"/>
                    </v:line>
                  </w:pict>
                </mc:Fallback>
              </mc:AlternateContent>
            </w: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CF569F3" w14:textId="77777777" w:rsidR="006805EB" w:rsidRDefault="00680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685ED" w14:textId="77777777" w:rsidR="00517BAA" w:rsidRDefault="00517BAA" w:rsidP="00E024C0">
      <w:pPr>
        <w:spacing w:after="0" w:line="240" w:lineRule="auto"/>
      </w:pPr>
      <w:r>
        <w:separator/>
      </w:r>
    </w:p>
  </w:footnote>
  <w:footnote w:type="continuationSeparator" w:id="0">
    <w:p w14:paraId="0A41996F" w14:textId="77777777" w:rsidR="00517BAA" w:rsidRDefault="00517BAA" w:rsidP="00E02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2688"/>
      <w:gridCol w:w="1560"/>
      <w:gridCol w:w="3544"/>
      <w:gridCol w:w="1610"/>
    </w:tblGrid>
    <w:tr w:rsidR="00C0613C" w14:paraId="58C27527" w14:textId="77777777" w:rsidTr="00A75E42">
      <w:trPr>
        <w:trHeight w:val="423"/>
        <w:jc w:val="center"/>
      </w:trPr>
      <w:tc>
        <w:tcPr>
          <w:tcW w:w="2688" w:type="dxa"/>
          <w:vMerge w:val="restart"/>
          <w:tcMar>
            <w:top w:w="50" w:type="dxa"/>
            <w:bottom w:w="50" w:type="dxa"/>
            <w:left w:w="80" w:type="dxa"/>
            <w:right w:w="80" w:type="dxa"/>
          </w:tcMar>
          <w:tcMar>
            <w:top w:w="50" w:type="dxa"/>
            <w:bottom w:w="50" w:type="dxa"/>
            <w:left w:w="80" w:type="dxa"/>
            <w:right w:w="80" w:type="dxa"/>
          </w:tcMar>
          <w:tcMar>
            <w:top w:w="50" w:type="dxa"/>
            <w:bottom w:w="50" w:type="dxa"/>
            <w:left w:w="80" w:type="dxa"/>
            <w:right w:w="80" w:type="dxa"/>
          </w:tcMar>
          <w:vAlign w:val="center"/>
          <w:tcMar>
            <w:top w:w="50" w:type="dxa"/>
            <w:bottom w:w="50" w:type="dxa"/>
            <w:left w:w="80" w:type="dxa"/>
            <w:right w:w="80" w:type="dxa"/>
          </w:tcMar>
        </w:tcPr>
        <w:p w14:paraId="0457EA8B" w14:textId="3A589707" w:rsidR="00C0613C" w:rsidRDefault="00C0613C" w:rsidP="00C0613C">
          <w:pPr>
            <w:jc w:val="center"/>
            <w:rPr>
              <w:rFonts w:ascii="Arial" w:hAnsi="Arial" w:cs="Arial"/>
              <w:sz w:val="24"/>
              <w:szCs w:val="24"/>
            </w:rPr>
          </w:pPr>
          <w:r>
            <w:rPr>
              <w:rFonts w:ascii="Arial" w:hAnsi="Arial" w:cs="Arial"/>
              <w:noProof/>
              <w:sz w:val="24"/>
              <w:szCs w:val="24"/>
            </w:rPr>
            <w:drawing>
              <wp:inline distT="0" distB="0" distL="0" distR="0" wp14:anchorId="761EBF26" wp14:editId="1498092C">
                <wp:extent cx="1206500" cy="823484"/>
                <wp:effectExtent l="0" t="0" r="0" b="0"/>
                <wp:docPr id="206480201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710" cy="827723"/>
                        </a:xfrm>
                        <a:prstGeom prst="rect">
                          <a:avLst/>
                        </a:prstGeom>
                        <a:noFill/>
                        <a:ln>
                          <a:noFill/>
                        </a:ln>
                      </pic:spPr>
                    </pic:pic>
                  </a:graphicData>
                </a:graphic>
              </wp:inline>
            </w:drawing>
          </w:r>
        </w:p>
      </w:tc>
      <w:tc>
        <w:tcPr>
          <w:tcW w:w="6714" w:type="dxa"/>
          <w:gridSpan w:val="3"/>
          <w:tcMar>
            <w:top w:w="50" w:type="dxa"/>
            <w:bottom w:w="50" w:type="dxa"/>
            <w:left w:w="80" w:type="dxa"/>
            <w:right w:w="80" w:type="dxa"/>
          </w:tcMar>
          <w:tcMar>
            <w:top w:w="50" w:type="dxa"/>
            <w:bottom w:w="50" w:type="dxa"/>
            <w:left w:w="80" w:type="dxa"/>
            <w:right w:w="80" w:type="dxa"/>
          </w:tcMar>
          <w:vAlign w:val="center"/>
          <w:tcMar>
            <w:top w:w="50" w:type="dxa"/>
            <w:bottom w:w="50" w:type="dxa"/>
            <w:left w:w="80" w:type="dxa"/>
            <w:right w:w="80" w:type="dxa"/>
          </w:tcMar>
        </w:tcPr>
        <w:p w14:paraId="3BCD9463" w14:textId="51830733" w:rsidR="00C0613C" w:rsidRPr="00687B10" w:rsidRDefault="005D3BA3" w:rsidP="00C0613C">
          <w:pPr>
            <w:jc w:val="center"/>
            <w:rPr>
              <w:rFonts w:ascii="Arial" w:hAnsi="Arial" w:cs="Arial"/>
            </w:rPr>
          </w:pPr>
          <w:r/>
          <w:r>
            <w:rPr>
              <w:rFonts w:ascii="Arial" w:hAnsi="Arial"/>
              <w:b/>
              <w:i w:val="0"/>
              <w:color w:val="000000"/>
              <w:sz w:val="19"/>
            </w:rPr>
            <w:t>GENERAL &amp; MANAGEMENT (GNR)</w:t>
          </w:r>
        </w:p>
      </w:tc>
    </w:tr>
    <w:tr w:rsidR="00C0613C" w14:paraId="529A1246" w14:textId="77777777" w:rsidTr="00A75E42">
      <w:trPr>
        <w:trHeight w:val="402"/>
        <w:jc w:val="center"/>
      </w:trPr>
      <w:tc>
        <w:tcPr>
          <w:tcW w:w="2688" w:type="dxa"/>
          <w:vMerge/>
        </w:tcPr>
        <w:p w14:paraId="3715352E" w14:textId="77777777" w:rsidR="00C0613C" w:rsidRDefault="00C0613C" w:rsidP="00C0613C">
          <w:pPr>
            <w:rPr>
              <w:rFonts w:ascii="Arial" w:hAnsi="Arial" w:cs="Arial"/>
              <w:sz w:val="24"/>
              <w:szCs w:val="24"/>
            </w:rPr>
          </w:pPr>
        </w:p>
      </w:tc>
      <w:tc>
        <w:tcPr>
          <w:tcW w:w="6714" w:type="dxa"/>
          <w:gridSpan w:val="3"/>
          <w:tcMar>
            <w:top w:w="50" w:type="dxa"/>
            <w:bottom w:w="50" w:type="dxa"/>
            <w:left w:w="80" w:type="dxa"/>
            <w:right w:w="80" w:type="dxa"/>
          </w:tcMar>
          <w:tcMar>
            <w:top w:w="50" w:type="dxa"/>
            <w:bottom w:w="50" w:type="dxa"/>
            <w:left w:w="80" w:type="dxa"/>
            <w:right w:w="80" w:type="dxa"/>
          </w:tcMar>
          <w:vAlign w:val="center"/>
          <w:tcMar>
            <w:top w:w="50" w:type="dxa"/>
            <w:bottom w:w="50" w:type="dxa"/>
            <w:left w:w="80" w:type="dxa"/>
            <w:right w:w="80" w:type="dxa"/>
          </w:tcMar>
        </w:tcPr>
        <w:p w14:paraId="43A601A6" w14:textId="0C0E35CD" w:rsidR="00C0613C" w:rsidRPr="00687B10" w:rsidRDefault="005D3BA3" w:rsidP="00C0613C">
          <w:pPr>
            <w:jc w:val="center"/>
            <w:rPr>
              <w:rFonts w:ascii="Arial" w:hAnsi="Arial" w:cs="Arial"/>
            </w:rPr>
          </w:pPr>
          <w:r/>
          <w:r>
            <w:rPr>
              <w:rFonts w:ascii="Arial" w:hAnsi="Arial"/>
              <w:b/>
              <w:i w:val="0"/>
              <w:color w:val="000000"/>
              <w:sz w:val="19"/>
            </w:rPr>
            <w:t>KEBIJAKAN PERUSAHAAN (COMPANY POLICY / KB)</w:t>
          </w:r>
        </w:p>
      </w:tc>
    </w:tr>
    <w:tr w:rsidR="00C0613C" w14:paraId="4E633A24" w14:textId="77777777" w:rsidTr="00A75E42">
      <w:trPr>
        <w:trHeight w:val="403"/>
        <w:jc w:val="center"/>
      </w:trPr>
      <w:tc>
        <w:tcPr>
          <w:tcW w:w="2688" w:type="dxa"/>
          <w:vMerge/>
        </w:tcPr>
        <w:p w14:paraId="7BBBE084" w14:textId="77777777" w:rsidR="00C0613C" w:rsidRDefault="00C0613C" w:rsidP="00C0613C">
          <w:pPr>
            <w:rPr>
              <w:rFonts w:ascii="Arial" w:hAnsi="Arial" w:cs="Arial"/>
              <w:sz w:val="24"/>
              <w:szCs w:val="24"/>
            </w:rPr>
          </w:pPr>
        </w:p>
      </w:tc>
      <w:tc>
        <w:tcPr>
          <w:tcW w:w="6714" w:type="dxa"/>
          <w:gridSpan w:val="3"/>
          <w:tcMar>
            <w:top w:w="50" w:type="dxa"/>
            <w:bottom w:w="50" w:type="dxa"/>
            <w:left w:w="80" w:type="dxa"/>
            <w:right w:w="80" w:type="dxa"/>
          </w:tcMar>
          <w:tcMar>
            <w:top w:w="50" w:type="dxa"/>
            <w:bottom w:w="50" w:type="dxa"/>
            <w:left w:w="80" w:type="dxa"/>
            <w:right w:w="80" w:type="dxa"/>
          </w:tcMar>
          <w:vAlign w:val="center"/>
          <w:tcMar>
            <w:top w:w="50" w:type="dxa"/>
            <w:bottom w:w="50" w:type="dxa"/>
            <w:left w:w="80" w:type="dxa"/>
            <w:right w:w="80" w:type="dxa"/>
          </w:tcMar>
        </w:tcPr>
        <w:p w14:paraId="71A12707" w14:textId="517F5FD4" w:rsidR="00D01F56" w:rsidRPr="00687B10" w:rsidRDefault="005D3BA3" w:rsidP="00D31B9A">
          <w:pPr>
            <w:jc w:val="center"/>
            <w:rPr>
              <w:b/>
              <w:bCs/>
            </w:rPr>
          </w:pPr>
          <w:r/>
          <w:r>
            <w:rPr>
              <w:rFonts w:ascii="Arial" w:hAnsi="Arial"/>
              <w:b/>
              <w:i w:val="0"/>
              <w:color w:val="000000"/>
              <w:sz w:val="19"/>
            </w:rPr>
            <w:t>SURAT KEPUTUSAN DIREKSI: SISTEM PENGENDALIAN DOKUMEN &amp; TIM DCC</w:t>
          </w:r>
        </w:p>
      </w:tc>
    </w:tr>
    <w:tr w:rsidR="00C0613C" w14:paraId="42620934" w14:textId="77777777" w:rsidTr="00A75E42">
      <w:trPr>
        <w:trHeight w:val="280"/>
        <w:jc w:val="center"/>
      </w:trPr>
      <w:tc>
        <w:tcPr>
          <w:tcW w:w="2688" w:type="dxa"/>
          <w:vMerge/>
        </w:tcPr>
        <w:p w14:paraId="4FBA67FF" w14:textId="77777777" w:rsidR="00C0613C" w:rsidRDefault="00C0613C" w:rsidP="00C0613C">
          <w:pPr>
            <w:rPr>
              <w:rFonts w:ascii="Arial" w:hAnsi="Arial" w:cs="Arial"/>
              <w:sz w:val="24"/>
              <w:szCs w:val="24"/>
            </w:rPr>
          </w:pPr>
        </w:p>
      </w:tc>
      <w:tc>
        <w:tcPr>
          <w:tcW w:w="1560" w:type="dxa"/>
          <w:vAlign w:val="center"/>
          <w:tcMar>
            <w:top w:w="50" w:type="dxa"/>
            <w:bottom w:w="50" w:type="dxa"/>
            <w:left w:w="80" w:type="dxa"/>
            <w:right w:w="80" w:type="dxa"/>
          </w:tcMar>
        </w:tcPr>
        <w:p w14:paraId="3D347136" w14:textId="322890BB" w:rsidR="00D01F56" w:rsidRDefault="005D3BA3">
          <w:pPr>
            <w:jc w:val="center"/>
          </w:pPr>
          <w:r/>
          <w:r>
            <w:rPr>
              <w:rFonts w:ascii="Arial" w:hAnsi="Arial"/>
              <w:b w:val="0"/>
              <w:i w:val="0"/>
              <w:color w:val="000000"/>
              <w:sz w:val="16"/>
            </w:rPr>
            <w:t>Revision: 0</w:t>
          </w:r>
        </w:p>
      </w:tc>
      <w:tc>
        <w:tcPr>
          <w:tcW w:w="3544" w:type="dxa"/>
          <w:vAlign w:val="center"/>
          <w:tcMar>
            <w:top w:w="50" w:type="dxa"/>
            <w:bottom w:w="50" w:type="dxa"/>
            <w:left w:w="80" w:type="dxa"/>
            <w:right w:w="80" w:type="dxa"/>
          </w:tcMar>
        </w:tcPr>
        <w:p w14:paraId="1FE7FAB6" w14:textId="22FA1662" w:rsidR="00D01F56" w:rsidRPr="00691C18" w:rsidRDefault="005D3BA3" w:rsidP="00691C18">
          <w:pPr>
            <w:jc w:val="center"/>
          </w:pPr>
          <w:r/>
          <w:r>
            <w:rPr>
              <w:rFonts w:ascii="Arial" w:hAnsi="Arial"/>
              <w:b/>
              <w:i w:val="0"/>
              <w:color w:val="000000"/>
              <w:sz w:val="16"/>
            </w:rPr>
            <w:t>0002-KB-GNR-CEO-X-2026</w:t>
          </w:r>
        </w:p>
      </w:tc>
      <w:tc>
        <w:tcPr>
          <w:tcW w:w="1610" w:type="dxa"/>
          <w:vAlign w:val="center"/>
          <w:tcMar>
            <w:top w:w="50" w:type="dxa"/>
            <w:bottom w:w="50" w:type="dxa"/>
            <w:left w:w="80" w:type="dxa"/>
            <w:right w:w="80" w:type="dxa"/>
          </w:tcMar>
        </w:tcPr>
        <w:p w14:paraId="2189E6A5" w14:textId="1C038827" w:rsidR="00D01F56" w:rsidRDefault="005D3BA3">
          <w:pPr>
            <w:jc w:val="center"/>
          </w:pPr>
          <w:r/>
          <w:r>
            <w:rPr>
              <w:rFonts w:ascii="Arial" w:hAnsi="Arial"/>
              <w:b w:val="0"/>
              <w:i w:val="0"/>
              <w:color w:val="000000"/>
              <w:sz w:val="16"/>
            </w:rPr>
            <w:t>Date : 17 Oktober 2026</w:t>
          </w:r>
        </w:p>
      </w:tc>
    </w:tr>
  </w:tbl>
  <w:p w14:paraId="4607F1BF" w14:textId="77777777" w:rsidR="00C0613C" w:rsidRDefault="00C06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4E2"/>
    <w:multiLevelType w:val="hybridMultilevel"/>
    <w:tmpl w:val="9AC29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94AB7"/>
    <w:multiLevelType w:val="hybridMultilevel"/>
    <w:tmpl w:val="6DF00220"/>
    <w:lvl w:ilvl="0" w:tplc="5BA8A57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6F79"/>
    <w:multiLevelType w:val="hybridMultilevel"/>
    <w:tmpl w:val="8B4A3A3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BC6B50"/>
    <w:multiLevelType w:val="multilevel"/>
    <w:tmpl w:val="2F3ED436"/>
    <w:lvl w:ilvl="0">
      <w:start w:val="6"/>
      <w:numFmt w:val="decimal"/>
      <w:lvlText w:val="%1.0"/>
      <w:lvlJc w:val="left"/>
      <w:pPr>
        <w:tabs>
          <w:tab w:val="num" w:pos="600"/>
        </w:tabs>
        <w:ind w:left="600" w:hanging="600"/>
      </w:pPr>
      <w:rPr>
        <w:rFonts w:hint="default"/>
      </w:rPr>
    </w:lvl>
    <w:lvl w:ilvl="1">
      <w:start w:val="1"/>
      <w:numFmt w:val="decimal"/>
      <w:lvlText w:val="%1.%2"/>
      <w:lvlJc w:val="left"/>
      <w:pPr>
        <w:tabs>
          <w:tab w:val="num" w:pos="1320"/>
        </w:tabs>
        <w:ind w:left="1320" w:hanging="60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F7A75C7"/>
    <w:multiLevelType w:val="hybridMultilevel"/>
    <w:tmpl w:val="FAFC3D6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545C64"/>
    <w:multiLevelType w:val="hybridMultilevel"/>
    <w:tmpl w:val="47A621D8"/>
    <w:lvl w:ilvl="0" w:tplc="D9785BEE">
      <w:start w:val="1"/>
      <w:numFmt w:val="decimal"/>
      <w:pStyle w:val="Heading2"/>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3A12D12"/>
    <w:multiLevelType w:val="hybridMultilevel"/>
    <w:tmpl w:val="AB58D88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58412AA"/>
    <w:multiLevelType w:val="hybridMultilevel"/>
    <w:tmpl w:val="5A027C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8" w15:restartNumberingAfterBreak="0">
    <w:nsid w:val="1998125C"/>
    <w:multiLevelType w:val="hybridMultilevel"/>
    <w:tmpl w:val="687E1F0C"/>
    <w:lvl w:ilvl="0" w:tplc="9162FCB4">
      <w:start w:val="1"/>
      <w:numFmt w:val="decimal"/>
      <w:pStyle w:val="PT"/>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 w15:restartNumberingAfterBreak="0">
    <w:nsid w:val="1B513637"/>
    <w:multiLevelType w:val="hybridMultilevel"/>
    <w:tmpl w:val="1F28B3F0"/>
    <w:lvl w:ilvl="0" w:tplc="FFFFFFFF">
      <w:start w:val="1"/>
      <w:numFmt w:val="decimal"/>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A2CCB"/>
    <w:multiLevelType w:val="hybridMultilevel"/>
    <w:tmpl w:val="4432C43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218E0A86"/>
    <w:multiLevelType w:val="multilevel"/>
    <w:tmpl w:val="780AB5B4"/>
    <w:lvl w:ilvl="0">
      <w:start w:val="1"/>
      <w:numFmt w:val="decimal"/>
      <w:pStyle w:val="Heading1"/>
      <w:lvlText w:val="%1.0"/>
      <w:lvlJc w:val="left"/>
      <w:pPr>
        <w:ind w:left="468" w:hanging="468"/>
      </w:pPr>
      <w:rPr>
        <w:rFonts w:hint="default"/>
      </w:rPr>
    </w:lvl>
    <w:lvl w:ilvl="1">
      <w:start w:val="1"/>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5894450"/>
    <w:multiLevelType w:val="hybridMultilevel"/>
    <w:tmpl w:val="F0CECA5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8B9532D"/>
    <w:multiLevelType w:val="hybridMultilevel"/>
    <w:tmpl w:val="788A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FC4724"/>
    <w:multiLevelType w:val="hybridMultilevel"/>
    <w:tmpl w:val="CB3422D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5C1D38"/>
    <w:multiLevelType w:val="hybridMultilevel"/>
    <w:tmpl w:val="F354620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1BA378B"/>
    <w:multiLevelType w:val="hybridMultilevel"/>
    <w:tmpl w:val="300EE43A"/>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613F2E"/>
    <w:multiLevelType w:val="hybridMultilevel"/>
    <w:tmpl w:val="F490EDA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8" w15:restartNumberingAfterBreak="0">
    <w:nsid w:val="4AE5710C"/>
    <w:multiLevelType w:val="hybridMultilevel"/>
    <w:tmpl w:val="75F243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4F3B5C91"/>
    <w:multiLevelType w:val="hybridMultilevel"/>
    <w:tmpl w:val="E92E07E2"/>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80D34"/>
    <w:multiLevelType w:val="hybridMultilevel"/>
    <w:tmpl w:val="AD4E04F2"/>
    <w:lvl w:ilvl="0" w:tplc="31086032">
      <w:start w:val="1"/>
      <w:numFmt w:val="lowerLetter"/>
      <w:pStyle w:val="P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22059D5"/>
    <w:multiLevelType w:val="hybridMultilevel"/>
    <w:tmpl w:val="13E212E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2" w15:restartNumberingAfterBreak="0">
    <w:nsid w:val="594C06B1"/>
    <w:multiLevelType w:val="hybridMultilevel"/>
    <w:tmpl w:val="D7DCA9A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FC54B4"/>
    <w:multiLevelType w:val="hybridMultilevel"/>
    <w:tmpl w:val="60505D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081E71"/>
    <w:multiLevelType w:val="hybridMultilevel"/>
    <w:tmpl w:val="F808D6A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03C3A37"/>
    <w:multiLevelType w:val="hybridMultilevel"/>
    <w:tmpl w:val="AB58D88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C43E59"/>
    <w:multiLevelType w:val="hybridMultilevel"/>
    <w:tmpl w:val="1F28B3F0"/>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5D44E2"/>
    <w:multiLevelType w:val="hybridMultilevel"/>
    <w:tmpl w:val="1EBC7EBA"/>
    <w:lvl w:ilvl="0" w:tplc="3A682D4E">
      <w:start w:val="1"/>
      <w:numFmt w:val="decimal"/>
      <w:pStyle w:val="P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D86B41"/>
    <w:multiLevelType w:val="hybridMultilevel"/>
    <w:tmpl w:val="D49E566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EA83908"/>
    <w:multiLevelType w:val="hybridMultilevel"/>
    <w:tmpl w:val="534AC4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16cid:durableId="1701779452">
    <w:abstractNumId w:val="18"/>
  </w:num>
  <w:num w:numId="2" w16cid:durableId="567770716">
    <w:abstractNumId w:val="28"/>
  </w:num>
  <w:num w:numId="3" w16cid:durableId="2074230141">
    <w:abstractNumId w:val="12"/>
  </w:num>
  <w:num w:numId="4" w16cid:durableId="1882672571">
    <w:abstractNumId w:val="14"/>
  </w:num>
  <w:num w:numId="5" w16cid:durableId="1875926381">
    <w:abstractNumId w:val="24"/>
  </w:num>
  <w:num w:numId="6" w16cid:durableId="815100716">
    <w:abstractNumId w:val="10"/>
  </w:num>
  <w:num w:numId="7" w16cid:durableId="287130586">
    <w:abstractNumId w:val="21"/>
  </w:num>
  <w:num w:numId="8" w16cid:durableId="843935906">
    <w:abstractNumId w:val="17"/>
  </w:num>
  <w:num w:numId="9" w16cid:durableId="1076903522">
    <w:abstractNumId w:val="29"/>
  </w:num>
  <w:num w:numId="10" w16cid:durableId="853107001">
    <w:abstractNumId w:val="7"/>
  </w:num>
  <w:num w:numId="11" w16cid:durableId="1347757488">
    <w:abstractNumId w:val="2"/>
  </w:num>
  <w:num w:numId="12" w16cid:durableId="2035035440">
    <w:abstractNumId w:val="13"/>
  </w:num>
  <w:num w:numId="13" w16cid:durableId="848904850">
    <w:abstractNumId w:val="1"/>
  </w:num>
  <w:num w:numId="14" w16cid:durableId="1481969138">
    <w:abstractNumId w:val="16"/>
  </w:num>
  <w:num w:numId="15" w16cid:durableId="28991632">
    <w:abstractNumId w:val="19"/>
  </w:num>
  <w:num w:numId="16" w16cid:durableId="1645112537">
    <w:abstractNumId w:val="0"/>
  </w:num>
  <w:num w:numId="17" w16cid:durableId="1501198576">
    <w:abstractNumId w:val="23"/>
  </w:num>
  <w:num w:numId="18" w16cid:durableId="1549225781">
    <w:abstractNumId w:val="22"/>
  </w:num>
  <w:num w:numId="19" w16cid:durableId="2135563172">
    <w:abstractNumId w:val="4"/>
  </w:num>
  <w:num w:numId="20" w16cid:durableId="93214918">
    <w:abstractNumId w:val="25"/>
  </w:num>
  <w:num w:numId="21" w16cid:durableId="1448742047">
    <w:abstractNumId w:val="6"/>
  </w:num>
  <w:num w:numId="22" w16cid:durableId="1958024660">
    <w:abstractNumId w:val="9"/>
  </w:num>
  <w:num w:numId="23" w16cid:durableId="347803283">
    <w:abstractNumId w:val="26"/>
  </w:num>
  <w:num w:numId="24" w16cid:durableId="669674751">
    <w:abstractNumId w:val="15"/>
  </w:num>
  <w:num w:numId="25" w16cid:durableId="1282682929">
    <w:abstractNumId w:val="27"/>
  </w:num>
  <w:num w:numId="26" w16cid:durableId="361638506">
    <w:abstractNumId w:val="27"/>
    <w:lvlOverride w:ilvl="0">
      <w:startOverride w:val="1"/>
    </w:lvlOverride>
  </w:num>
  <w:num w:numId="27" w16cid:durableId="377050784">
    <w:abstractNumId w:val="27"/>
    <w:lvlOverride w:ilvl="0">
      <w:startOverride w:val="1"/>
    </w:lvlOverride>
  </w:num>
  <w:num w:numId="28" w16cid:durableId="261378720">
    <w:abstractNumId w:val="27"/>
    <w:lvlOverride w:ilvl="0">
      <w:startOverride w:val="1"/>
    </w:lvlOverride>
  </w:num>
  <w:num w:numId="29" w16cid:durableId="669021190">
    <w:abstractNumId w:val="20"/>
  </w:num>
  <w:num w:numId="30" w16cid:durableId="409230107">
    <w:abstractNumId w:val="27"/>
    <w:lvlOverride w:ilvl="0">
      <w:startOverride w:val="1"/>
    </w:lvlOverride>
  </w:num>
  <w:num w:numId="31" w16cid:durableId="88620079">
    <w:abstractNumId w:val="27"/>
    <w:lvlOverride w:ilvl="0">
      <w:startOverride w:val="1"/>
    </w:lvlOverride>
  </w:num>
  <w:num w:numId="32" w16cid:durableId="1944066849">
    <w:abstractNumId w:val="27"/>
    <w:lvlOverride w:ilvl="0">
      <w:startOverride w:val="1"/>
    </w:lvlOverride>
  </w:num>
  <w:num w:numId="33" w16cid:durableId="1351253199">
    <w:abstractNumId w:val="27"/>
    <w:lvlOverride w:ilvl="0">
      <w:startOverride w:val="1"/>
    </w:lvlOverride>
  </w:num>
  <w:num w:numId="34" w16cid:durableId="1449422923">
    <w:abstractNumId w:val="27"/>
    <w:lvlOverride w:ilvl="0">
      <w:startOverride w:val="1"/>
    </w:lvlOverride>
  </w:num>
  <w:num w:numId="35" w16cid:durableId="152375396">
    <w:abstractNumId w:val="11"/>
  </w:num>
  <w:num w:numId="36" w16cid:durableId="1868981458">
    <w:abstractNumId w:val="5"/>
  </w:num>
  <w:num w:numId="37" w16cid:durableId="390541772">
    <w:abstractNumId w:val="8"/>
  </w:num>
  <w:num w:numId="38" w16cid:durableId="1033655144">
    <w:abstractNumId w:val="8"/>
    <w:lvlOverride w:ilvl="0">
      <w:startOverride w:val="1"/>
    </w:lvlOverride>
  </w:num>
  <w:num w:numId="39" w16cid:durableId="565654290">
    <w:abstractNumId w:val="8"/>
    <w:lvlOverride w:ilvl="0">
      <w:startOverride w:val="1"/>
    </w:lvlOverride>
  </w:num>
  <w:num w:numId="40" w16cid:durableId="1328485612">
    <w:abstractNumId w:val="8"/>
    <w:lvlOverride w:ilvl="0">
      <w:startOverride w:val="1"/>
    </w:lvlOverride>
  </w:num>
  <w:num w:numId="41" w16cid:durableId="1227884211">
    <w:abstractNumId w:val="8"/>
    <w:lvlOverride w:ilvl="0">
      <w:startOverride w:val="1"/>
    </w:lvlOverride>
  </w:num>
  <w:num w:numId="42" w16cid:durableId="5641252">
    <w:abstractNumId w:val="8"/>
    <w:lvlOverride w:ilvl="0">
      <w:startOverride w:val="1"/>
    </w:lvlOverride>
  </w:num>
  <w:num w:numId="43" w16cid:durableId="2055306602">
    <w:abstractNumId w:val="3"/>
  </w:num>
  <w:num w:numId="44" w16cid:durableId="376784369">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C0"/>
    <w:rsid w:val="000474E8"/>
    <w:rsid w:val="00076807"/>
    <w:rsid w:val="00086AE2"/>
    <w:rsid w:val="00117899"/>
    <w:rsid w:val="00137347"/>
    <w:rsid w:val="00147D90"/>
    <w:rsid w:val="001578A4"/>
    <w:rsid w:val="00160603"/>
    <w:rsid w:val="001D3CB0"/>
    <w:rsid w:val="00234280"/>
    <w:rsid w:val="002664B6"/>
    <w:rsid w:val="002D4BA2"/>
    <w:rsid w:val="00356562"/>
    <w:rsid w:val="003A7056"/>
    <w:rsid w:val="00413845"/>
    <w:rsid w:val="004444D7"/>
    <w:rsid w:val="00456C6C"/>
    <w:rsid w:val="004A3D38"/>
    <w:rsid w:val="004B2138"/>
    <w:rsid w:val="004F50D8"/>
    <w:rsid w:val="004F7431"/>
    <w:rsid w:val="00515B28"/>
    <w:rsid w:val="00517BAA"/>
    <w:rsid w:val="00525B81"/>
    <w:rsid w:val="005409FC"/>
    <w:rsid w:val="005512BF"/>
    <w:rsid w:val="00570289"/>
    <w:rsid w:val="0057175D"/>
    <w:rsid w:val="00582587"/>
    <w:rsid w:val="005D3BA3"/>
    <w:rsid w:val="00622646"/>
    <w:rsid w:val="00645890"/>
    <w:rsid w:val="00663EDA"/>
    <w:rsid w:val="006805EB"/>
    <w:rsid w:val="00687B10"/>
    <w:rsid w:val="00691C18"/>
    <w:rsid w:val="006A0744"/>
    <w:rsid w:val="006A6394"/>
    <w:rsid w:val="006A7FDE"/>
    <w:rsid w:val="006B48D6"/>
    <w:rsid w:val="006F44A5"/>
    <w:rsid w:val="007147FE"/>
    <w:rsid w:val="0072762A"/>
    <w:rsid w:val="007974A7"/>
    <w:rsid w:val="007A5164"/>
    <w:rsid w:val="007D4918"/>
    <w:rsid w:val="008343D9"/>
    <w:rsid w:val="008809C8"/>
    <w:rsid w:val="008B53A1"/>
    <w:rsid w:val="008D3579"/>
    <w:rsid w:val="008F1CCC"/>
    <w:rsid w:val="00933B0E"/>
    <w:rsid w:val="00943630"/>
    <w:rsid w:val="00943DE6"/>
    <w:rsid w:val="009871A0"/>
    <w:rsid w:val="009C5B7A"/>
    <w:rsid w:val="00A479E7"/>
    <w:rsid w:val="00A73050"/>
    <w:rsid w:val="00A75E42"/>
    <w:rsid w:val="00A87194"/>
    <w:rsid w:val="00AB4B41"/>
    <w:rsid w:val="00AC04BF"/>
    <w:rsid w:val="00B270B9"/>
    <w:rsid w:val="00B279CB"/>
    <w:rsid w:val="00B33040"/>
    <w:rsid w:val="00B62144"/>
    <w:rsid w:val="00BD5734"/>
    <w:rsid w:val="00BE0EB5"/>
    <w:rsid w:val="00C0613C"/>
    <w:rsid w:val="00C17FB5"/>
    <w:rsid w:val="00C41AFD"/>
    <w:rsid w:val="00C537A7"/>
    <w:rsid w:val="00C545FE"/>
    <w:rsid w:val="00C64558"/>
    <w:rsid w:val="00C777C8"/>
    <w:rsid w:val="00CD643C"/>
    <w:rsid w:val="00D01F56"/>
    <w:rsid w:val="00D03303"/>
    <w:rsid w:val="00D31B9A"/>
    <w:rsid w:val="00D437F7"/>
    <w:rsid w:val="00D43919"/>
    <w:rsid w:val="00DA0B5B"/>
    <w:rsid w:val="00E024C0"/>
    <w:rsid w:val="00E31404"/>
    <w:rsid w:val="00E56D65"/>
    <w:rsid w:val="00ED7BD9"/>
    <w:rsid w:val="00EF1CD9"/>
    <w:rsid w:val="00EF5746"/>
    <w:rsid w:val="00F11046"/>
    <w:rsid w:val="00FE3FCB"/>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9F3DB"/>
  <w15:chartTrackingRefBased/>
  <w15:docId w15:val="{E0F2C68A-0CF1-4ED8-8C64-0CE42D16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DA"/>
    <w:pPr>
      <w:keepNext/>
      <w:keepLines/>
      <w:numPr>
        <w:numId w:val="35"/>
      </w:numPr>
      <w:spacing w:before="240" w:after="0"/>
      <w:outlineLvl w:val="0"/>
    </w:pPr>
    <w:rPr>
      <w:rFonts w:ascii="Arial" w:eastAsiaTheme="majorEastAsia" w:hAnsi="Arial" w:cstheme="majorBidi"/>
      <w:b/>
      <w:sz w:val="28"/>
      <w:szCs w:val="40"/>
    </w:rPr>
  </w:style>
  <w:style w:type="paragraph" w:styleId="Heading2">
    <w:name w:val="heading 2"/>
    <w:basedOn w:val="Normal"/>
    <w:next w:val="Normal"/>
    <w:link w:val="Heading2Char"/>
    <w:uiPriority w:val="9"/>
    <w:unhideWhenUsed/>
    <w:qFormat/>
    <w:rsid w:val="005512BF"/>
    <w:pPr>
      <w:keepNext/>
      <w:keepLines/>
      <w:numPr>
        <w:numId w:val="36"/>
      </w:numPr>
      <w:spacing w:before="160" w:after="80"/>
      <w:ind w:left="311"/>
      <w:outlineLvl w:val="1"/>
    </w:pPr>
    <w:rPr>
      <w:rFonts w:ascii="Arial" w:eastAsiaTheme="majorEastAsia" w:hAnsi="Arial" w:cs="Arial"/>
      <w:b/>
      <w:bCs/>
      <w:sz w:val="24"/>
      <w:szCs w:val="24"/>
      <w:lang w:val="en-US"/>
    </w:rPr>
  </w:style>
  <w:style w:type="paragraph" w:styleId="Heading3">
    <w:name w:val="heading 3"/>
    <w:basedOn w:val="Normal"/>
    <w:next w:val="Normal"/>
    <w:link w:val="Heading3Char"/>
    <w:uiPriority w:val="9"/>
    <w:semiHidden/>
    <w:unhideWhenUsed/>
    <w:qFormat/>
    <w:rsid w:val="00E02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DA"/>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5512BF"/>
    <w:rPr>
      <w:rFonts w:ascii="Arial" w:eastAsiaTheme="majorEastAsia" w:hAnsi="Arial" w:cs="Arial"/>
      <w:b/>
      <w:bCs/>
      <w:sz w:val="24"/>
      <w:szCs w:val="24"/>
      <w:lang w:val="en-US"/>
    </w:rPr>
  </w:style>
  <w:style w:type="character" w:customStyle="1" w:styleId="Heading3Char">
    <w:name w:val="Heading 3 Char"/>
    <w:basedOn w:val="DefaultParagraphFont"/>
    <w:link w:val="Heading3"/>
    <w:uiPriority w:val="9"/>
    <w:semiHidden/>
    <w:rsid w:val="00E02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C0"/>
    <w:rPr>
      <w:rFonts w:eastAsiaTheme="majorEastAsia" w:cstheme="majorBidi"/>
      <w:color w:val="272727" w:themeColor="text1" w:themeTint="D8"/>
    </w:rPr>
  </w:style>
  <w:style w:type="paragraph" w:styleId="Title">
    <w:name w:val="Title"/>
    <w:basedOn w:val="Normal"/>
    <w:next w:val="Normal"/>
    <w:link w:val="TitleChar"/>
    <w:uiPriority w:val="10"/>
    <w:qFormat/>
    <w:rsid w:val="00E0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C0"/>
    <w:pPr>
      <w:spacing w:before="160"/>
      <w:jc w:val="center"/>
    </w:pPr>
    <w:rPr>
      <w:i/>
      <w:iCs/>
      <w:color w:val="404040" w:themeColor="text1" w:themeTint="BF"/>
    </w:rPr>
  </w:style>
  <w:style w:type="character" w:customStyle="1" w:styleId="QuoteChar">
    <w:name w:val="Quote Char"/>
    <w:basedOn w:val="DefaultParagraphFont"/>
    <w:link w:val="Quote"/>
    <w:uiPriority w:val="29"/>
    <w:rsid w:val="00E024C0"/>
    <w:rPr>
      <w:i/>
      <w:iCs/>
      <w:color w:val="404040" w:themeColor="text1" w:themeTint="BF"/>
    </w:rPr>
  </w:style>
  <w:style w:type="paragraph" w:styleId="ListParagraph">
    <w:name w:val="List Paragraph"/>
    <w:basedOn w:val="Normal"/>
    <w:link w:val="ListParagraphChar"/>
    <w:uiPriority w:val="34"/>
    <w:qFormat/>
    <w:rsid w:val="00E024C0"/>
    <w:pPr>
      <w:ind w:left="720"/>
      <w:contextualSpacing/>
    </w:pPr>
  </w:style>
  <w:style w:type="character" w:styleId="IntenseEmphasis">
    <w:name w:val="Intense Emphasis"/>
    <w:basedOn w:val="DefaultParagraphFont"/>
    <w:uiPriority w:val="21"/>
    <w:qFormat/>
    <w:rsid w:val="00E024C0"/>
    <w:rPr>
      <w:i/>
      <w:iCs/>
      <w:color w:val="2F5496" w:themeColor="accent1" w:themeShade="BF"/>
    </w:rPr>
  </w:style>
  <w:style w:type="paragraph" w:styleId="IntenseQuote">
    <w:name w:val="Intense Quote"/>
    <w:basedOn w:val="Normal"/>
    <w:next w:val="Normal"/>
    <w:link w:val="IntenseQuoteChar"/>
    <w:uiPriority w:val="30"/>
    <w:qFormat/>
    <w:rsid w:val="00E02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4C0"/>
    <w:rPr>
      <w:i/>
      <w:iCs/>
      <w:color w:val="2F5496" w:themeColor="accent1" w:themeShade="BF"/>
    </w:rPr>
  </w:style>
  <w:style w:type="character" w:styleId="IntenseReference">
    <w:name w:val="Intense Reference"/>
    <w:basedOn w:val="DefaultParagraphFont"/>
    <w:uiPriority w:val="32"/>
    <w:qFormat/>
    <w:rsid w:val="00E024C0"/>
    <w:rPr>
      <w:b/>
      <w:bCs/>
      <w:smallCaps/>
      <w:color w:val="2F5496" w:themeColor="accent1" w:themeShade="BF"/>
      <w:spacing w:val="5"/>
    </w:rPr>
  </w:style>
  <w:style w:type="table" w:styleId="TableGrid">
    <w:name w:val="Table Grid"/>
    <w:basedOn w:val="TableNormal"/>
    <w:uiPriority w:val="39"/>
    <w:rsid w:val="00E02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24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4C0"/>
  </w:style>
  <w:style w:type="paragraph" w:styleId="Footer">
    <w:name w:val="footer"/>
    <w:basedOn w:val="Normal"/>
    <w:link w:val="FooterChar"/>
    <w:uiPriority w:val="99"/>
    <w:unhideWhenUsed/>
    <w:rsid w:val="00E024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4C0"/>
  </w:style>
  <w:style w:type="paragraph" w:styleId="TOCHeading">
    <w:name w:val="TOC Heading"/>
    <w:basedOn w:val="Heading1"/>
    <w:next w:val="Normal"/>
    <w:uiPriority w:val="39"/>
    <w:unhideWhenUsed/>
    <w:qFormat/>
    <w:rsid w:val="006805EB"/>
    <w:pPr>
      <w:outlineLvl w:val="9"/>
    </w:pPr>
    <w:rPr>
      <w:rFonts w:asciiTheme="majorHAnsi" w:hAnsiTheme="majorHAnsi"/>
      <w:b w:val="0"/>
      <w:color w:val="2F5496" w:themeColor="accent1" w:themeShade="BF"/>
      <w:sz w:val="32"/>
      <w:szCs w:val="32"/>
      <w:lang w:eastAsia="id-ID"/>
    </w:rPr>
  </w:style>
  <w:style w:type="paragraph" w:styleId="TOC1">
    <w:name w:val="toc 1"/>
    <w:basedOn w:val="Normal"/>
    <w:next w:val="Normal"/>
    <w:autoRedefine/>
    <w:uiPriority w:val="39"/>
    <w:unhideWhenUsed/>
    <w:rsid w:val="006805EB"/>
    <w:pPr>
      <w:spacing w:after="100"/>
    </w:pPr>
  </w:style>
  <w:style w:type="character" w:styleId="Hyperlink">
    <w:name w:val="Hyperlink"/>
    <w:basedOn w:val="DefaultParagraphFont"/>
    <w:uiPriority w:val="99"/>
    <w:unhideWhenUsed/>
    <w:rsid w:val="006805EB"/>
    <w:rPr>
      <w:color w:val="0563C1" w:themeColor="hyperlink"/>
      <w:u w:val="single"/>
    </w:rPr>
  </w:style>
  <w:style w:type="paragraph" w:customStyle="1" w:styleId="TableParagraph">
    <w:name w:val="Table Paragraph"/>
    <w:basedOn w:val="Normal"/>
    <w:uiPriority w:val="1"/>
    <w:qFormat/>
    <w:rsid w:val="00E56D65"/>
    <w:pPr>
      <w:widowControl w:val="0"/>
      <w:autoSpaceDE w:val="0"/>
      <w:autoSpaceDN w:val="0"/>
      <w:spacing w:after="0" w:line="240" w:lineRule="auto"/>
      <w:ind w:left="105"/>
    </w:pPr>
    <w:rPr>
      <w:rFonts w:ascii="Arial MT" w:eastAsia="Arial MT" w:hAnsi="Arial MT" w:cs="Arial MT"/>
      <w:lang w:val="id"/>
    </w:rPr>
  </w:style>
  <w:style w:type="paragraph" w:customStyle="1" w:styleId="T1">
    <w:name w:val="T1"/>
    <w:basedOn w:val="Normal"/>
    <w:link w:val="T1Char"/>
    <w:qFormat/>
    <w:rsid w:val="00663EDA"/>
    <w:pPr>
      <w:spacing w:after="80" w:line="276" w:lineRule="auto"/>
      <w:ind w:left="426"/>
      <w:jc w:val="both"/>
    </w:pPr>
    <w:rPr>
      <w:rFonts w:ascii="Arial" w:hAnsi="Arial"/>
    </w:rPr>
  </w:style>
  <w:style w:type="character" w:customStyle="1" w:styleId="T1Char">
    <w:name w:val="T1 Char"/>
    <w:basedOn w:val="DefaultParagraphFont"/>
    <w:link w:val="T1"/>
    <w:rsid w:val="00663EDA"/>
    <w:rPr>
      <w:rFonts w:ascii="Arial" w:hAnsi="Arial"/>
    </w:rPr>
  </w:style>
  <w:style w:type="paragraph" w:customStyle="1" w:styleId="P1">
    <w:name w:val="P1"/>
    <w:basedOn w:val="ListParagraph"/>
    <w:link w:val="P1Char"/>
    <w:qFormat/>
    <w:rsid w:val="00687B10"/>
    <w:pPr>
      <w:numPr>
        <w:numId w:val="25"/>
      </w:numPr>
      <w:spacing w:after="50" w:line="276" w:lineRule="auto"/>
      <w:jc w:val="both"/>
    </w:pPr>
    <w:rPr>
      <w:rFonts w:ascii="Arial" w:hAnsi="Arial"/>
    </w:rPr>
  </w:style>
  <w:style w:type="character" w:customStyle="1" w:styleId="ListParagraphChar">
    <w:name w:val="List Paragraph Char"/>
    <w:basedOn w:val="DefaultParagraphFont"/>
    <w:link w:val="ListParagraph"/>
    <w:uiPriority w:val="34"/>
    <w:rsid w:val="00A73050"/>
  </w:style>
  <w:style w:type="character" w:customStyle="1" w:styleId="P1Char">
    <w:name w:val="P1 Char"/>
    <w:basedOn w:val="ListParagraphChar"/>
    <w:link w:val="P1"/>
    <w:rsid w:val="00687B10"/>
    <w:rPr>
      <w:rFonts w:ascii="Arial" w:hAnsi="Arial"/>
    </w:rPr>
  </w:style>
  <w:style w:type="paragraph" w:customStyle="1" w:styleId="P2">
    <w:name w:val="P2"/>
    <w:basedOn w:val="ListParagraph"/>
    <w:link w:val="P2Char"/>
    <w:qFormat/>
    <w:rsid w:val="00A73050"/>
    <w:pPr>
      <w:numPr>
        <w:numId w:val="29"/>
      </w:numPr>
      <w:spacing w:after="50" w:line="276" w:lineRule="auto"/>
    </w:pPr>
    <w:rPr>
      <w:rFonts w:ascii="Arial" w:hAnsi="Arial"/>
      <w:sz w:val="19"/>
    </w:rPr>
  </w:style>
  <w:style w:type="character" w:customStyle="1" w:styleId="P2Char">
    <w:name w:val="P2 Char"/>
    <w:basedOn w:val="ListParagraphChar"/>
    <w:link w:val="P2"/>
    <w:rsid w:val="00A73050"/>
    <w:rPr>
      <w:rFonts w:ascii="Arial" w:hAnsi="Arial"/>
      <w:sz w:val="19"/>
    </w:rPr>
  </w:style>
  <w:style w:type="paragraph" w:styleId="BodyText">
    <w:name w:val="Body Text"/>
    <w:basedOn w:val="Normal"/>
    <w:link w:val="BodyTextChar"/>
    <w:uiPriority w:val="1"/>
    <w:qFormat/>
    <w:rsid w:val="002664B6"/>
    <w:pPr>
      <w:widowControl w:val="0"/>
      <w:autoSpaceDE w:val="0"/>
      <w:autoSpaceDN w:val="0"/>
      <w:spacing w:after="0" w:line="240" w:lineRule="auto"/>
    </w:pPr>
    <w:rPr>
      <w:rFonts w:ascii="Arial MT" w:eastAsia="Arial MT" w:hAnsi="Arial MT" w:cs="Arial MT"/>
      <w:sz w:val="19"/>
      <w:szCs w:val="19"/>
      <w:lang w:val="id"/>
    </w:rPr>
  </w:style>
  <w:style w:type="character" w:customStyle="1" w:styleId="BodyTextChar">
    <w:name w:val="Body Text Char"/>
    <w:basedOn w:val="DefaultParagraphFont"/>
    <w:link w:val="BodyText"/>
    <w:uiPriority w:val="1"/>
    <w:rsid w:val="002664B6"/>
    <w:rPr>
      <w:rFonts w:ascii="Arial MT" w:eastAsia="Arial MT" w:hAnsi="Arial MT" w:cs="Arial MT"/>
      <w:sz w:val="19"/>
      <w:szCs w:val="19"/>
      <w:lang w:val="id"/>
    </w:rPr>
  </w:style>
  <w:style w:type="paragraph" w:customStyle="1" w:styleId="PT">
    <w:name w:val="PT"/>
    <w:basedOn w:val="Normal"/>
    <w:link w:val="PTChar"/>
    <w:qFormat/>
    <w:rsid w:val="005512BF"/>
    <w:pPr>
      <w:numPr>
        <w:numId w:val="37"/>
      </w:numPr>
      <w:spacing w:after="0" w:line="240" w:lineRule="auto"/>
      <w:ind w:left="736"/>
      <w:jc w:val="both"/>
    </w:pPr>
    <w:rPr>
      <w:rFonts w:ascii="Arial" w:eastAsia="Times New Roman" w:hAnsi="Arial" w:cs="Arial"/>
      <w:color w:val="000000"/>
      <w:lang w:val="en-US"/>
    </w:rPr>
  </w:style>
  <w:style w:type="character" w:customStyle="1" w:styleId="PTChar">
    <w:name w:val="PT Char"/>
    <w:basedOn w:val="DefaultParagraphFont"/>
    <w:link w:val="PT"/>
    <w:rsid w:val="005512BF"/>
    <w:rPr>
      <w:rFonts w:ascii="Arial" w:eastAsia="Times New Roman" w:hAnsi="Arial" w:cs="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9C70E-82B7-4CEB-83C8-6087E2CA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Qodir Al Jailani</dc:creator>
  <cp:keywords/>
  <dc:description/>
  <cp:lastModifiedBy>Mazmur Gusti Agung Larosa</cp:lastModifiedBy>
  <cp:revision>2</cp:revision>
  <cp:lastPrinted>2026-09-15T21:40:00Z</cp:lastPrinted>
  <dcterms:created xsi:type="dcterms:W3CDTF">2026-10-15T09:56:00Z</dcterms:created>
  <dcterms:modified xsi:type="dcterms:W3CDTF">2026-10-15T15:11:00Z</dcterms:modified>
</cp:coreProperties>
</file>