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592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3366"/>
                <w:sz w:val="18"/>
              </w:rPr>
              <w:t>PT NIRWANA BHUMI ENERGY</w:t>
            </w:r>
          </w:p>
        </w:tc>
        <w:tc>
          <w:tcPr>
            <w:tcW w:type="dxa" w:w="4608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WORKPLACE INSPECTION CHECKLIST AND CORRECTIVE ACTION REQUEST FORM</w:t>
            </w:r>
          </w:p>
        </w:tc>
        <w:tc>
          <w:tcPr>
            <w:tcW w:type="dxa" w:w="2405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Form No: 0013-FOR-HSE-COO-X-2026</w:t>
              <w:br/>
              <w:t>Revision: 0</w:t>
              <w:br/>
              <w:t>Date: October 2026</w:t>
            </w:r>
          </w:p>
        </w:tc>
      </w:tr>
      <w:tr>
        <w:trPr>
          <w:cantSplit/>
        </w:trPr>
        <w:tc>
          <w:tcPr>
            <w:tcW w:type="dxa" w:w="9605"/>
            <w:gridSpan w:val="3"/>
            <w:shd w:fill="EAECEF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000000"/>
                <w:sz w:val="17"/>
              </w:rPr>
              <w:t>Standard Operational Reference: 0007-SOP-HSE-CEO-X-2026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592"/>
            <w:shd w:fill="F2F5F8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Project / Facility:</w:t>
            </w:r>
          </w:p>
        </w:tc>
        <w:tc>
          <w:tcPr>
            <w:tcW w:type="dxa" w:w="3168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PT NBE Main Yard &amp; Operating Site</w:t>
            </w:r>
          </w:p>
        </w:tc>
        <w:tc>
          <w:tcPr>
            <w:tcW w:type="dxa" w:w="2592"/>
            <w:shd w:fill="F2F5F8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Inspection Date:</w:t>
            </w:r>
          </w:p>
        </w:tc>
        <w:tc>
          <w:tcPr>
            <w:tcW w:type="dxa" w:w="3168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October 2026</w:t>
            </w:r>
          </w:p>
        </w:tc>
      </w:tr>
      <w:tr>
        <w:trPr>
          <w:cantSplit/>
        </w:trPr>
        <w:tc>
          <w:tcPr>
            <w:tcW w:type="dxa" w:w="2592"/>
            <w:shd w:fill="F2F5F8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Lead Inspector:</w:t>
            </w:r>
          </w:p>
        </w:tc>
        <w:tc>
          <w:tcPr>
            <w:tcW w:type="dxa" w:w="3168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HSE Officer &amp; Area Supervisor</w:t>
            </w:r>
          </w:p>
        </w:tc>
        <w:tc>
          <w:tcPr>
            <w:tcW w:type="dxa" w:w="2592"/>
            <w:shd w:fill="F2F5F8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CAR Priority Level:</w:t>
            </w:r>
          </w:p>
        </w:tc>
        <w:tc>
          <w:tcPr>
            <w:tcW w:type="dxa" w:w="3168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Priority 1 / 2 / 3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3456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Inspection Item / Hazard Observed</w:t>
            </w:r>
          </w:p>
        </w:tc>
        <w:tc>
          <w:tcPr>
            <w:tcW w:type="dxa" w:w="2016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Defect Category</w:t>
            </w:r>
          </w:p>
        </w:tc>
        <w:tc>
          <w:tcPr>
            <w:tcW w:type="dxa" w:w="3456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Corrective Action Required (CAR)</w:t>
            </w:r>
          </w:p>
        </w:tc>
        <w:tc>
          <w:tcPr>
            <w:tcW w:type="dxa" w:w="1728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Due Date / PIC</w:t>
            </w:r>
          </w:p>
        </w:tc>
      </w:tr>
      <w:tr>
        <w:trPr>
          <w:cantSplit/>
        </w:trPr>
        <w:tc>
          <w:tcPr>
            <w:tcW w:type="dxa" w:w="864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456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Damaged insulation on portable welding lead cable</w:t>
            </w:r>
          </w:p>
        </w:tc>
        <w:tc>
          <w:tcPr>
            <w:tcW w:type="dxa" w:w="2016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Electrical Safety</w:t>
            </w:r>
          </w:p>
        </w:tc>
        <w:tc>
          <w:tcPr>
            <w:tcW w:type="dxa" w:w="3456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Tag out cable immediately and replace lead wire</w:t>
            </w:r>
          </w:p>
        </w:tc>
        <w:tc>
          <w:tcPr>
            <w:tcW w:type="dxa" w:w="1728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&lt; 24 Hrs / Tech</w:t>
            </w:r>
          </w:p>
        </w:tc>
      </w:tr>
      <w:tr>
        <w:trPr>
          <w:cantSplit/>
        </w:trPr>
        <w:tc>
          <w:tcPr>
            <w:tcW w:type="dxa" w:w="864"/>
            <w:shd w:fill="F9FBFD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456"/>
            <w:shd w:fill="F9FBFD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Missing cylinder safety cap on stored oxygen bottle</w:t>
            </w:r>
          </w:p>
        </w:tc>
        <w:tc>
          <w:tcPr>
            <w:tcW w:type="dxa" w:w="2016"/>
            <w:shd w:fill="F9FBFD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Pressurized Gas</w:t>
            </w:r>
          </w:p>
        </w:tc>
        <w:tc>
          <w:tcPr>
            <w:tcW w:type="dxa" w:w="3456"/>
            <w:shd w:fill="F9FBFD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Fit valve protection cap and secure with chain</w:t>
            </w:r>
          </w:p>
        </w:tc>
        <w:tc>
          <w:tcPr>
            <w:tcW w:type="dxa" w:w="1728"/>
            <w:shd w:fill="F9FBFD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&lt; 24 Hrs / Yard Lead</w:t>
            </w:r>
          </w:p>
        </w:tc>
      </w:tr>
      <w:tr>
        <w:trPr>
          <w:cantSplit/>
        </w:trPr>
        <w:tc>
          <w:tcPr>
            <w:tcW w:type="dxa" w:w="864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3456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Obstructed access to APAR 12kg DCP at Warehouse</w:t>
            </w:r>
          </w:p>
        </w:tc>
        <w:tc>
          <w:tcPr>
            <w:tcW w:type="dxa" w:w="2016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Fire Protection</w:t>
            </w:r>
          </w:p>
        </w:tc>
        <w:tc>
          <w:tcPr>
            <w:tcW w:type="dxa" w:w="3456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Clear pallets to maintain 1-meter clear clearance</w:t>
            </w:r>
          </w:p>
        </w:tc>
        <w:tc>
          <w:tcPr>
            <w:tcW w:type="dxa" w:w="1728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Immediate / PIC</w:t>
            </w:r>
          </w:p>
        </w:tc>
      </w:tr>
      <w:tr>
        <w:trPr>
          <w:cantSplit/>
        </w:trPr>
        <w:tc>
          <w:tcPr>
            <w:tcW w:type="dxa" w:w="864"/>
            <w:shd w:fill="F9FBFD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456"/>
            <w:shd w:fill="F9FBFD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Trip hazard from loose hoses across pedestrian walkway</w:t>
            </w:r>
          </w:p>
        </w:tc>
        <w:tc>
          <w:tcPr>
            <w:tcW w:type="dxa" w:w="2016"/>
            <w:shd w:fill="F9FBFD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Housekeeping</w:t>
            </w:r>
          </w:p>
        </w:tc>
        <w:tc>
          <w:tcPr>
            <w:tcW w:type="dxa" w:w="3456"/>
            <w:shd w:fill="F9FBFD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Reroute hoses using overhead cable bridges</w:t>
            </w:r>
          </w:p>
        </w:tc>
        <w:tc>
          <w:tcPr>
            <w:tcW w:type="dxa" w:w="1728"/>
            <w:shd w:fill="F9FBFD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&lt; 48 Hrs / Supv</w:t>
            </w:r>
          </w:p>
        </w:tc>
      </w:tr>
      <w:tr>
        <w:trPr>
          <w:cantSplit/>
        </w:trPr>
        <w:tc>
          <w:tcPr>
            <w:tcW w:type="dxa" w:w="864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3456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Scaffolding tag missing green inspection status</w:t>
            </w:r>
          </w:p>
        </w:tc>
        <w:tc>
          <w:tcPr>
            <w:tcW w:type="dxa" w:w="2016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Work at Height</w:t>
            </w:r>
          </w:p>
        </w:tc>
        <w:tc>
          <w:tcPr>
            <w:tcW w:type="dxa" w:w="3456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Inspect structure and install current green Scafftag</w:t>
            </w:r>
          </w:p>
        </w:tc>
        <w:tc>
          <w:tcPr>
            <w:tcW w:type="dxa" w:w="1728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&lt; 24 Hrs / Scaffolder</w:t>
            </w:r>
          </w:p>
        </w:tc>
      </w:tr>
    </w:tbl>
    <w:p>
      <w:pPr>
        <w:spacing w:before="12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shd w:fill="F2F5F8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Field Inspector (HSE):</w:t>
            </w:r>
          </w:p>
        </w:tc>
        <w:tc>
          <w:tcPr>
            <w:tcW w:type="dxa" w:w="3888"/>
            <w:shd w:fill="F2F5F8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Area Superintendent / PIC:</w:t>
            </w:r>
          </w:p>
        </w:tc>
        <w:tc>
          <w:tcPr>
            <w:tcW w:type="dxa" w:w="3888"/>
            <w:shd w:fill="F2F5F8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Close-Out Verification (CTO):</w:t>
            </w:r>
          </w:p>
        </w:tc>
      </w:tr>
      <w:tr>
        <w:tc>
          <w:tcPr>
            <w:tcW w:type="dxa" w:w="374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Signature:</w:t>
              <w:br/>
              <w:br/>
              <w:t>Date: October 2026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Signature:</w:t>
              <w:br/>
              <w:br/>
              <w:t>Date: October 2026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Signature:</w:t>
              <w:br/>
              <w:br/>
              <w:t>Date: October 2026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