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51AF1" w14:textId="77777777" w:rsidR="00645C51" w:rsidRDefault="00645C51" w:rsidP="00645C51">
      <w:pPr>
        <w:rPr>
          <w:rFonts w:ascii="Arial" w:hAnsi="Arial" w:cs="Arial"/>
          <w:b/>
          <w:bCs/>
          <w:sz w:val="30"/>
          <w:szCs w:val="30"/>
        </w:rPr>
      </w:pPr>
      <w:r w:rsidRPr="002A59B6">
        <w:rPr>
          <w:rFonts w:ascii="Arial" w:hAnsi="Arial" w:cs="Arial"/>
          <w:b/>
          <w:bCs/>
          <w:sz w:val="30"/>
          <w:szCs w:val="30"/>
        </w:rPr>
        <w:t>Prueba</w:t>
      </w:r>
      <w:r>
        <w:rPr>
          <w:rFonts w:ascii="Arial" w:hAnsi="Arial" w:cs="Arial"/>
          <w:b/>
          <w:bCs/>
          <w:sz w:val="30"/>
          <w:szCs w:val="30"/>
        </w:rPr>
        <w:t>s</w:t>
      </w:r>
      <w:r w:rsidRPr="002A59B6">
        <w:rPr>
          <w:rFonts w:ascii="Arial" w:hAnsi="Arial" w:cs="Arial"/>
          <w:b/>
          <w:bCs/>
          <w:sz w:val="30"/>
          <w:szCs w:val="30"/>
        </w:rPr>
        <w:t xml:space="preserve"> de </w:t>
      </w:r>
      <w:r>
        <w:rPr>
          <w:rFonts w:ascii="Arial" w:hAnsi="Arial" w:cs="Arial"/>
          <w:b/>
          <w:bCs/>
          <w:sz w:val="30"/>
          <w:szCs w:val="30"/>
        </w:rPr>
        <w:t>Humo</w:t>
      </w:r>
    </w:p>
    <w:p w14:paraId="2F274E91" w14:textId="77777777" w:rsidR="00645C51" w:rsidRPr="002A59B6" w:rsidRDefault="00645C51" w:rsidP="00645C51">
      <w:pPr>
        <w:rPr>
          <w:rFonts w:ascii="Arial" w:hAnsi="Arial" w:cs="Arial"/>
        </w:rPr>
      </w:pPr>
      <w:r>
        <w:rPr>
          <w:rFonts w:ascii="Arial" w:hAnsi="Arial" w:cs="Arial"/>
        </w:rPr>
        <w:t>Se realizo una prueba rápida para verificar la funcionalidad del microservicio con 5 usuarios concurrentes.</w:t>
      </w:r>
    </w:p>
    <w:p w14:paraId="62B1DA64" w14:textId="1367432C" w:rsidR="00EC3192" w:rsidRPr="009631E6" w:rsidRDefault="009631E6">
      <w:pPr>
        <w:rPr>
          <w:rFonts w:ascii="Arial" w:hAnsi="Arial" w:cs="Arial"/>
          <w:b/>
          <w:bCs/>
          <w:sz w:val="30"/>
          <w:szCs w:val="30"/>
        </w:rPr>
      </w:pPr>
      <w:r w:rsidRPr="009631E6">
        <w:rPr>
          <w:rFonts w:ascii="Arial" w:hAnsi="Arial" w:cs="Arial"/>
          <w:b/>
          <w:bCs/>
          <w:sz w:val="30"/>
          <w:szCs w:val="30"/>
        </w:rPr>
        <w:t>Pruebas de Carga</w:t>
      </w:r>
    </w:p>
    <w:p w14:paraId="4257AB5A" w14:textId="676E6C4D" w:rsidR="009631E6" w:rsidRDefault="009631E6">
      <w:r w:rsidRPr="009631E6">
        <w:t xml:space="preserve">Durante la prueba de carga con 10 usuarios concurrentes, el microservicio de reservas mantuvo un comportamiento estable, sin registrar fallos y con una tasa de solicitudes cercana a 1.4 por segundo. Los tiempos de respuesta se situaron entre 2500 y 4000 ms, evidenciando un rendimiento </w:t>
      </w:r>
      <w:r w:rsidRPr="009631E6">
        <w:t>aceptable,</w:t>
      </w:r>
      <w:r w:rsidRPr="009631E6">
        <w:t xml:space="preserve"> pero con cierta latencia bajo carga moderada.</w:t>
      </w:r>
    </w:p>
    <w:p w14:paraId="66A940DD" w14:textId="74790723" w:rsidR="009631E6" w:rsidRDefault="009631E6">
      <w:pPr>
        <w:rPr>
          <w:rFonts w:ascii="Arial" w:hAnsi="Arial" w:cs="Arial"/>
          <w:b/>
          <w:bCs/>
          <w:sz w:val="30"/>
          <w:szCs w:val="30"/>
        </w:rPr>
      </w:pPr>
      <w:r w:rsidRPr="009631E6">
        <w:rPr>
          <w:rFonts w:ascii="Arial" w:hAnsi="Arial" w:cs="Arial"/>
          <w:b/>
          <w:bCs/>
          <w:sz w:val="30"/>
          <w:szCs w:val="30"/>
        </w:rPr>
        <w:t>Pruebas de Capacidad</w:t>
      </w:r>
    </w:p>
    <w:p w14:paraId="2C24CEE5" w14:textId="4F49E89C" w:rsidR="009631E6" w:rsidRDefault="00BE5E05">
      <w:pPr>
        <w:rPr>
          <w:rFonts w:ascii="Arial" w:hAnsi="Arial" w:cs="Arial"/>
        </w:rPr>
      </w:pPr>
      <w:r w:rsidRPr="00BE5E05">
        <w:rPr>
          <w:rFonts w:ascii="Arial" w:hAnsi="Arial" w:cs="Arial"/>
        </w:rPr>
        <w:t>Durante la prueba de estrés con incremento progresivo de hasta 20 usuarios concurrentes, el microservicio de reservas mostró un comportamiento estable en la fase inicial, manteniendo tiempos de respuesta promedio cercanos a 2200 ms y sin registrar fallos. Sin embargo, al superar los 15 usuarios se evidenció un aumento gradual en la tasa de errores por segundo, acompañado de un ligero incremento en la latencia, lo que indica el inicio de la saturación del sistema. Estos resultados permiten establecer que el punto de capacidad máxima del microservicio se sitúa entre los 15 y 20 usuarios concurrentes</w:t>
      </w:r>
      <w:r w:rsidR="00933022">
        <w:rPr>
          <w:rFonts w:ascii="Arial" w:hAnsi="Arial" w:cs="Arial"/>
        </w:rPr>
        <w:t>.</w:t>
      </w:r>
    </w:p>
    <w:p w14:paraId="3F6BA1D3" w14:textId="77777777" w:rsidR="00933022" w:rsidRPr="00BE5E05" w:rsidRDefault="00933022">
      <w:pPr>
        <w:rPr>
          <w:rFonts w:ascii="Arial" w:hAnsi="Arial" w:cs="Arial"/>
        </w:rPr>
      </w:pPr>
    </w:p>
    <w:sectPr w:rsidR="00933022" w:rsidRPr="00BE5E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95C"/>
    <w:rsid w:val="00645C51"/>
    <w:rsid w:val="00933022"/>
    <w:rsid w:val="009631E6"/>
    <w:rsid w:val="00B1502D"/>
    <w:rsid w:val="00BE5E05"/>
    <w:rsid w:val="00D14369"/>
    <w:rsid w:val="00D2595C"/>
    <w:rsid w:val="00EC31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3D1"/>
  <w15:chartTrackingRefBased/>
  <w15:docId w15:val="{EC5DF284-B8A2-410D-9B9C-152CECEF0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C51"/>
  </w:style>
  <w:style w:type="paragraph" w:styleId="Ttulo1">
    <w:name w:val="heading 1"/>
    <w:basedOn w:val="Normal"/>
    <w:next w:val="Normal"/>
    <w:link w:val="Ttulo1Car"/>
    <w:uiPriority w:val="9"/>
    <w:qFormat/>
    <w:rsid w:val="00D259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259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2595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2595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2595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259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259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259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259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2595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2595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2595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2595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2595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259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259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259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2595C"/>
    <w:rPr>
      <w:rFonts w:eastAsiaTheme="majorEastAsia" w:cstheme="majorBidi"/>
      <w:color w:val="272727" w:themeColor="text1" w:themeTint="D8"/>
    </w:rPr>
  </w:style>
  <w:style w:type="paragraph" w:styleId="Ttulo">
    <w:name w:val="Title"/>
    <w:basedOn w:val="Normal"/>
    <w:next w:val="Normal"/>
    <w:link w:val="TtuloCar"/>
    <w:uiPriority w:val="10"/>
    <w:qFormat/>
    <w:rsid w:val="00D25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59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259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59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2595C"/>
    <w:pPr>
      <w:spacing w:before="160"/>
      <w:jc w:val="center"/>
    </w:pPr>
    <w:rPr>
      <w:i/>
      <w:iCs/>
      <w:color w:val="404040" w:themeColor="text1" w:themeTint="BF"/>
    </w:rPr>
  </w:style>
  <w:style w:type="character" w:customStyle="1" w:styleId="CitaCar">
    <w:name w:val="Cita Car"/>
    <w:basedOn w:val="Fuentedeprrafopredeter"/>
    <w:link w:val="Cita"/>
    <w:uiPriority w:val="29"/>
    <w:rsid w:val="00D2595C"/>
    <w:rPr>
      <w:i/>
      <w:iCs/>
      <w:color w:val="404040" w:themeColor="text1" w:themeTint="BF"/>
    </w:rPr>
  </w:style>
  <w:style w:type="paragraph" w:styleId="Prrafodelista">
    <w:name w:val="List Paragraph"/>
    <w:basedOn w:val="Normal"/>
    <w:uiPriority w:val="34"/>
    <w:qFormat/>
    <w:rsid w:val="00D2595C"/>
    <w:pPr>
      <w:ind w:left="720"/>
      <w:contextualSpacing/>
    </w:pPr>
  </w:style>
  <w:style w:type="character" w:styleId="nfasisintenso">
    <w:name w:val="Intense Emphasis"/>
    <w:basedOn w:val="Fuentedeprrafopredeter"/>
    <w:uiPriority w:val="21"/>
    <w:qFormat/>
    <w:rsid w:val="00D2595C"/>
    <w:rPr>
      <w:i/>
      <w:iCs/>
      <w:color w:val="0F4761" w:themeColor="accent1" w:themeShade="BF"/>
    </w:rPr>
  </w:style>
  <w:style w:type="paragraph" w:styleId="Citadestacada">
    <w:name w:val="Intense Quote"/>
    <w:basedOn w:val="Normal"/>
    <w:next w:val="Normal"/>
    <w:link w:val="CitadestacadaCar"/>
    <w:uiPriority w:val="30"/>
    <w:qFormat/>
    <w:rsid w:val="00D25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595C"/>
    <w:rPr>
      <w:i/>
      <w:iCs/>
      <w:color w:val="0F4761" w:themeColor="accent1" w:themeShade="BF"/>
    </w:rPr>
  </w:style>
  <w:style w:type="character" w:styleId="Referenciaintensa">
    <w:name w:val="Intense Reference"/>
    <w:basedOn w:val="Fuentedeprrafopredeter"/>
    <w:uiPriority w:val="32"/>
    <w:qFormat/>
    <w:rsid w:val="00D259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171</Words>
  <Characters>941</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Manuela Zuluaga</dc:creator>
  <cp:keywords/>
  <dc:description/>
  <cp:lastModifiedBy>Manuela Zuluaga</cp:lastModifiedBy>
  <cp:revision>2</cp:revision>
  <dcterms:created xsi:type="dcterms:W3CDTF">2025-10-13T21:20:00Z</dcterms:created>
  <dcterms:modified xsi:type="dcterms:W3CDTF">2025-10-13T22:34:00Z</dcterms:modified>
</cp:coreProperties>
</file>