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media/image1.jpeg" ContentType="image/jpeg"/>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Normal.0"/>
        <w:ind w:firstLine="210"/>
        <w:rPr>
          <w:rFonts w:ascii="Arial" w:cs="Arial" w:hAnsi="Arial" w:eastAsia="Arial"/>
        </w:rPr>
      </w:pPr>
      <w:r>
        <w:rPr>
          <w:rFonts w:ascii="Arial" w:hAnsi="Arial"/>
          <w:rtl w:val="0"/>
          <w:lang w:val="en-US"/>
        </w:rPr>
        <w:t>Requirements</w:t>
      </w:r>
    </w:p>
    <w:p>
      <w:pPr>
        <w:pStyle w:val="Normal.0"/>
        <w:ind w:firstLine="210"/>
        <w:rPr>
          <w:rFonts w:ascii="Arial" w:cs="Arial" w:hAnsi="Arial" w:eastAsia="Arial"/>
        </w:rPr>
      </w:pPr>
      <w:r>
        <w:rPr>
          <w:rFonts w:ascii="Arial" w:hAnsi="Arial"/>
          <w:rtl w:val="0"/>
          <w:lang w:val="en-US"/>
        </w:rPr>
        <w:t>WANS membership is available to organizations or entities that put nursing research a priority and whose mission and vision are compatible with WANS.  Organizational membership is granted when the majority of the WANS Board of Directors give affirmative votes.  Qualification for membership can be revoked by the majority affirmative votes of the Board of Directors.  A member organization which damages the reputation of or acts in opposition to the goals of the Academy is subject to potential revocation of its membership.</w:t>
      </w:r>
    </w:p>
    <w:p>
      <w:pPr>
        <w:pStyle w:val="Normal.0"/>
        <w:ind w:firstLine="210"/>
        <w:rPr>
          <w:rFonts w:ascii="Arial" w:cs="Arial" w:hAnsi="Arial" w:eastAsia="Arial"/>
        </w:rPr>
      </w:pPr>
    </w:p>
    <w:p>
      <w:pPr>
        <w:pStyle w:val="Normal.0"/>
        <w:ind w:firstLine="210"/>
        <w:rPr>
          <w:rFonts w:ascii="Arial" w:cs="Arial" w:hAnsi="Arial" w:eastAsia="Arial"/>
        </w:rPr>
      </w:pPr>
      <w:r>
        <w:rPr>
          <w:rFonts w:ascii="Arial" w:hAnsi="Arial"/>
          <w:rtl w:val="0"/>
          <w:lang w:val="en-US"/>
        </w:rPr>
        <w:t>To become a member:</w:t>
      </w:r>
    </w:p>
    <w:p>
      <w:pPr>
        <w:pStyle w:val="Normal.0"/>
        <w:ind w:firstLine="210"/>
        <w:rPr>
          <w:rFonts w:ascii="Arial" w:cs="Arial" w:hAnsi="Arial" w:eastAsia="Arial"/>
        </w:rPr>
      </w:pPr>
      <w:r>
        <w:rPr>
          <w:rFonts w:ascii="Arial" w:hAnsi="Arial"/>
          <w:rtl w:val="0"/>
          <w:lang w:val="en-US"/>
        </w:rPr>
        <w:t>(1)</w:t>
        <w:tab/>
        <w:t>Fill out all items in the application. If there is any missing item, you may be requested to resubmit the application. Submitted documents will not be returned.</w:t>
      </w:r>
    </w:p>
    <w:p>
      <w:pPr>
        <w:pStyle w:val="Normal.0"/>
        <w:ind w:firstLine="210"/>
        <w:rPr>
          <w:rFonts w:ascii="Arial" w:cs="Arial" w:hAnsi="Arial" w:eastAsia="Arial"/>
        </w:rPr>
      </w:pPr>
      <w:r>
        <w:rPr>
          <w:rFonts w:ascii="Arial" w:hAnsi="Arial"/>
          <w:rtl w:val="0"/>
          <w:lang w:val="en-US"/>
        </w:rPr>
        <w:t>(2)</w:t>
        <w:tab/>
        <w:t>If the secretariat should contact or send inquiries to a person other than the representative, fill out the contact person section. Contact is mostly made via e-mail, so please provide an e-mail address.</w:t>
      </w:r>
    </w:p>
    <w:p>
      <w:pPr>
        <w:pStyle w:val="Normal.0"/>
        <w:ind w:firstLine="210"/>
        <w:rPr>
          <w:rFonts w:ascii="Arial" w:cs="Arial" w:hAnsi="Arial" w:eastAsia="Arial"/>
        </w:rPr>
      </w:pPr>
    </w:p>
    <w:p>
      <w:pPr>
        <w:pStyle w:val="Normal.0"/>
        <w:ind w:firstLine="210"/>
        <w:rPr>
          <w:rFonts w:ascii="Arial" w:cs="Arial" w:hAnsi="Arial" w:eastAsia="Arial"/>
        </w:rPr>
      </w:pPr>
      <w:r>
        <w:rPr>
          <w:rFonts w:ascii="Arial" w:cs="Arial" w:hAnsi="Arial" w:eastAsia="Arial"/>
        </w:rPr>
        <w:drawing>
          <wp:inline distT="0" distB="0" distL="0" distR="0">
            <wp:extent cx="5286375" cy="285750"/>
            <wp:effectExtent l="0" t="0" r="0" b="0"/>
            <wp:docPr id="1073741825" name="officeArt object" descr="Approval procedures"/>
            <wp:cNvGraphicFramePr/>
            <a:graphic xmlns:a="http://schemas.openxmlformats.org/drawingml/2006/main">
              <a:graphicData uri="http://schemas.openxmlformats.org/drawingml/2006/picture">
                <pic:pic xmlns:pic="http://schemas.openxmlformats.org/drawingml/2006/picture">
                  <pic:nvPicPr>
                    <pic:cNvPr id="1073741825" name="image1.jpg" descr="Approval procedures"/>
                    <pic:cNvPicPr>
                      <a:picLocks noChangeAspect="1"/>
                    </pic:cNvPicPr>
                  </pic:nvPicPr>
                  <pic:blipFill>
                    <a:blip r:embed="rId4">
                      <a:extLst/>
                    </a:blip>
                    <a:stretch>
                      <a:fillRect/>
                    </a:stretch>
                  </pic:blipFill>
                  <pic:spPr>
                    <a:xfrm>
                      <a:off x="0" y="0"/>
                      <a:ext cx="5286375" cy="285750"/>
                    </a:xfrm>
                    <a:prstGeom prst="rect">
                      <a:avLst/>
                    </a:prstGeom>
                    <a:ln w="12700" cap="flat">
                      <a:noFill/>
                      <a:miter lim="400000"/>
                    </a:ln>
                    <a:effectLst/>
                  </pic:spPr>
                </pic:pic>
              </a:graphicData>
            </a:graphic>
          </wp:inline>
        </w:drawing>
      </w:r>
    </w:p>
    <w:p>
      <w:pPr>
        <w:pStyle w:val="w555"/>
        <w:spacing w:before="0" w:after="0" w:line="324" w:lineRule="atLeast"/>
        <w:rPr>
          <w:rFonts w:ascii="Arial" w:cs="Arial" w:hAnsi="Arial" w:eastAsia="Arial"/>
          <w:color w:val="333333"/>
          <w:sz w:val="18"/>
          <w:szCs w:val="18"/>
          <w:u w:color="333333"/>
        </w:rPr>
      </w:pPr>
      <w:r>
        <w:rPr>
          <w:rFonts w:ascii="Arial" w:hAnsi="Arial"/>
          <w:color w:val="333333"/>
          <w:sz w:val="18"/>
          <w:szCs w:val="18"/>
          <w:u w:color="333333"/>
          <w:rtl w:val="0"/>
          <w:lang w:val="en-US"/>
        </w:rPr>
        <w:t>The board of directors reviews all applications. If the application is approved, notification of membership will be sent to the representative of the applying organization. Notification will also be made if the application is not approved.</w:t>
      </w:r>
      <w:r>
        <w:rPr>
          <w:rFonts w:ascii="Arial Unicode MS" w:cs="Arial Unicode MS" w:hAnsi="Arial Unicode MS" w:eastAsia="Arial Unicode MS"/>
          <w:b w:val="0"/>
          <w:bCs w:val="0"/>
          <w:i w:val="0"/>
          <w:iCs w:val="0"/>
          <w:color w:val="333333"/>
          <w:sz w:val="18"/>
          <w:szCs w:val="18"/>
          <w:u w:color="333333"/>
        </w:rPr>
        <w:br w:type="textWrapping"/>
      </w:r>
      <w:r>
        <w:rPr>
          <w:rFonts w:ascii="Arial" w:hAnsi="Arial"/>
          <w:color w:val="333333"/>
          <w:sz w:val="18"/>
          <w:szCs w:val="18"/>
          <w:u w:color="333333"/>
          <w:rtl w:val="0"/>
          <w:lang w:val="en-US"/>
        </w:rPr>
        <w:t xml:space="preserve"> </w:t>
      </w:r>
    </w:p>
    <w:p>
      <w:pPr>
        <w:pStyle w:val="w555"/>
        <w:spacing w:before="0" w:after="0" w:line="324" w:lineRule="atLeast"/>
        <w:rPr>
          <w:rFonts w:ascii="Arial" w:cs="Arial" w:hAnsi="Arial" w:eastAsia="Arial"/>
          <w:color w:val="333333"/>
          <w:sz w:val="18"/>
          <w:szCs w:val="18"/>
          <w:u w:color="333333"/>
        </w:rPr>
      </w:pPr>
      <w:r>
        <w:rPr>
          <w:rFonts w:ascii="Arial" w:hAnsi="Arial"/>
          <w:color w:val="333333"/>
          <w:sz w:val="18"/>
          <w:szCs w:val="18"/>
          <w:u w:color="333333"/>
          <w:rtl w:val="0"/>
          <w:lang w:val="en-US"/>
        </w:rPr>
        <w:t>Currently there are no membership fees or annual dues for joining the society.</w:t>
      </w:r>
    </w:p>
    <w:p>
      <w:pPr>
        <w:pStyle w:val="w555"/>
        <w:spacing w:before="0" w:after="0" w:line="324" w:lineRule="atLeast"/>
        <w:rPr>
          <w:rFonts w:ascii="Arial" w:cs="Arial" w:hAnsi="Arial" w:eastAsia="Arial"/>
          <w:color w:val="333333"/>
          <w:sz w:val="18"/>
          <w:szCs w:val="18"/>
          <w:u w:color="333333"/>
        </w:rPr>
      </w:pPr>
    </w:p>
    <w:p>
      <w:pPr>
        <w:pStyle w:val="w555"/>
        <w:spacing w:before="0" w:after="0" w:line="324" w:lineRule="atLeast"/>
      </w:pPr>
    </w:p>
    <w:p>
      <w:pPr>
        <w:pStyle w:val="Normal.0"/>
        <w:widowControl w:val="1"/>
        <w:shd w:val="clear" w:color="auto" w:fill="fafaf8"/>
        <w:spacing w:line="297" w:lineRule="atLeast"/>
        <w:jc w:val="left"/>
        <w:rPr>
          <w:rFonts w:ascii="Arial" w:cs="Arial" w:hAnsi="Arial" w:eastAsia="Arial"/>
          <w:color w:val="321a0b"/>
          <w:kern w:val="0"/>
          <w:sz w:val="18"/>
          <w:szCs w:val="18"/>
          <w:u w:color="321a0b"/>
        </w:rPr>
      </w:pPr>
      <w:r>
        <w:rPr>
          <w:rFonts w:ascii="Arial" w:hAnsi="Arial"/>
          <w:color w:val="321a0b"/>
          <w:kern w:val="0"/>
          <w:sz w:val="18"/>
          <w:szCs w:val="18"/>
          <w:u w:color="321a0b"/>
          <w:rtl w:val="0"/>
          <w:lang w:val="en-US"/>
        </w:rPr>
        <w:t>Japan Academy of Nursing Science Office</w:t>
      </w:r>
    </w:p>
    <w:p>
      <w:pPr>
        <w:pStyle w:val="Normal.0"/>
        <w:widowControl w:val="1"/>
        <w:shd w:val="clear" w:color="auto" w:fill="fafaf8"/>
        <w:spacing w:line="297" w:lineRule="atLeast"/>
        <w:jc w:val="left"/>
        <w:rPr>
          <w:rStyle w:val="None"/>
          <w:rFonts w:ascii="Arial" w:cs="Arial" w:hAnsi="Arial" w:eastAsia="Arial"/>
          <w:color w:val="321a0b"/>
          <w:kern w:val="0"/>
          <w:sz w:val="18"/>
          <w:szCs w:val="18"/>
          <w:u w:color="321a0b"/>
        </w:rPr>
      </w:pPr>
      <w:r>
        <w:rPr>
          <w:rFonts w:ascii="Arial" w:hAnsi="Arial"/>
          <w:color w:val="321a0b"/>
          <w:kern w:val="0"/>
          <w:sz w:val="18"/>
          <w:szCs w:val="18"/>
          <w:u w:color="321a0b"/>
          <w:rtl w:val="0"/>
          <w:lang w:val="en-US"/>
        </w:rPr>
        <w:t>201 Fujimi Building, 3-37-3 Hongo, Bunkyo-Ku, Tokyo</w:t>
      </w:r>
      <w:r>
        <w:rPr>
          <w:rFonts w:ascii="Arial Unicode MS" w:cs="Arial Unicode MS" w:hAnsi="Arial Unicode MS" w:eastAsia="Arial Unicode MS"/>
          <w:b w:val="0"/>
          <w:bCs w:val="0"/>
          <w:i w:val="0"/>
          <w:iCs w:val="0"/>
          <w:color w:val="321a0b"/>
          <w:kern w:val="0"/>
          <w:sz w:val="18"/>
          <w:szCs w:val="18"/>
          <w:u w:color="321a0b"/>
        </w:rPr>
        <w:br w:type="textWrapping"/>
      </w:r>
      <w:r>
        <w:rPr>
          <w:rFonts w:ascii="Arial" w:hAnsi="Arial"/>
          <w:color w:val="321a0b"/>
          <w:kern w:val="0"/>
          <w:sz w:val="18"/>
          <w:szCs w:val="18"/>
          <w:u w:color="321a0b"/>
          <w:rtl w:val="0"/>
          <w:lang w:val="en-US"/>
        </w:rPr>
        <w:t xml:space="preserve">113-0033, Japan </w:t>
      </w:r>
      <w:r>
        <w:rPr>
          <w:rFonts w:ascii="Arial Unicode MS" w:cs="Arial Unicode MS" w:hAnsi="Arial Unicode MS" w:eastAsia="Arial Unicode MS"/>
          <w:b w:val="0"/>
          <w:bCs w:val="0"/>
          <w:i w:val="0"/>
          <w:iCs w:val="0"/>
          <w:color w:val="321a0b"/>
          <w:kern w:val="0"/>
          <w:sz w:val="18"/>
          <w:szCs w:val="18"/>
          <w:u w:color="321a0b"/>
        </w:rPr>
        <w:br w:type="textWrapping"/>
      </w:r>
      <w:r>
        <w:rPr>
          <w:rFonts w:ascii="Arial" w:hAnsi="Arial"/>
          <w:color w:val="321a0b"/>
          <w:kern w:val="0"/>
          <w:sz w:val="18"/>
          <w:szCs w:val="18"/>
          <w:u w:color="321a0b"/>
          <w:rtl w:val="0"/>
          <w:lang w:val="en-US"/>
        </w:rPr>
        <w:t>TEL: 03-5805-1280</w:t>
      </w:r>
      <w:r>
        <w:rPr>
          <w:rFonts w:ascii="Arial Unicode MS" w:cs="Arial Unicode MS" w:hAnsi="Arial Unicode MS" w:eastAsia="Arial Unicode MS"/>
          <w:b w:val="0"/>
          <w:bCs w:val="0"/>
          <w:i w:val="0"/>
          <w:iCs w:val="0"/>
          <w:color w:val="321a0b"/>
          <w:kern w:val="0"/>
          <w:sz w:val="18"/>
          <w:szCs w:val="18"/>
          <w:u w:color="321a0b"/>
        </w:rPr>
        <w:br w:type="textWrapping"/>
      </w:r>
      <w:r>
        <w:rPr>
          <w:rFonts w:ascii="Arial" w:hAnsi="Arial"/>
          <w:color w:val="321a0b"/>
          <w:kern w:val="0"/>
          <w:sz w:val="18"/>
          <w:szCs w:val="18"/>
          <w:u w:color="321a0b"/>
          <w:rtl w:val="0"/>
          <w:lang w:val="en-US"/>
        </w:rPr>
        <w:t>FAX: 03-5805-1281</w:t>
      </w:r>
      <w:r>
        <w:rPr>
          <w:rFonts w:ascii="Arial Unicode MS" w:cs="Arial Unicode MS" w:hAnsi="Arial Unicode MS" w:eastAsia="Arial Unicode MS"/>
          <w:b w:val="0"/>
          <w:bCs w:val="0"/>
          <w:i w:val="0"/>
          <w:iCs w:val="0"/>
          <w:color w:val="321a0b"/>
          <w:kern w:val="0"/>
          <w:sz w:val="18"/>
          <w:szCs w:val="18"/>
          <w:u w:color="321a0b"/>
        </w:rPr>
        <w:br w:type="textWrapping"/>
      </w:r>
      <w:r>
        <w:rPr>
          <w:rFonts w:ascii="Arial" w:hAnsi="Arial"/>
          <w:color w:val="321a0b"/>
          <w:kern w:val="0"/>
          <w:sz w:val="18"/>
          <w:szCs w:val="18"/>
          <w:u w:color="321a0b"/>
          <w:rtl w:val="0"/>
          <w:lang w:val="en-US"/>
        </w:rPr>
        <w:t>E-mail:</w:t>
      </w:r>
      <w:r>
        <w:rPr>
          <w:rFonts w:ascii="Arial" w:hAnsi="Arial" w:hint="default"/>
          <w:color w:val="321a0b"/>
          <w:kern w:val="0"/>
          <w:sz w:val="18"/>
          <w:szCs w:val="18"/>
          <w:u w:color="321a0b"/>
          <w:rtl w:val="0"/>
          <w:lang w:val="en-US"/>
        </w:rPr>
        <w:t> </w:t>
      </w:r>
      <w:r>
        <w:rPr>
          <w:rStyle w:val="Hyperlink.0"/>
        </w:rPr>
        <w:fldChar w:fldCharType="begin" w:fldLock="0"/>
      </w:r>
      <w:r>
        <w:rPr>
          <w:rStyle w:val="Hyperlink.0"/>
        </w:rPr>
        <w:instrText xml:space="preserve"> HYPERLINK "mailto:office@jans.or.jp?subject="</w:instrText>
      </w:r>
      <w:r>
        <w:rPr>
          <w:rStyle w:val="Hyperlink.0"/>
        </w:rPr>
        <w:fldChar w:fldCharType="separate" w:fldLock="0"/>
      </w:r>
      <w:r>
        <w:rPr>
          <w:rStyle w:val="Hyperlink.0"/>
          <w:rtl w:val="0"/>
          <w:lang w:val="en-US"/>
        </w:rPr>
        <w:t>office@jans.or.jp</w:t>
      </w:r>
      <w:r>
        <w:rPr/>
        <w:fldChar w:fldCharType="end" w:fldLock="0"/>
      </w:r>
    </w:p>
    <w:p>
      <w:pPr>
        <w:pStyle w:val="Normal (Web)"/>
        <w:spacing w:before="0" w:after="0" w:line="252" w:lineRule="atLeast"/>
      </w:pPr>
      <w:r>
        <w:rPr>
          <w:rStyle w:val="None"/>
          <w:color w:val="333333"/>
          <w:sz w:val="18"/>
          <w:szCs w:val="18"/>
          <w:u w:color="333333"/>
        </w:rPr>
      </w:r>
    </w:p>
    <w:sectPr>
      <w:headerReference w:type="default" r:id="rId5"/>
      <w:footerReference w:type="default" r:id="rId6"/>
      <w:pgSz w:w="11900" w:h="16840" w:orient="portrait"/>
      <w:pgMar w:top="1985" w:right="1701" w:bottom="1701" w:left="1701" w:header="851" w:footer="992"/>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Century">
    <w:charset w:val="00"/>
    <w:family w:val="roman"/>
    <w:pitch w:val="default"/>
  </w:font>
  <w:font w:name="ＭＳ Ｐゴシック">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84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Normal.0">
    <w:name w:val="Normal"/>
    <w:next w:val="Normal.0"/>
    <w:pPr>
      <w:keepNext w:val="0"/>
      <w:keepLines w:val="0"/>
      <w:pageBreakBefore w:val="0"/>
      <w:widowControl w:val="0"/>
      <w:shd w:val="clear" w:color="auto" w:fill="auto"/>
      <w:suppressAutoHyphens w:val="0"/>
      <w:bidi w:val="0"/>
      <w:spacing w:before="0" w:after="0" w:line="240" w:lineRule="auto"/>
      <w:ind w:left="0" w:right="0" w:firstLine="0"/>
      <w:jc w:val="both"/>
      <w:outlineLvl w:val="9"/>
    </w:pPr>
    <w:rPr>
      <w:rFonts w:ascii="Century" w:cs="Arial Unicode MS" w:hAnsi="Century" w:eastAsia="Arial Unicode MS"/>
      <w:b w:val="0"/>
      <w:bCs w:val="0"/>
      <w:i w:val="0"/>
      <w:iCs w:val="0"/>
      <w:caps w:val="0"/>
      <w:smallCaps w:val="0"/>
      <w:strike w:val="0"/>
      <w:dstrike w:val="0"/>
      <w:outline w:val="0"/>
      <w:color w:val="000000"/>
      <w:spacing w:val="0"/>
      <w:kern w:val="2"/>
      <w:position w:val="0"/>
      <w:sz w:val="21"/>
      <w:szCs w:val="21"/>
      <w:u w:val="none" w:color="000000"/>
      <w:vertAlign w:val="baseline"/>
      <w:lang w:val="en-US"/>
    </w:rPr>
  </w:style>
  <w:style w:type="paragraph" w:styleId="w555">
    <w:name w:val="w555"/>
    <w:next w:val="w555"/>
    <w:pPr>
      <w:keepNext w:val="0"/>
      <w:keepLines w:val="0"/>
      <w:pageBreakBefore w:val="0"/>
      <w:widowControl w:val="1"/>
      <w:shd w:val="clear" w:color="auto" w:fill="auto"/>
      <w:suppressAutoHyphens w:val="0"/>
      <w:bidi w:val="0"/>
      <w:spacing w:before="100" w:after="100" w:line="240" w:lineRule="auto"/>
      <w:ind w:left="0" w:right="0" w:firstLine="0"/>
      <w:jc w:val="left"/>
      <w:outlineLvl w:val="9"/>
    </w:pPr>
    <w:rPr>
      <w:rFonts w:ascii="ＭＳ Ｐゴシック" w:cs="Arial Unicode MS" w:hAnsi="ＭＳ Ｐゴシック"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character" w:styleId="None">
    <w:name w:val="None"/>
  </w:style>
  <w:style w:type="character" w:styleId="Hyperlink.0">
    <w:name w:val="Hyperlink.0"/>
    <w:basedOn w:val="None"/>
    <w:next w:val="Hyperlink.0"/>
    <w:rPr>
      <w:rFonts w:ascii="Arial" w:cs="Arial" w:hAnsi="Arial" w:eastAsia="Arial"/>
      <w:color w:val="3399cc"/>
      <w:kern w:val="0"/>
      <w:sz w:val="18"/>
      <w:szCs w:val="18"/>
      <w:u w:color="3399cc"/>
    </w:rPr>
  </w:style>
  <w:style w:type="paragraph" w:styleId="Normal (Web)">
    <w:name w:val="Normal (Web)"/>
    <w:next w:val="Normal (Web)"/>
    <w:pPr>
      <w:keepNext w:val="0"/>
      <w:keepLines w:val="0"/>
      <w:pageBreakBefore w:val="0"/>
      <w:widowControl w:val="1"/>
      <w:shd w:val="clear" w:color="auto" w:fill="auto"/>
      <w:suppressAutoHyphens w:val="0"/>
      <w:bidi w:val="0"/>
      <w:spacing w:before="100" w:after="100" w:line="240" w:lineRule="auto"/>
      <w:ind w:left="0" w:right="0" w:firstLine="0"/>
      <w:jc w:val="left"/>
      <w:outlineLvl w:val="9"/>
    </w:pPr>
    <w:rPr>
      <w:rFonts w:ascii="ＭＳ Ｐゴシック" w:cs="ＭＳ Ｐゴシック" w:hAnsi="ＭＳ Ｐゴシック" w:eastAsia="ＭＳ Ｐゴシック"/>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jpe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テーマ">
  <a:themeElements>
    <a:clrScheme name="Office ​​テーマ">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テーマ">
      <a:majorFont>
        <a:latin typeface="Helvetica"/>
        <a:ea typeface="Helvetica"/>
        <a:cs typeface="Helvetica"/>
      </a:majorFont>
      <a:minorFont>
        <a:latin typeface="Helvetica"/>
        <a:ea typeface="Helvetica"/>
        <a:cs typeface="Helvetica"/>
      </a:minorFont>
    </a:fontScheme>
    <a:fmtScheme name="Office ​​テーマ">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entury"/>
            <a:ea typeface="Century"/>
            <a:cs typeface="Century"/>
            <a:sym typeface="Century"/>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entury"/>
            <a:ea typeface="Century"/>
            <a:cs typeface="Century"/>
            <a:sym typeface="Century"/>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