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Security with Public Keys GnuPG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Guilherme S. Mazzariol</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of Science in Computer Science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Campinas/SP - Brazil</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g138466@g.unicamp.br</w:t>
      </w:r>
    </w:p>
    <w:p w:rsidR="00000000" w:rsidDel="00000000" w:rsidP="00000000" w:rsidRDefault="00000000" w:rsidRPr="00000000">
      <w:pPr>
        <w:pStyle w:val="Heading1"/>
        <w:keepNext w:val="0"/>
        <w:keepLines w:val="0"/>
        <w:spacing w:before="480" w:lineRule="auto"/>
        <w:contextualSpacing w:val="0"/>
        <w:jc w:val="center"/>
        <w:rPr>
          <w:rFonts w:ascii="Times New Roman" w:cs="Times New Roman" w:eastAsia="Times New Roman" w:hAnsi="Times New Roman"/>
        </w:rPr>
      </w:pPr>
      <w:bookmarkStart w:colFirst="0" w:colLast="0" w:name="_lm6bjwqv3lda" w:id="0"/>
      <w:bookmarkEnd w:id="0"/>
      <w:r w:rsidDel="00000000" w:rsidR="00000000" w:rsidRPr="00000000">
        <w:rPr>
          <w:rFonts w:ascii="Times New Roman" w:cs="Times New Roman" w:eastAsia="Times New Roman" w:hAnsi="Times New Roman"/>
          <w:b w:val="1"/>
          <w:sz w:val="28"/>
          <w:szCs w:val="28"/>
          <w:rtl w:val="0"/>
        </w:rPr>
        <w:t xml:space="preserve">I.  Introduction</w:t>
      </w: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talk about security in communications, it’s difficult to guarantee that all messages are safe from an attacker. The big question is: how to guarantee data integrity in messages and files? This question can be solved using GnuPG - GNU Privacy Guard encryption and signing tool - to protect all messages shared between two people. In this paper, we talk about the GnuPGP, how to use it, and which are the vulnerabilities of that tool.</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rFonts w:ascii="Times New Roman" w:cs="Times New Roman" w:eastAsia="Times New Roman" w:hAnsi="Times New Roman"/>
          <w:b w:val="1"/>
          <w:sz w:val="28"/>
          <w:szCs w:val="28"/>
        </w:rPr>
      </w:pPr>
      <w:bookmarkStart w:colFirst="0" w:colLast="0" w:name="_oz7k6la4zcn4" w:id="1"/>
      <w:bookmarkEnd w:id="1"/>
      <w:r w:rsidDel="00000000" w:rsidR="00000000" w:rsidRPr="00000000">
        <w:rPr>
          <w:rFonts w:ascii="Times New Roman" w:cs="Times New Roman" w:eastAsia="Times New Roman" w:hAnsi="Times New Roman"/>
          <w:b w:val="1"/>
          <w:sz w:val="28"/>
          <w:szCs w:val="28"/>
          <w:rtl w:val="0"/>
        </w:rPr>
        <w:t xml:space="preserve">II. The use of GnuPG </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GnuPGP guarantees integrity in messages and files using digital signatures, encryption, compression and Radix-64 conversion.</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GnuPGP uses a private and a public key, that allow to encrypt/decrypt messages (which can be a text or a file) with a signature. To read the message you need the public key pair of the private key that encrypts the message. It’s also possible to verify if the identity of the person who wrote the message is true, avoiding fakes.</w:t>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action is to create your public key, using the following command:</w:t>
        <w:br w:type="textWrapping"/>
      </w:r>
    </w:p>
    <w:p w:rsidR="00000000" w:rsidDel="00000000" w:rsidP="00000000" w:rsidRDefault="00000000" w:rsidRPr="00000000">
      <w:pPr>
        <w:spacing w:line="240" w:lineRule="auto"/>
        <w:ind w:left="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 gpg --gen-key</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 (GnuPG) 1.4.16; Copyright (C) 2013 Free Software Foundation, Inc.</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This is free software: you are free to change and redistribute it.</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There is NO WARRANTY, to the extent permitted by law.</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Please select what kind of key you want:</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(1) RSA and RSA (default)</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(2) DSA and Elgamal</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(3) DSA (sign only)</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(4) RSA (sign only)</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Your selection? 1</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RSA keys may be between 1024 and 4096 bits long.</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What keysize do you want? (2048) 2048</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Requested keysize is 2048 bits</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Please specify how long the key should be valid.</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0 = key does not expire</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&lt;n&gt;  = key expires in n days</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&lt;n&gt;w = key expires in n weeks</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&lt;n&gt;m = key expires in n months</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&lt;n&gt;y = key expires in n years</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Key is valid for? (0) </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Key does not expire at all</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Is this correct? (y/N) y</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You need a user ID to identify your key; the software constructs the user ID</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from the Real Name, Comment and Email Address in this form:</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"Heinrich Heine (Der Dichter) &lt;heinrichh@duesseldorf.de&gt;"</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Real name: Guilherme Mazzariol</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Email address: g138466@g.unicamp.br</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Comment: SEGC - EXP04</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You selected this USER-ID:</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"Guilherme Mazzariol (SEGC - EXP04) &lt;g138466@g.unicamp.br&gt;"</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Change (N)ame, (C)omment, (E)mail or (O)kay/(Q)uit? O</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You need a Passphrase to protect your secret key.</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can't connect to server: ec=255.16777215</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 problem with the agent - disabling agent use</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We need to generate a lot of random bytes. It is a good idea to perform</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some other action (type on the keyboard, move the mouse, utilize the</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disks) during the prime generation; this gives the random number</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generator a better chance to gain enough entropy.</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 key 6E91697A marked as ultimately trusted</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public and secret key created and signed.</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 checking the trustdb</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 3 marginal(s) needed, 1 complete(s) needed, PGP trust model</w:t>
      </w:r>
    </w:p>
    <w:p w:rsidR="00000000" w:rsidDel="00000000" w:rsidP="00000000" w:rsidRDefault="00000000" w:rsidRPr="00000000">
      <w:pPr>
        <w:spacing w:line="240" w:lineRule="auto"/>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 depth: 0  valid:   1  signed:   0  trust: 0-, 0q, 0n, 0m, 0f, 1u</w:t>
      </w:r>
    </w:p>
    <w:p w:rsidR="00000000" w:rsidDel="00000000" w:rsidP="00000000" w:rsidRDefault="00000000" w:rsidRPr="00000000">
      <w:pPr>
        <w:spacing w:line="240" w:lineRule="auto"/>
        <w:ind w:left="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pub   2048R/6E91697A 2017-10-21</w:t>
      </w:r>
    </w:p>
    <w:p w:rsidR="00000000" w:rsidDel="00000000" w:rsidP="00000000" w:rsidRDefault="00000000" w:rsidRPr="00000000">
      <w:pPr>
        <w:spacing w:line="240" w:lineRule="auto"/>
        <w:ind w:left="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      Key fingerprint = DB46 4994 ACEE F85B 1D3D  51DA 0F2A FC20 6E91 697A</w:t>
      </w:r>
    </w:p>
    <w:p w:rsidR="00000000" w:rsidDel="00000000" w:rsidP="00000000" w:rsidRDefault="00000000" w:rsidRPr="00000000">
      <w:pPr>
        <w:spacing w:line="240" w:lineRule="auto"/>
        <w:ind w:left="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uid                  Guilherme Mazzariol (SEGC - EXP04) &lt;g138466@g.unicamp.br&gt;</w:t>
      </w:r>
    </w:p>
    <w:p w:rsidR="00000000" w:rsidDel="00000000" w:rsidP="00000000" w:rsidRDefault="00000000" w:rsidRPr="00000000">
      <w:pPr>
        <w:spacing w:line="240" w:lineRule="auto"/>
        <w:ind w:left="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sub   2048R/E61BF562 2017-10-21</w:t>
      </w:r>
    </w:p>
    <w:p w:rsidR="00000000" w:rsidDel="00000000" w:rsidP="00000000" w:rsidRDefault="00000000" w:rsidRPr="00000000">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specify what kind of key you want (RSA and RSA, DSA, etc) and how long the key should be valid for, and you have to put some information about you.</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public-key algorithms used by GnuPGP are:</w:t>
      </w:r>
    </w:p>
    <w:p w:rsidR="00000000" w:rsidDel="00000000" w:rsidP="00000000" w:rsidRDefault="00000000" w:rsidRPr="00000000">
      <w:pPr>
        <w:ind w:firstLine="1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RSA [2]</w:t>
      </w:r>
    </w:p>
    <w:p w:rsidR="00000000" w:rsidDel="00000000" w:rsidP="00000000" w:rsidRDefault="00000000" w:rsidRPr="00000000">
      <w:pPr>
        <w:ind w:firstLine="1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Elgamal [3]</w:t>
      </w:r>
    </w:p>
    <w:p w:rsidR="00000000" w:rsidDel="00000000" w:rsidP="00000000" w:rsidRDefault="00000000" w:rsidRPr="00000000">
      <w:pPr>
        <w:ind w:firstLine="1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DSA (Digital Signature Algorithm) [4]</w:t>
      </w:r>
    </w:p>
    <w:p w:rsidR="00000000" w:rsidDel="00000000" w:rsidP="00000000" w:rsidRDefault="00000000" w:rsidRPr="00000000">
      <w:pPr>
        <w:ind w:left="720" w:hanging="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ECDSA (Elliptic Curve Digital Signature Algorithm) [4]</w:t>
      </w:r>
    </w:p>
    <w:p w:rsidR="00000000" w:rsidDel="00000000" w:rsidP="00000000" w:rsidRDefault="00000000" w:rsidRPr="00000000">
      <w:pPr>
        <w:ind w:left="720" w:hanging="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ECDH (Eliptic Curve Diffie-Hellmann) [5]</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sign a message you have to use this command:</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 gpg --clearsign -o msg138466.txt.asc msg138466.txt </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You need a passphrase to unlock the secret key for</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user: "Guilherme Mazzariol (SEGC - EXP04) &lt;g138466@g.unicamp.br&gt;"</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2048-bit RSA key, ID 6E91697A, created 2017-10-21</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 cat msg138466.txt.asc </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-----BEGIN PGP SIGNED MESSAGE-----</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Hash: SHA1</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tl w:val="0"/>
        </w:rPr>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Guilherme Sbrolini Mazzariol</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ra138466</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Ciência da Computação</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-----BEGIN PGP SIGNATURE-----</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Version: GnuPG v1</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tl w:val="0"/>
        </w:rPr>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iQEcBAEBAgAGBQJZ7OuAAAoJEA8q/CBukWl6re4IAJbj+IJIKuTMHaioFpcAtHLA</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09CJAjRpWLlR9PQJv4VtNDMWF2Dh4GQwv2LBmoSwHVIDzVNR7JK+4wVWrsPnN3Yj</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gzgWLCjEMF5z6V9GKNamhFkmtjUWL6DBv/0pUqAnhgvsACZuhofAVILHHLiGc2vZ</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jvfkPtol8DijO7YXfk5/sFtdtWSiqg1Us500DT3KSx1hZMHXKuD1vhABvd0Ro1te</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6rVf1rpTaXHtVTwEcOZiZSbV4SWicjrn0sVPVN6OyeK4jkWqqVkKT9HJhkiRpaqy</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bO6Un/NAdLQ9mbUR6VJE6TCS+qiS0mEA9ynSeRisZdkrP6dw0Mox11en97sx/VA=</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=H0fc</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-----END PGP SIGNATURE-----</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tl w:val="0"/>
        </w:rPr>
      </w:r>
    </w:p>
    <w:p w:rsidR="00000000" w:rsidDel="00000000" w:rsidP="00000000" w:rsidRDefault="00000000" w:rsidRPr="00000000">
      <w:pP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important thing is to create a “</w:t>
      </w:r>
      <w:r w:rsidDel="00000000" w:rsidR="00000000" w:rsidRPr="00000000">
        <w:rPr>
          <w:rFonts w:ascii="Times New Roman" w:cs="Times New Roman" w:eastAsia="Times New Roman" w:hAnsi="Times New Roman"/>
          <w:i w:val="1"/>
          <w:rtl w:val="0"/>
        </w:rPr>
        <w:t xml:space="preserve">Web of Trust</w:t>
      </w:r>
      <w:r w:rsidDel="00000000" w:rsidR="00000000" w:rsidRPr="00000000">
        <w:rPr>
          <w:rFonts w:ascii="Times New Roman" w:cs="Times New Roman" w:eastAsia="Times New Roman" w:hAnsi="Times New Roman"/>
          <w:rtl w:val="0"/>
        </w:rPr>
        <w:t xml:space="preserve">” with the other people that send/receive messages to and from you. To make that you need to exchange your Public-Key with your partners, sign their Public-Keys, export these Public-Keys-Signed, and send these for your partners. After that, you need to import from them your Public-Key again. For example:</w:t>
      </w:r>
      <w:r w:rsidDel="00000000" w:rsidR="00000000" w:rsidRPr="00000000">
        <w:rPr>
          <w:rtl w:val="0"/>
        </w:rPr>
      </w:r>
    </w:p>
    <w:p w:rsidR="00000000" w:rsidDel="00000000" w:rsidP="00000000" w:rsidRDefault="00000000" w:rsidRPr="00000000">
      <w:pPr>
        <w:ind w:left="0" w:firstLine="72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 gpg --import &lt;public_key_of_a_partner&gt;</w:t>
      </w:r>
    </w:p>
    <w:p w:rsidR="00000000" w:rsidDel="00000000" w:rsidP="00000000" w:rsidRDefault="00000000" w:rsidRPr="00000000">
      <w:pPr>
        <w:ind w:left="0" w:firstLine="72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 gpg --edit-key &lt;uid_of_a_key&gt;</w:t>
      </w:r>
    </w:p>
    <w:p w:rsidR="00000000" w:rsidDel="00000000" w:rsidP="00000000" w:rsidRDefault="00000000" w:rsidRPr="00000000">
      <w:pPr>
        <w:ind w:left="0" w:firstLine="72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w:t>
      </w:r>
    </w:p>
    <w:p w:rsidR="00000000" w:rsidDel="00000000" w:rsidP="00000000" w:rsidRDefault="00000000" w:rsidRPr="00000000">
      <w:pPr>
        <w:ind w:left="0" w:firstLine="72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Really sign? (y/N) y</w:t>
      </w:r>
    </w:p>
    <w:p w:rsidR="00000000" w:rsidDel="00000000" w:rsidP="00000000" w:rsidRDefault="00000000" w:rsidRPr="00000000">
      <w:pPr>
        <w:ind w:firstLine="72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w:t>
      </w:r>
    </w:p>
    <w:p w:rsidR="00000000" w:rsidDel="00000000" w:rsidP="00000000" w:rsidRDefault="00000000" w:rsidRPr="00000000">
      <w:pPr>
        <w:ind w:left="0" w:firstLine="72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gpg&gt; trust</w:t>
      </w:r>
    </w:p>
    <w:p w:rsidR="00000000" w:rsidDel="00000000" w:rsidP="00000000" w:rsidRDefault="00000000" w:rsidRPr="00000000">
      <w:pPr>
        <w:ind w:firstLine="72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w:t>
      </w:r>
    </w:p>
    <w:p w:rsidR="00000000" w:rsidDel="00000000" w:rsidP="00000000" w:rsidRDefault="00000000" w:rsidRPr="00000000">
      <w:pPr>
        <w:ind w:left="0" w:firstLine="72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gpg&gt; quit</w:t>
      </w:r>
    </w:p>
    <w:p w:rsidR="00000000" w:rsidDel="00000000" w:rsidP="00000000" w:rsidRDefault="00000000" w:rsidRPr="00000000">
      <w:pPr>
        <w:ind w:left="0" w:firstLine="720"/>
        <w:contextualSpacing w:val="0"/>
        <w:jc w:val="both"/>
        <w:rPr>
          <w:rFonts w:ascii="Ubuntu" w:cs="Ubuntu" w:eastAsia="Ubuntu" w:hAnsi="Ubuntu"/>
          <w:color w:val="666666"/>
          <w:sz w:val="18"/>
          <w:szCs w:val="18"/>
        </w:rPr>
      </w:pPr>
      <w:r w:rsidDel="00000000" w:rsidR="00000000" w:rsidRPr="00000000">
        <w:rPr>
          <w:rFonts w:ascii="Ubuntu" w:cs="Ubuntu" w:eastAsia="Ubuntu" w:hAnsi="Ubuntu"/>
          <w:color w:val="666666"/>
          <w:sz w:val="18"/>
          <w:szCs w:val="18"/>
          <w:rtl w:val="0"/>
        </w:rPr>
        <w:t xml:space="preserve">Save changes? (y/N) y</w:t>
      </w:r>
    </w:p>
    <w:p w:rsidR="00000000" w:rsidDel="00000000" w:rsidP="00000000" w:rsidRDefault="00000000" w:rsidRPr="00000000">
      <w:pPr>
        <w:ind w:left="72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 gpg --armor --export &lt;uid_of_a_partner&gt; &gt; &lt;pubring_Key&gt;.gpg</w:t>
      </w:r>
    </w:p>
    <w:p w:rsidR="00000000" w:rsidDel="00000000" w:rsidP="00000000" w:rsidRDefault="00000000" w:rsidRPr="00000000">
      <w:pPr>
        <w:ind w:left="720" w:firstLine="0"/>
        <w:contextualSpacing w:val="0"/>
        <w:jc w:val="both"/>
        <w:rPr>
          <w:rFonts w:ascii="Ubuntu" w:cs="Ubuntu" w:eastAsia="Ubuntu" w:hAnsi="Ubuntu"/>
          <w:b w:val="1"/>
          <w:color w:val="666666"/>
          <w:sz w:val="18"/>
          <w:szCs w:val="18"/>
        </w:rPr>
      </w:pPr>
      <w:r w:rsidDel="00000000" w:rsidR="00000000" w:rsidRPr="00000000">
        <w:rPr>
          <w:rFonts w:ascii="Ubuntu" w:cs="Ubuntu" w:eastAsia="Ubuntu" w:hAnsi="Ubuntu"/>
          <w:b w:val="1"/>
          <w:color w:val="666666"/>
          <w:sz w:val="18"/>
          <w:szCs w:val="18"/>
          <w:rtl w:val="0"/>
        </w:rPr>
        <w:t xml:space="preserve">$ gpg --import &lt;your_public_key_assign_by_partner&gt;</w:t>
      </w:r>
    </w:p>
    <w:p w:rsidR="00000000" w:rsidDel="00000000" w:rsidP="00000000" w:rsidRDefault="00000000" w:rsidRPr="00000000">
      <w:pPr>
        <w:ind w:left="0" w:firstLine="0"/>
        <w:contextualSpacing w:val="0"/>
        <w:jc w:val="both"/>
        <w:rPr>
          <w:rFonts w:ascii="Ubuntu" w:cs="Ubuntu" w:eastAsia="Ubuntu" w:hAnsi="Ubuntu"/>
          <w:color w:val="666666"/>
          <w:sz w:val="18"/>
          <w:szCs w:val="18"/>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 guarantee that all messages sent to/received from your partners will be read only by authorized people.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rPr>
          <w:rFonts w:ascii="Times New Roman" w:cs="Times New Roman" w:eastAsia="Times New Roman" w:hAnsi="Times New Roman"/>
          <w:b w:val="1"/>
          <w:sz w:val="28"/>
          <w:szCs w:val="28"/>
        </w:rPr>
      </w:pPr>
      <w:bookmarkStart w:colFirst="0" w:colLast="0" w:name="_3t8qwbf6jbfc" w:id="2"/>
      <w:bookmarkEnd w:id="2"/>
      <w:r w:rsidDel="00000000" w:rsidR="00000000" w:rsidRPr="00000000">
        <w:rPr>
          <w:rFonts w:ascii="Times New Roman" w:cs="Times New Roman" w:eastAsia="Times New Roman" w:hAnsi="Times New Roman"/>
          <w:b w:val="1"/>
          <w:sz w:val="28"/>
          <w:szCs w:val="28"/>
          <w:rtl w:val="0"/>
        </w:rPr>
        <w:t xml:space="preserve">III. Vulnerabilities and Possible Attacks</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vulnerability is the storage location of your private key. To guarantee your communication is safe, protecting your private key is the most important task. If someone gets your private key, all data encrypted by it can be decrypted and signatures can be made in your name. If you lose your private key, you will no longer be able to decrypt documents encrypted for you in the future or in the past, and you will not be able to make signatures.</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way to stay protected is to use a strong password (passphrase) when you are creating your keys (public and private) for encrypting/decrypting messages that will be sent to your partners.</w:t>
      </w: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programs can make a dictionary attack on your secret keyring directory. These dictionary attacks are very easy to write and create. so you should protect your "~/.gnupg/" directory very well.</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possible attacks are:</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45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side-channel attack on GnuPG [6]</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attack extracts the secret decryption key within seconds, from a target computer located in an adjacent room, across a wall. The attack utilizes a single carefully chosen ciphertext, and tailored time frequency.</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45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Chosen-Cipher- text Attacks against PGP and GnuPG [7]</w:t>
      </w: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lack of compression by PGP before encryption in a plaintext message can allow a single-ciphertext or two-ciphertext attack to determine the entire content of the message. The same can happen if the plaintext is already compressed file and the PGP doesn’t further compress it.</w:t>
      </w: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45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Brute Force attacks [8]</w:t>
      </w: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brute force attack involves the systematic searching through all possible keys, meaning the attacker tries every possible combination of key parameters. If a sufficient key length is used, trying all possible keys until the message can finally be decoded will most likely be doomed to failure, especially if the attacker has a relatively limited amount of time and/or resources.</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Conclusion</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GnuPG is a strong tool for sending and receiving messages with many partners, guaranteeing the integrity and authenticity of the messages, but trusting only in one tool is not a good way to stay protected. It is necessary to protect the private keys directory to avoid attacks in which they can be stolen. To create a “</w:t>
      </w:r>
      <w:r w:rsidDel="00000000" w:rsidR="00000000" w:rsidRPr="00000000">
        <w:rPr>
          <w:rFonts w:ascii="Times New Roman" w:cs="Times New Roman" w:eastAsia="Times New Roman" w:hAnsi="Times New Roman"/>
          <w:i w:val="1"/>
          <w:rtl w:val="0"/>
        </w:rPr>
        <w:t xml:space="preserve">Web of Trust</w:t>
      </w:r>
      <w:r w:rsidDel="00000000" w:rsidR="00000000" w:rsidRPr="00000000">
        <w:rPr>
          <w:rFonts w:ascii="Times New Roman" w:cs="Times New Roman" w:eastAsia="Times New Roman" w:hAnsi="Times New Roman"/>
          <w:rtl w:val="0"/>
        </w:rPr>
        <w:t xml:space="preserve">” with your partner’s, some servers [9] can be used to check if a public key is from a specific person. Although it is necessary to use a strong algorithm in the private key to encrypt and protected all messages, taking some measures can mitigate a potential attack.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keepNext w:val="0"/>
        <w:keepLines w:val="0"/>
        <w:spacing w:after="40" w:before="220" w:lineRule="auto"/>
        <w:contextualSpacing w:val="0"/>
        <w:jc w:val="center"/>
        <w:rPr>
          <w:rFonts w:ascii="Times New Roman" w:cs="Times New Roman" w:eastAsia="Times New Roman" w:hAnsi="Times New Roman"/>
        </w:rPr>
      </w:pPr>
      <w:bookmarkStart w:colFirst="0" w:colLast="0" w:name="_32rkmtj8kt1f" w:id="3"/>
      <w:bookmarkEnd w:id="3"/>
      <w:r w:rsidDel="00000000" w:rsidR="00000000" w:rsidRPr="00000000">
        <w:rPr>
          <w:rFonts w:ascii="Times New Roman" w:cs="Times New Roman" w:eastAsia="Times New Roman" w:hAnsi="Times New Roman"/>
          <w:b w:val="1"/>
          <w:color w:val="000000"/>
          <w:sz w:val="28"/>
          <w:szCs w:val="28"/>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OpenPGP Message Format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https://tools.ietf.org/html/rfc4880</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Public-Key Cryptography Standards (PKCS) #1: RSA Cryptography Specifications Version 2.1 https://tools.ietf.org/html/rfc3447</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ElGamal, T., "A public key cryptosystem and a signature scheme based on discrete logarithms", IEEE Transactions on Information Theory, Vol. 30, No. 4, pp. 469-472, 1985.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Elliptic Curve Digital Signature Algorithm (DSA) for DNSSEC https://tools.ietf.org/html/rfc6605</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CFRG Elliptic Curve Diffie-Hellman (ECDH) and Signatures in JSON Object Signing and Encryption (JOSE)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https://tools.ietf.org/html/rfc8037</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Genkin, Daniel, et al. "ECDH key-extraction via low-bandwidth electromagnetic attacks on PCs." Cryptographers’ Track at the RSA Conference. Springer, Cham, 2016.</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Jallad, Kahil, Jonathan Katz, and Bruce Schneier. "Implementation of chosen-ciphertext attacks against PGP and GnuPG." ISC. Vol. 2433. 2002.</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Attacks on PGP: A Users Perspective, https://www.sans.org/reading-room/whitepapers/vpns/attacks-pgp-users-perspective-1092</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MIT PGP Public Key Server, https://pgp.mit.edu</w:t>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