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45AF9">
      <w:pPr>
        <w:jc w:val="center"/>
        <w:outlineLvl w:val="0"/>
        <w:rPr>
          <w:b/>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proofErr w:type="gramStart"/>
      <w:r>
        <w:t>by</w:t>
      </w:r>
      <w:proofErr w:type="gramEnd"/>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Dr. Douglas W.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45AF9">
      <w:pPr>
        <w:jc w:val="center"/>
        <w:outlineLvl w:val="0"/>
        <w:rPr>
          <w:b/>
          <w:sz w:val="48"/>
        </w:rPr>
      </w:pPr>
    </w:p>
    <w:p w:rsidR="00702FBA" w:rsidRDefault="00702FBA" w:rsidP="00945AF9">
      <w:pPr>
        <w:jc w:val="center"/>
        <w:outlineLvl w:val="0"/>
        <w:rPr>
          <w:b/>
          <w:sz w:val="48"/>
        </w:rPr>
      </w:pPr>
    </w:p>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Distribution authorized to U.S. Government Agencies and their Contractors (Administrative or</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Operational Use) (1 June 2012). Other requests for this document must be referred to President,</w:t>
      </w:r>
    </w:p>
    <w:p w:rsidR="005B00DF" w:rsidRDefault="005B00DF" w:rsidP="005331A9">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Code 261, Naval Postgraduate School, Monterey, CA 93943-5000 or RDECOM, Aberdeen Proving</w:t>
      </w:r>
    </w:p>
    <w:p w:rsidR="005B00DF" w:rsidRDefault="005B00DF" w:rsidP="009E105C">
      <w:pPr>
        <w:autoSpaceDE w:val="0"/>
        <w:autoSpaceDN w:val="0"/>
        <w:adjustRightInd w:val="0"/>
        <w:rPr>
          <w:rFonts w:eastAsia="Times New Roman"/>
          <w:b/>
          <w:bCs/>
          <w:color w:val="auto"/>
          <w:sz w:val="20"/>
          <w:szCs w:val="20"/>
          <w:lang w:eastAsia="en-US"/>
        </w:rPr>
      </w:pPr>
      <w:r>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 xml:space="preserve">11. SUPPLEMENTARY </w:t>
            </w:r>
            <w:proofErr w:type="gramStart"/>
            <w:r>
              <w:rPr>
                <w:b/>
                <w:sz w:val="18"/>
              </w:rPr>
              <w:t>NOTES</w:t>
            </w:r>
            <w:r>
              <w:rPr>
                <w:sz w:val="18"/>
              </w:rPr>
              <w:t xml:space="preserve">  </w:t>
            </w:r>
            <w:r w:rsidRPr="003F5752">
              <w:rPr>
                <w:sz w:val="18"/>
                <w:szCs w:val="18"/>
              </w:rPr>
              <w:t>The</w:t>
            </w:r>
            <w:proofErr w:type="gramEnd"/>
            <w:r w:rsidRPr="003F5752">
              <w:rPr>
                <w:sz w:val="18"/>
                <w:szCs w:val="18"/>
              </w:rPr>
              <w:t xml:space="preserv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12a. DISTRIBUTION / AVAILABILITY STATEMENT</w:t>
            </w:r>
            <w:r>
              <w:rPr>
                <w:sz w:val="18"/>
              </w:rPr>
              <w:t xml:space="preserve">  </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Distribution authorized to U.S. Government Agencies and their Contractors</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93943-5000 or RDECOM, Aberdeen Proving Ground, Aberdeen, Maryland via the</w:t>
            </w:r>
          </w:p>
          <w:p w:rsidR="00C546B7"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3F5752"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1D4377">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proofErr w:type="gramStart"/>
      <w:r w:rsidRPr="00C944B6">
        <w:t>requirements</w:t>
      </w:r>
      <w:proofErr w:type="gramEnd"/>
      <w:r w:rsidRPr="00C944B6">
        <w:t xml:space="preserve">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proofErr w:type="gramStart"/>
      <w:r w:rsidRPr="00C944B6">
        <w:t>from</w:t>
      </w:r>
      <w:proofErr w:type="gramEnd"/>
      <w:r w:rsidRPr="00C944B6">
        <w:t xml:space="preserve">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6D6C57" w:rsidRDefault="002606F6">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6D6C57" w:rsidRPr="00040711">
        <w:rPr>
          <w:caps w:val="0"/>
        </w:rPr>
        <w:t>I.</w:t>
      </w:r>
      <w:r w:rsidR="006D6C57">
        <w:rPr>
          <w:rFonts w:asciiTheme="minorHAnsi" w:eastAsiaTheme="minorEastAsia" w:hAnsiTheme="minorHAnsi" w:cstheme="minorBidi"/>
          <w:b w:val="0"/>
          <w:caps w:val="0"/>
          <w:color w:val="auto"/>
          <w:sz w:val="22"/>
          <w:szCs w:val="22"/>
          <w:lang w:eastAsia="en-US"/>
        </w:rPr>
        <w:tab/>
      </w:r>
      <w:r w:rsidR="006D6C57" w:rsidRPr="00040711">
        <w:rPr>
          <w:caps w:val="0"/>
        </w:rPr>
        <w:t>INTRODUCTION</w:t>
      </w:r>
      <w:r w:rsidR="006D6C57">
        <w:tab/>
      </w:r>
      <w:r>
        <w:fldChar w:fldCharType="begin"/>
      </w:r>
      <w:r w:rsidR="006D6C57">
        <w:instrText xml:space="preserve"> PAGEREF _Toc353558121 \h </w:instrText>
      </w:r>
      <w:r>
        <w:fldChar w:fldCharType="separate"/>
      </w:r>
      <w:r w:rsidR="006D6C57">
        <w:t>1</w:t>
      </w:r>
      <w:r>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2606F6">
        <w:fldChar w:fldCharType="begin"/>
      </w:r>
      <w:r>
        <w:instrText xml:space="preserve"> PAGEREF _Toc353558122 \h </w:instrText>
      </w:r>
      <w:r w:rsidR="002606F6">
        <w:fldChar w:fldCharType="separate"/>
      </w:r>
      <w:r>
        <w:t>3</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2606F6">
        <w:fldChar w:fldCharType="begin"/>
      </w:r>
      <w:r>
        <w:instrText xml:space="preserve"> PAGEREF _Toc353558123 \h </w:instrText>
      </w:r>
      <w:r w:rsidR="002606F6">
        <w:fldChar w:fldCharType="separate"/>
      </w:r>
      <w:r>
        <w:t>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2606F6">
        <w:fldChar w:fldCharType="begin"/>
      </w:r>
      <w:r>
        <w:instrText xml:space="preserve"> PAGEREF _Toc353558124 \h </w:instrText>
      </w:r>
      <w:r w:rsidR="002606F6">
        <w:fldChar w:fldCharType="separate"/>
      </w:r>
      <w:r>
        <w:t>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2606F6">
        <w:fldChar w:fldCharType="begin"/>
      </w:r>
      <w:r>
        <w:instrText xml:space="preserve"> PAGEREF _Toc353558125 \h </w:instrText>
      </w:r>
      <w:r w:rsidR="002606F6">
        <w:fldChar w:fldCharType="separate"/>
      </w:r>
      <w:r>
        <w:t>5</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2606F6">
        <w:fldChar w:fldCharType="begin"/>
      </w:r>
      <w:r>
        <w:instrText xml:space="preserve"> PAGEREF _Toc353558126 \h </w:instrText>
      </w:r>
      <w:r w:rsidR="002606F6">
        <w:fldChar w:fldCharType="separate"/>
      </w:r>
      <w:r>
        <w:t>6</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2606F6">
        <w:fldChar w:fldCharType="begin"/>
      </w:r>
      <w:r>
        <w:instrText xml:space="preserve"> PAGEREF _Toc353558127 \h </w:instrText>
      </w:r>
      <w:r w:rsidR="002606F6">
        <w:fldChar w:fldCharType="separate"/>
      </w:r>
      <w:r>
        <w:t>7</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2606F6">
        <w:fldChar w:fldCharType="begin"/>
      </w:r>
      <w:r>
        <w:instrText xml:space="preserve"> PAGEREF _Toc353558128 \h </w:instrText>
      </w:r>
      <w:r w:rsidR="002606F6">
        <w:fldChar w:fldCharType="separate"/>
      </w:r>
      <w:r>
        <w:t>8</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2606F6">
        <w:fldChar w:fldCharType="begin"/>
      </w:r>
      <w:r>
        <w:instrText xml:space="preserve"> PAGEREF _Toc353558129 \h </w:instrText>
      </w:r>
      <w:r w:rsidR="002606F6">
        <w:fldChar w:fldCharType="separate"/>
      </w:r>
      <w:r>
        <w:t>10</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Identification of Stakeholders</w:t>
      </w:r>
      <w:r>
        <w:tab/>
      </w:r>
      <w:r w:rsidR="002606F6">
        <w:fldChar w:fldCharType="begin"/>
      </w:r>
      <w:r>
        <w:instrText xml:space="preserve"> PAGEREF _Toc353558130 \h </w:instrText>
      </w:r>
      <w:r w:rsidR="002606F6">
        <w:fldChar w:fldCharType="separate"/>
      </w:r>
      <w:r>
        <w:t>12</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 xml:space="preserve">1. </w:t>
      </w:r>
      <w:r>
        <w:rPr>
          <w:rFonts w:asciiTheme="minorHAnsi" w:eastAsiaTheme="minorEastAsia" w:hAnsiTheme="minorHAnsi" w:cstheme="minorBidi"/>
          <w:color w:val="auto"/>
          <w:sz w:val="22"/>
          <w:szCs w:val="22"/>
          <w:lang w:eastAsia="en-US"/>
        </w:rPr>
        <w:tab/>
      </w:r>
      <w:r>
        <w:t>Stakeholder Identification</w:t>
      </w:r>
      <w:r>
        <w:tab/>
      </w:r>
      <w:r w:rsidR="002606F6">
        <w:fldChar w:fldCharType="begin"/>
      </w:r>
      <w:r>
        <w:instrText xml:space="preserve"> PAGEREF _Toc353558131 \h </w:instrText>
      </w:r>
      <w:r w:rsidR="002606F6">
        <w:fldChar w:fldCharType="separate"/>
      </w:r>
      <w:r>
        <w:t>12</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2.</w:t>
      </w:r>
      <w:r>
        <w:rPr>
          <w:rFonts w:asciiTheme="minorHAnsi" w:eastAsiaTheme="minorEastAsia" w:hAnsiTheme="minorHAnsi" w:cstheme="minorBidi"/>
          <w:color w:val="auto"/>
          <w:sz w:val="22"/>
          <w:szCs w:val="22"/>
          <w:lang w:eastAsia="en-US"/>
        </w:rPr>
        <w:tab/>
      </w:r>
      <w:r>
        <w:t>Stakeholder Analysis</w:t>
      </w:r>
      <w:r>
        <w:tab/>
      </w:r>
      <w:r w:rsidR="002606F6">
        <w:fldChar w:fldCharType="begin"/>
      </w:r>
      <w:r>
        <w:instrText xml:space="preserve"> PAGEREF _Toc353558132 \h </w:instrText>
      </w:r>
      <w:r w:rsidR="002606F6">
        <w:fldChar w:fldCharType="separate"/>
      </w:r>
      <w:r>
        <w:t>13</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Capability needs statement</w:t>
      </w:r>
      <w:r>
        <w:tab/>
      </w:r>
      <w:r w:rsidR="002606F6">
        <w:fldChar w:fldCharType="begin"/>
      </w:r>
      <w:r>
        <w:instrText xml:space="preserve"> PAGEREF _Toc353558133 \h </w:instrText>
      </w:r>
      <w:r w:rsidR="002606F6">
        <w:fldChar w:fldCharType="separate"/>
      </w:r>
      <w:r>
        <w:t>14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2606F6">
        <w:fldChar w:fldCharType="begin"/>
      </w:r>
      <w:r>
        <w:instrText xml:space="preserve"> PAGEREF _Toc353558134 \h </w:instrText>
      </w:r>
      <w:r w:rsidR="002606F6">
        <w:fldChar w:fldCharType="separate"/>
      </w:r>
      <w:r>
        <w:t>14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Operational Concept and Scenario</w:t>
      </w:r>
      <w:r>
        <w:tab/>
      </w:r>
      <w:r w:rsidR="002606F6">
        <w:fldChar w:fldCharType="begin"/>
      </w:r>
      <w:r>
        <w:instrText xml:space="preserve"> PAGEREF _Toc353558135 \h </w:instrText>
      </w:r>
      <w:r w:rsidR="002606F6">
        <w:fldChar w:fldCharType="separate"/>
      </w:r>
      <w:r>
        <w:t>15</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1.</w:t>
      </w:r>
      <w:r>
        <w:rPr>
          <w:rFonts w:asciiTheme="minorHAnsi" w:eastAsiaTheme="minorEastAsia" w:hAnsiTheme="minorHAnsi" w:cstheme="minorBidi"/>
          <w:color w:val="auto"/>
          <w:sz w:val="22"/>
          <w:szCs w:val="22"/>
          <w:lang w:eastAsia="en-US"/>
        </w:rPr>
        <w:tab/>
      </w:r>
      <w:r>
        <w:t>Baseline Mission Scenario</w:t>
      </w:r>
      <w:r>
        <w:tab/>
      </w:r>
      <w:r w:rsidR="002606F6">
        <w:fldChar w:fldCharType="begin"/>
      </w:r>
      <w:r>
        <w:instrText xml:space="preserve"> PAGEREF _Toc353558136 \h </w:instrText>
      </w:r>
      <w:r w:rsidR="002606F6">
        <w:fldChar w:fldCharType="separate"/>
      </w:r>
      <w:r>
        <w:t>16</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2.</w:t>
      </w:r>
      <w:r>
        <w:rPr>
          <w:rFonts w:asciiTheme="minorHAnsi" w:eastAsiaTheme="minorEastAsia" w:hAnsiTheme="minorHAnsi" w:cstheme="minorBidi"/>
          <w:color w:val="auto"/>
          <w:sz w:val="22"/>
          <w:szCs w:val="22"/>
          <w:lang w:eastAsia="en-US"/>
        </w:rPr>
        <w:tab/>
      </w:r>
      <w:r>
        <w:t>Initial Order of Battle</w:t>
      </w:r>
      <w:r>
        <w:tab/>
      </w:r>
      <w:r w:rsidR="002606F6">
        <w:fldChar w:fldCharType="begin"/>
      </w:r>
      <w:r>
        <w:instrText xml:space="preserve"> PAGEREF _Toc353558137 \h </w:instrText>
      </w:r>
      <w:r w:rsidR="002606F6">
        <w:fldChar w:fldCharType="separate"/>
      </w:r>
      <w:r>
        <w:t>17</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3.</w:t>
      </w:r>
      <w:r>
        <w:rPr>
          <w:rFonts w:asciiTheme="minorHAnsi" w:eastAsiaTheme="minorEastAsia" w:hAnsiTheme="minorHAnsi" w:cstheme="minorBidi"/>
          <w:color w:val="auto"/>
          <w:sz w:val="22"/>
          <w:szCs w:val="22"/>
          <w:lang w:eastAsia="en-US"/>
        </w:rPr>
        <w:tab/>
      </w:r>
      <w:r>
        <w:t>Initial Force Disposition</w:t>
      </w:r>
      <w:r>
        <w:tab/>
      </w:r>
      <w:r w:rsidR="002606F6">
        <w:fldChar w:fldCharType="begin"/>
      </w:r>
      <w:r>
        <w:instrText xml:space="preserve"> PAGEREF _Toc353558138 \h </w:instrText>
      </w:r>
      <w:r w:rsidR="002606F6">
        <w:fldChar w:fldCharType="separate"/>
      </w:r>
      <w:r>
        <w:t>17</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4.</w:t>
      </w:r>
      <w:r>
        <w:rPr>
          <w:rFonts w:asciiTheme="minorHAnsi" w:eastAsiaTheme="minorEastAsia" w:hAnsiTheme="minorHAnsi" w:cstheme="minorBidi"/>
          <w:color w:val="auto"/>
          <w:sz w:val="22"/>
          <w:szCs w:val="22"/>
          <w:lang w:eastAsia="en-US"/>
        </w:rPr>
        <w:tab/>
      </w:r>
      <w:r>
        <w:t>Terrain and Red Force Composition and Disposition</w:t>
      </w:r>
      <w:r>
        <w:tab/>
      </w:r>
      <w:r w:rsidR="002606F6">
        <w:fldChar w:fldCharType="begin"/>
      </w:r>
      <w:r>
        <w:instrText xml:space="preserve"> PAGEREF _Toc353558139 \h </w:instrText>
      </w:r>
      <w:r w:rsidR="002606F6">
        <w:fldChar w:fldCharType="separate"/>
      </w:r>
      <w:r>
        <w:t>18</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2606F6">
        <w:fldChar w:fldCharType="begin"/>
      </w:r>
      <w:r>
        <w:instrText xml:space="preserve"> PAGEREF _Toc353558140 \h </w:instrText>
      </w:r>
      <w:r w:rsidR="002606F6">
        <w:fldChar w:fldCharType="separate"/>
      </w:r>
      <w:r>
        <w:t>20</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2606F6">
        <w:fldChar w:fldCharType="begin"/>
      </w:r>
      <w:r>
        <w:instrText xml:space="preserve"> PAGEREF _Toc353558141 \h </w:instrText>
      </w:r>
      <w:r w:rsidR="002606F6">
        <w:fldChar w:fldCharType="separate"/>
      </w:r>
      <w:r>
        <w:t>22</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2606F6">
        <w:fldChar w:fldCharType="begin"/>
      </w:r>
      <w:r>
        <w:instrText xml:space="preserve"> PAGEREF _Toc353558142 \h </w:instrText>
      </w:r>
      <w:r w:rsidR="002606F6">
        <w:fldChar w:fldCharType="separate"/>
      </w:r>
      <w:r>
        <w:t>25</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2606F6">
        <w:fldChar w:fldCharType="begin"/>
      </w:r>
      <w:r>
        <w:instrText xml:space="preserve"> PAGEREF _Toc353558143 \h </w:instrText>
      </w:r>
      <w:r w:rsidR="002606F6">
        <w:fldChar w:fldCharType="separate"/>
      </w:r>
      <w:r>
        <w:t>25</w:t>
      </w:r>
      <w:r w:rsidR="002606F6">
        <w:fldChar w:fldCharType="end"/>
      </w:r>
    </w:p>
    <w:p w:rsidR="006D6C57" w:rsidRDefault="006D6C57">
      <w:pPr>
        <w:pStyle w:val="TOC1"/>
      </w:pPr>
      <w:r w:rsidRPr="00060B8C">
        <w:rPr>
          <w:highlight w:val="green"/>
        </w:rPr>
        <w:t>V.</w:t>
      </w:r>
      <w:r w:rsidRPr="00060B8C">
        <w:rPr>
          <w:rFonts w:asciiTheme="minorHAnsi" w:eastAsiaTheme="minorEastAsia" w:hAnsiTheme="minorHAnsi" w:cstheme="minorBidi"/>
          <w:b w:val="0"/>
          <w:caps w:val="0"/>
          <w:color w:val="auto"/>
          <w:sz w:val="22"/>
          <w:szCs w:val="22"/>
          <w:highlight w:val="green"/>
          <w:lang w:eastAsia="en-US"/>
        </w:rPr>
        <w:tab/>
      </w:r>
      <w:r w:rsidRPr="00060B8C">
        <w:rPr>
          <w:highlight w:val="green"/>
        </w:rPr>
        <w:t xml:space="preserve"> Systems Analysis</w:t>
      </w:r>
      <w:r>
        <w:tab/>
      </w:r>
      <w:r w:rsidR="002606F6">
        <w:fldChar w:fldCharType="begin"/>
      </w:r>
      <w:r>
        <w:instrText xml:space="preserve"> PAGEREF _Toc353558144 \h </w:instrText>
      </w:r>
      <w:r w:rsidR="002606F6">
        <w:fldChar w:fldCharType="separate"/>
      </w:r>
      <w:r>
        <w:t>27</w:t>
      </w:r>
      <w:r w:rsidR="002606F6">
        <w:fldChar w:fldCharType="end"/>
      </w:r>
    </w:p>
    <w:p w:rsidR="00060B8C" w:rsidRPr="00060B8C" w:rsidRDefault="00060B8C" w:rsidP="00060B8C">
      <w:pPr>
        <w:pStyle w:val="TOC2"/>
        <w:rPr>
          <w:highlight w:val="magenta"/>
        </w:rPr>
      </w:pPr>
      <w:r w:rsidRPr="00060B8C">
        <w:rPr>
          <w:highlight w:val="magenta"/>
        </w:rPr>
        <w:t>A.</w:t>
      </w:r>
      <w:r w:rsidRPr="00060B8C">
        <w:rPr>
          <w:rFonts w:asciiTheme="minorHAnsi" w:eastAsiaTheme="minorEastAsia" w:hAnsiTheme="minorHAnsi" w:cstheme="minorBidi"/>
          <w:b w:val="0"/>
          <w:caps w:val="0"/>
          <w:color w:val="auto"/>
          <w:sz w:val="22"/>
          <w:szCs w:val="22"/>
          <w:highlight w:val="magenta"/>
          <w:lang w:eastAsia="en-US"/>
        </w:rPr>
        <w:tab/>
      </w:r>
      <w:r w:rsidRPr="00060B8C">
        <w:rPr>
          <w:highlight w:val="magenta"/>
        </w:rPr>
        <w:t>Design of experiments planning</w:t>
      </w:r>
      <w:r w:rsidRPr="00060B8C">
        <w:rPr>
          <w:highlight w:val="magenta"/>
        </w:rPr>
        <w:tab/>
      </w:r>
      <w:r w:rsidRPr="00060B8C">
        <w:rPr>
          <w:highlight w:val="magenta"/>
        </w:rPr>
        <w:fldChar w:fldCharType="begin"/>
      </w:r>
      <w:r w:rsidRPr="00060B8C">
        <w:rPr>
          <w:highlight w:val="magenta"/>
        </w:rPr>
        <w:instrText xml:space="preserve"> PAGEREF _Toc353558142 \h </w:instrText>
      </w:r>
      <w:r w:rsidRPr="00060B8C">
        <w:rPr>
          <w:highlight w:val="magenta"/>
        </w:rPr>
      </w:r>
      <w:r w:rsidRPr="00060B8C">
        <w:rPr>
          <w:highlight w:val="magenta"/>
        </w:rPr>
        <w:fldChar w:fldCharType="separate"/>
      </w:r>
      <w:r w:rsidRPr="00060B8C">
        <w:rPr>
          <w:highlight w:val="magenta"/>
        </w:rPr>
        <w:t>25</w:t>
      </w:r>
      <w:r w:rsidRPr="00060B8C">
        <w:rPr>
          <w:highlight w:val="magenta"/>
        </w:rPr>
        <w:fldChar w:fldCharType="end"/>
      </w:r>
    </w:p>
    <w:p w:rsidR="00060B8C" w:rsidRPr="00060B8C" w:rsidRDefault="00060B8C" w:rsidP="00060B8C">
      <w:pPr>
        <w:pStyle w:val="TOC3"/>
        <w:rPr>
          <w:rFonts w:asciiTheme="minorHAnsi" w:eastAsiaTheme="minorEastAsia" w:hAnsiTheme="minorHAnsi" w:cstheme="minorBidi"/>
          <w:color w:val="auto"/>
          <w:sz w:val="22"/>
          <w:szCs w:val="22"/>
          <w:highlight w:val="magenta"/>
          <w:lang w:eastAsia="en-US"/>
        </w:rPr>
      </w:pPr>
      <w:r w:rsidRPr="00060B8C">
        <w:rPr>
          <w:highlight w:val="magenta"/>
        </w:rPr>
        <w:t>1.</w:t>
      </w:r>
      <w:r w:rsidRPr="00060B8C">
        <w:rPr>
          <w:rFonts w:asciiTheme="minorHAnsi" w:eastAsiaTheme="minorEastAsia" w:hAnsiTheme="minorHAnsi" w:cstheme="minorBidi"/>
          <w:color w:val="auto"/>
          <w:sz w:val="22"/>
          <w:szCs w:val="22"/>
          <w:highlight w:val="magenta"/>
          <w:lang w:eastAsia="en-US"/>
        </w:rPr>
        <w:tab/>
      </w:r>
      <w:r w:rsidRPr="00060B8C">
        <w:rPr>
          <w:highlight w:val="magenta"/>
        </w:rPr>
        <w:t>Model Data References and Defintions</w:t>
      </w:r>
      <w:r w:rsidRPr="00060B8C">
        <w:rPr>
          <w:highlight w:val="magenta"/>
        </w:rPr>
        <w:tab/>
      </w:r>
      <w:r w:rsidRPr="00060B8C">
        <w:rPr>
          <w:highlight w:val="magenta"/>
        </w:rPr>
        <w:fldChar w:fldCharType="begin"/>
      </w:r>
      <w:r w:rsidRPr="00060B8C">
        <w:rPr>
          <w:highlight w:val="magenta"/>
        </w:rPr>
        <w:instrText xml:space="preserve"> PAGEREF _Toc353558136 \h </w:instrText>
      </w:r>
      <w:r w:rsidRPr="00060B8C">
        <w:rPr>
          <w:highlight w:val="magenta"/>
        </w:rPr>
      </w:r>
      <w:r w:rsidRPr="00060B8C">
        <w:rPr>
          <w:highlight w:val="magenta"/>
        </w:rPr>
        <w:fldChar w:fldCharType="separate"/>
      </w:r>
      <w:r w:rsidRPr="00060B8C">
        <w:rPr>
          <w:highlight w:val="magenta"/>
        </w:rPr>
        <w:t>16</w:t>
      </w:r>
      <w:r w:rsidRPr="00060B8C">
        <w:rPr>
          <w:highlight w:val="magenta"/>
        </w:rPr>
        <w:fldChar w:fldCharType="end"/>
      </w:r>
    </w:p>
    <w:p w:rsidR="00060B8C" w:rsidRPr="00060B8C" w:rsidRDefault="00060B8C" w:rsidP="00060B8C">
      <w:pPr>
        <w:pStyle w:val="TOC3"/>
        <w:rPr>
          <w:rFonts w:asciiTheme="minorHAnsi" w:eastAsiaTheme="minorEastAsia" w:hAnsiTheme="minorHAnsi" w:cstheme="minorBidi"/>
          <w:color w:val="auto"/>
          <w:sz w:val="22"/>
          <w:szCs w:val="22"/>
          <w:highlight w:val="magenta"/>
          <w:lang w:eastAsia="en-US"/>
        </w:rPr>
      </w:pPr>
      <w:r w:rsidRPr="00060B8C">
        <w:rPr>
          <w:highlight w:val="magenta"/>
        </w:rPr>
        <w:t>2.</w:t>
      </w:r>
      <w:r w:rsidRPr="00060B8C">
        <w:rPr>
          <w:rFonts w:asciiTheme="minorHAnsi" w:eastAsiaTheme="minorEastAsia" w:hAnsiTheme="minorHAnsi" w:cstheme="minorBidi"/>
          <w:color w:val="auto"/>
          <w:sz w:val="22"/>
          <w:szCs w:val="22"/>
          <w:highlight w:val="magenta"/>
          <w:lang w:eastAsia="en-US"/>
        </w:rPr>
        <w:tab/>
      </w:r>
      <w:r w:rsidRPr="00060B8C">
        <w:rPr>
          <w:highlight w:val="magenta"/>
        </w:rPr>
        <w:t>Factor Levels and Probability Distributions</w:t>
      </w:r>
      <w:r w:rsidRPr="00060B8C">
        <w:rPr>
          <w:highlight w:val="magenta"/>
        </w:rPr>
        <w:tab/>
      </w:r>
      <w:r w:rsidRPr="00060B8C">
        <w:rPr>
          <w:highlight w:val="magenta"/>
        </w:rPr>
        <w:fldChar w:fldCharType="begin"/>
      </w:r>
      <w:r w:rsidRPr="00060B8C">
        <w:rPr>
          <w:highlight w:val="magenta"/>
        </w:rPr>
        <w:instrText xml:space="preserve"> PAGEREF _Toc353558137 \h </w:instrText>
      </w:r>
      <w:r w:rsidRPr="00060B8C">
        <w:rPr>
          <w:highlight w:val="magenta"/>
        </w:rPr>
      </w:r>
      <w:r w:rsidRPr="00060B8C">
        <w:rPr>
          <w:highlight w:val="magenta"/>
        </w:rPr>
        <w:fldChar w:fldCharType="separate"/>
      </w:r>
      <w:r w:rsidRPr="00060B8C">
        <w:rPr>
          <w:highlight w:val="magenta"/>
        </w:rPr>
        <w:t>17</w:t>
      </w:r>
      <w:r w:rsidRPr="00060B8C">
        <w:rPr>
          <w:highlight w:val="magenta"/>
        </w:rPr>
        <w:fldChar w:fldCharType="end"/>
      </w:r>
    </w:p>
    <w:p w:rsidR="00060B8C" w:rsidRPr="00060B8C" w:rsidRDefault="00060B8C" w:rsidP="00060B8C">
      <w:pPr>
        <w:pStyle w:val="TOC3"/>
        <w:rPr>
          <w:highlight w:val="magenta"/>
        </w:rPr>
      </w:pPr>
      <w:r w:rsidRPr="00060B8C">
        <w:rPr>
          <w:highlight w:val="magenta"/>
        </w:rPr>
        <w:t>3.</w:t>
      </w:r>
      <w:r w:rsidRPr="00060B8C">
        <w:rPr>
          <w:rFonts w:asciiTheme="minorHAnsi" w:eastAsiaTheme="minorEastAsia" w:hAnsiTheme="minorHAnsi" w:cstheme="minorBidi"/>
          <w:color w:val="auto"/>
          <w:sz w:val="22"/>
          <w:szCs w:val="22"/>
          <w:highlight w:val="magenta"/>
          <w:lang w:eastAsia="en-US"/>
        </w:rPr>
        <w:tab/>
      </w:r>
      <w:r w:rsidRPr="00060B8C">
        <w:rPr>
          <w:highlight w:val="magenta"/>
        </w:rPr>
        <w:t>Probability Model</w:t>
      </w:r>
      <w:r w:rsidRPr="00060B8C">
        <w:rPr>
          <w:highlight w:val="magenta"/>
        </w:rPr>
        <w:tab/>
      </w:r>
      <w:r w:rsidRPr="00060B8C">
        <w:rPr>
          <w:highlight w:val="magenta"/>
        </w:rPr>
        <w:fldChar w:fldCharType="begin"/>
      </w:r>
      <w:r w:rsidRPr="00060B8C">
        <w:rPr>
          <w:highlight w:val="magenta"/>
        </w:rPr>
        <w:instrText xml:space="preserve"> PAGEREF _Toc353558138 \h </w:instrText>
      </w:r>
      <w:r w:rsidRPr="00060B8C">
        <w:rPr>
          <w:highlight w:val="magenta"/>
        </w:rPr>
      </w:r>
      <w:r w:rsidRPr="00060B8C">
        <w:rPr>
          <w:highlight w:val="magenta"/>
        </w:rPr>
        <w:fldChar w:fldCharType="separate"/>
      </w:r>
      <w:r w:rsidRPr="00060B8C">
        <w:rPr>
          <w:highlight w:val="magenta"/>
        </w:rPr>
        <w:t>17</w:t>
      </w:r>
      <w:r w:rsidRPr="00060B8C">
        <w:rPr>
          <w:highlight w:val="magenta"/>
        </w:rPr>
        <w:fldChar w:fldCharType="end"/>
      </w:r>
    </w:p>
    <w:p w:rsidR="00060B8C" w:rsidRPr="00060B8C" w:rsidRDefault="00060B8C" w:rsidP="00060B8C">
      <w:pPr>
        <w:pStyle w:val="TOC3"/>
        <w:rPr>
          <w:rFonts w:asciiTheme="minorHAnsi" w:eastAsiaTheme="minorEastAsia" w:hAnsiTheme="minorHAnsi" w:cstheme="minorBidi"/>
          <w:color w:val="auto"/>
          <w:sz w:val="22"/>
          <w:szCs w:val="22"/>
          <w:highlight w:val="magenta"/>
          <w:lang w:eastAsia="en-US"/>
        </w:rPr>
      </w:pPr>
      <w:r w:rsidRPr="00060B8C">
        <w:rPr>
          <w:highlight w:val="magenta"/>
        </w:rPr>
        <w:t>4.</w:t>
      </w:r>
      <w:r w:rsidRPr="00060B8C">
        <w:rPr>
          <w:rFonts w:asciiTheme="minorHAnsi" w:eastAsiaTheme="minorEastAsia" w:hAnsiTheme="minorHAnsi" w:cstheme="minorBidi"/>
          <w:color w:val="auto"/>
          <w:sz w:val="22"/>
          <w:szCs w:val="22"/>
          <w:highlight w:val="magenta"/>
          <w:lang w:eastAsia="en-US"/>
        </w:rPr>
        <w:tab/>
      </w:r>
      <w:r w:rsidRPr="00060B8C">
        <w:rPr>
          <w:highlight w:val="magenta"/>
        </w:rPr>
        <w:t>Factorial Design</w:t>
      </w:r>
      <w:r w:rsidRPr="00060B8C">
        <w:rPr>
          <w:highlight w:val="magenta"/>
        </w:rPr>
        <w:tab/>
      </w:r>
      <w:r w:rsidRPr="00060B8C">
        <w:rPr>
          <w:highlight w:val="magenta"/>
        </w:rPr>
        <w:fldChar w:fldCharType="begin"/>
      </w:r>
      <w:r w:rsidRPr="00060B8C">
        <w:rPr>
          <w:highlight w:val="magenta"/>
        </w:rPr>
        <w:instrText xml:space="preserve"> PAGEREF _Toc353558139 \h </w:instrText>
      </w:r>
      <w:r w:rsidRPr="00060B8C">
        <w:rPr>
          <w:highlight w:val="magenta"/>
        </w:rPr>
      </w:r>
      <w:r w:rsidRPr="00060B8C">
        <w:rPr>
          <w:highlight w:val="magenta"/>
        </w:rPr>
        <w:fldChar w:fldCharType="separate"/>
      </w:r>
      <w:r w:rsidRPr="00060B8C">
        <w:rPr>
          <w:highlight w:val="magenta"/>
        </w:rPr>
        <w:t>18</w:t>
      </w:r>
      <w:r w:rsidRPr="00060B8C">
        <w:rPr>
          <w:highlight w:val="magenta"/>
        </w:rPr>
        <w:fldChar w:fldCharType="end"/>
      </w:r>
    </w:p>
    <w:p w:rsidR="00060B8C" w:rsidRDefault="00060B8C" w:rsidP="00060B8C">
      <w:pPr>
        <w:pStyle w:val="TOC2"/>
        <w:rPr>
          <w:rFonts w:asciiTheme="minorHAnsi" w:eastAsiaTheme="minorEastAsia" w:hAnsiTheme="minorHAnsi" w:cstheme="minorBidi"/>
          <w:b w:val="0"/>
          <w:caps w:val="0"/>
          <w:color w:val="auto"/>
          <w:sz w:val="22"/>
          <w:szCs w:val="22"/>
          <w:lang w:eastAsia="en-US"/>
        </w:rPr>
      </w:pPr>
      <w:r w:rsidRPr="00060B8C">
        <w:rPr>
          <w:highlight w:val="magenta"/>
        </w:rPr>
        <w:t>B.</w:t>
      </w:r>
      <w:r w:rsidRPr="00060B8C">
        <w:rPr>
          <w:rFonts w:asciiTheme="minorHAnsi" w:eastAsiaTheme="minorEastAsia" w:hAnsiTheme="minorHAnsi" w:cstheme="minorBidi"/>
          <w:b w:val="0"/>
          <w:caps w:val="0"/>
          <w:color w:val="auto"/>
          <w:sz w:val="22"/>
          <w:szCs w:val="22"/>
          <w:highlight w:val="magenta"/>
          <w:lang w:eastAsia="en-US"/>
        </w:rPr>
        <w:tab/>
      </w:r>
      <w:r w:rsidRPr="00060B8C">
        <w:rPr>
          <w:highlight w:val="magenta"/>
        </w:rPr>
        <w:t>Results</w:t>
      </w:r>
      <w:r w:rsidRPr="00060B8C">
        <w:rPr>
          <w:highlight w:val="magenta"/>
        </w:rPr>
        <w:tab/>
      </w:r>
      <w:r w:rsidRPr="00060B8C">
        <w:rPr>
          <w:highlight w:val="magenta"/>
        </w:rPr>
        <w:fldChar w:fldCharType="begin"/>
      </w:r>
      <w:r w:rsidRPr="00060B8C">
        <w:rPr>
          <w:highlight w:val="magenta"/>
        </w:rPr>
        <w:instrText xml:space="preserve"> PAGEREF _Toc353558143 \h </w:instrText>
      </w:r>
      <w:r w:rsidRPr="00060B8C">
        <w:rPr>
          <w:highlight w:val="magenta"/>
        </w:rPr>
      </w:r>
      <w:r w:rsidRPr="00060B8C">
        <w:rPr>
          <w:highlight w:val="magenta"/>
        </w:rPr>
        <w:fldChar w:fldCharType="separate"/>
      </w:r>
      <w:r w:rsidRPr="00060B8C">
        <w:rPr>
          <w:highlight w:val="magenta"/>
        </w:rPr>
        <w:t>25</w:t>
      </w:r>
      <w:r w:rsidRPr="00060B8C">
        <w:rPr>
          <w:highlight w:val="magenta"/>
        </w:rPr>
        <w:fldChar w:fldCharType="end"/>
      </w:r>
    </w:p>
    <w:p w:rsidR="00060B8C" w:rsidRDefault="00060B8C" w:rsidP="00060B8C">
      <w:pPr>
        <w:pStyle w:val="TOC3"/>
        <w:ind w:left="1440"/>
      </w:pPr>
      <w:r>
        <w:tab/>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 </w:t>
      </w:r>
      <w:r>
        <w:rPr>
          <w:rFonts w:asciiTheme="minorHAnsi" w:eastAsiaTheme="minorEastAsia" w:hAnsiTheme="minorHAnsi" w:cstheme="minorBidi"/>
          <w:b w:val="0"/>
          <w:caps w:val="0"/>
          <w:color w:val="auto"/>
          <w:sz w:val="22"/>
          <w:szCs w:val="22"/>
          <w:lang w:eastAsia="en-US"/>
        </w:rPr>
        <w:tab/>
      </w:r>
      <w:r w:rsidRPr="004315A7">
        <w:rPr>
          <w:highlight w:val="green"/>
        </w:rPr>
        <w:t>Model Development</w:t>
      </w:r>
      <w:r>
        <w:tab/>
      </w:r>
      <w:r w:rsidR="002606F6">
        <w:fldChar w:fldCharType="begin"/>
      </w:r>
      <w:r>
        <w:instrText xml:space="preserve"> PAGEREF _Toc353558145 \h </w:instrText>
      </w:r>
      <w:r w:rsidR="002606F6">
        <w:fldChar w:fldCharType="separate"/>
      </w:r>
      <w:r>
        <w:t>28</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rsidRPr="00040711">
        <w:rPr>
          <w:highlight w:val="red"/>
        </w:rPr>
        <w:t xml:space="preserve">VII. </w:t>
      </w:r>
      <w:r>
        <w:rPr>
          <w:rFonts w:asciiTheme="minorHAnsi" w:eastAsiaTheme="minorEastAsia" w:hAnsiTheme="minorHAnsi" w:cstheme="minorBidi"/>
          <w:b w:val="0"/>
          <w:caps w:val="0"/>
          <w:color w:val="auto"/>
          <w:sz w:val="22"/>
          <w:szCs w:val="22"/>
          <w:lang w:eastAsia="en-US"/>
        </w:rPr>
        <w:tab/>
      </w:r>
      <w:r w:rsidRPr="00040711">
        <w:rPr>
          <w:highlight w:val="red"/>
        </w:rPr>
        <w:t>Model Execution</w:t>
      </w:r>
      <w:r>
        <w:tab/>
      </w:r>
      <w:r w:rsidR="002606F6">
        <w:fldChar w:fldCharType="begin"/>
      </w:r>
      <w:r>
        <w:instrText xml:space="preserve"> PAGEREF _Toc353558146 \h </w:instrText>
      </w:r>
      <w:r w:rsidR="002606F6">
        <w:fldChar w:fldCharType="separate"/>
      </w:r>
      <w:r>
        <w:t>29</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2606F6">
        <w:fldChar w:fldCharType="begin"/>
      </w:r>
      <w:r>
        <w:instrText xml:space="preserve"> PAGEREF _Toc353558147 \h </w:instrText>
      </w:r>
      <w:r w:rsidR="002606F6">
        <w:fldChar w:fldCharType="separate"/>
      </w:r>
      <w:r>
        <w:t>29</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Simulations</w:t>
      </w:r>
      <w:r>
        <w:tab/>
      </w:r>
      <w:r w:rsidR="002606F6">
        <w:fldChar w:fldCharType="begin"/>
      </w:r>
      <w:r>
        <w:instrText xml:space="preserve"> PAGEREF _Toc353558155 \h </w:instrText>
      </w:r>
      <w:r w:rsidR="002606F6">
        <w:fldChar w:fldCharType="separate"/>
      </w:r>
      <w:r>
        <w:t>31</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1.</w:t>
      </w:r>
      <w:r>
        <w:rPr>
          <w:rFonts w:asciiTheme="minorHAnsi" w:eastAsiaTheme="minorEastAsia" w:hAnsiTheme="minorHAnsi" w:cstheme="minorBidi"/>
          <w:color w:val="auto"/>
          <w:sz w:val="22"/>
          <w:szCs w:val="22"/>
          <w:lang w:eastAsia="en-US"/>
        </w:rPr>
        <w:tab/>
      </w:r>
      <w:r>
        <w:t>Approach and Process</w:t>
      </w:r>
      <w:r>
        <w:tab/>
      </w:r>
      <w:r w:rsidR="002606F6">
        <w:fldChar w:fldCharType="begin"/>
      </w:r>
      <w:r>
        <w:instrText xml:space="preserve"> PAGEREF _Toc353558156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Back of the Envelope Informal Approaches</w:t>
      </w:r>
      <w:r>
        <w:tab/>
      </w:r>
      <w:r w:rsidR="002606F6">
        <w:fldChar w:fldCharType="begin"/>
      </w:r>
      <w:r>
        <w:instrText xml:space="preserve"> PAGEREF _Toc353558157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Formal Model Approaches</w:t>
      </w:r>
      <w:r>
        <w:tab/>
      </w:r>
      <w:r w:rsidR="002606F6">
        <w:fldChar w:fldCharType="begin"/>
      </w:r>
      <w:r>
        <w:instrText xml:space="preserve"> PAGEREF _Toc353558158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Process</w:t>
      </w:r>
      <w:r>
        <w:tab/>
      </w:r>
      <w:r w:rsidR="002606F6">
        <w:fldChar w:fldCharType="begin"/>
      </w:r>
      <w:r>
        <w:instrText xml:space="preserve"> PAGEREF _Toc353558159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lastRenderedPageBreak/>
        <w:t>d.</w:t>
      </w:r>
      <w:r>
        <w:rPr>
          <w:rFonts w:asciiTheme="minorHAnsi" w:eastAsiaTheme="minorEastAsia" w:hAnsiTheme="minorHAnsi" w:cstheme="minorBidi"/>
          <w:b w:val="0"/>
          <w:i w:val="0"/>
          <w:color w:val="auto"/>
          <w:sz w:val="22"/>
          <w:szCs w:val="22"/>
          <w:lang w:eastAsia="en-US"/>
        </w:rPr>
        <w:tab/>
      </w:r>
      <w:r>
        <w:t>Resources</w:t>
      </w:r>
      <w:r>
        <w:tab/>
      </w:r>
      <w:r w:rsidR="002606F6">
        <w:fldChar w:fldCharType="begin"/>
      </w:r>
      <w:r>
        <w:instrText xml:space="preserve"> PAGEREF _Toc353558160 \h </w:instrText>
      </w:r>
      <w:r w:rsidR="002606F6">
        <w:fldChar w:fldCharType="separate"/>
      </w:r>
      <w:r>
        <w:t>32</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 xml:space="preserve">2. </w:t>
      </w:r>
      <w:r>
        <w:rPr>
          <w:rFonts w:asciiTheme="minorHAnsi" w:eastAsiaTheme="minorEastAsia" w:hAnsiTheme="minorHAnsi" w:cstheme="minorBidi"/>
          <w:color w:val="auto"/>
          <w:sz w:val="22"/>
          <w:szCs w:val="22"/>
          <w:lang w:eastAsia="en-US"/>
        </w:rPr>
        <w:tab/>
      </w:r>
      <w:r>
        <w:t>Variables and Factors.</w:t>
      </w:r>
      <w:r>
        <w:tab/>
      </w:r>
      <w:r w:rsidR="002606F6">
        <w:fldChar w:fldCharType="begin"/>
      </w:r>
      <w:r>
        <w:instrText xml:space="preserve"> PAGEREF _Toc353558161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Variables of Interest</w:t>
      </w:r>
      <w:r>
        <w:tab/>
      </w:r>
      <w:r w:rsidR="002606F6">
        <w:fldChar w:fldCharType="begin"/>
      </w:r>
      <w:r>
        <w:instrText xml:space="preserve"> PAGEREF _Toc353558162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Inputs and Outputs</w:t>
      </w:r>
      <w:r>
        <w:tab/>
      </w:r>
      <w:r w:rsidR="002606F6">
        <w:fldChar w:fldCharType="begin"/>
      </w:r>
      <w:r>
        <w:instrText xml:space="preserve"> PAGEREF _Toc353558163 \h </w:instrText>
      </w:r>
      <w:r w:rsidR="002606F6">
        <w:fldChar w:fldCharType="separate"/>
      </w:r>
      <w:r>
        <w:t>32</w:t>
      </w:r>
      <w:r w:rsidR="002606F6">
        <w:fldChar w:fldCharType="end"/>
      </w:r>
    </w:p>
    <w:p w:rsidR="006D6C57" w:rsidRDefault="006D6C57">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Noise Factors</w:t>
      </w:r>
      <w:r>
        <w:tab/>
      </w:r>
      <w:r w:rsidR="002606F6">
        <w:fldChar w:fldCharType="begin"/>
      </w:r>
      <w:r>
        <w:instrText xml:space="preserve"> PAGEREF _Toc353558164 \h </w:instrText>
      </w:r>
      <w:r w:rsidR="002606F6">
        <w:fldChar w:fldCharType="separate"/>
      </w:r>
      <w:r>
        <w:t>32</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 xml:space="preserve">3. </w:t>
      </w:r>
      <w:r>
        <w:rPr>
          <w:rFonts w:asciiTheme="minorHAnsi" w:eastAsiaTheme="minorEastAsia" w:hAnsiTheme="minorHAnsi" w:cstheme="minorBidi"/>
          <w:color w:val="auto"/>
          <w:sz w:val="22"/>
          <w:szCs w:val="22"/>
          <w:lang w:eastAsia="en-US"/>
        </w:rPr>
        <w:tab/>
      </w:r>
      <w:r>
        <w:t>Factors not considered</w:t>
      </w:r>
      <w:r>
        <w:tab/>
      </w:r>
      <w:r w:rsidR="002606F6">
        <w:fldChar w:fldCharType="begin"/>
      </w:r>
      <w:r>
        <w:instrText xml:space="preserve"> PAGEREF _Toc353558165 \h </w:instrText>
      </w:r>
      <w:r w:rsidR="002606F6">
        <w:fldChar w:fldCharType="separate"/>
      </w:r>
      <w:r>
        <w:t>32</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2606F6">
        <w:fldChar w:fldCharType="begin"/>
      </w:r>
      <w:r>
        <w:instrText xml:space="preserve"> PAGEREF _Toc353558166 \h </w:instrText>
      </w:r>
      <w:r w:rsidR="002606F6">
        <w:fldChar w:fldCharType="separate"/>
      </w:r>
      <w:r>
        <w:t>33</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1.</w:t>
      </w:r>
      <w:r>
        <w:rPr>
          <w:rFonts w:asciiTheme="minorHAnsi" w:eastAsiaTheme="minorEastAsia" w:hAnsiTheme="minorHAnsi" w:cstheme="minorBidi"/>
          <w:color w:val="auto"/>
          <w:sz w:val="22"/>
          <w:szCs w:val="22"/>
          <w:lang w:eastAsia="en-US"/>
        </w:rPr>
        <w:tab/>
      </w:r>
      <w:r>
        <w:t>Regression Analysis and CAIV Results</w:t>
      </w:r>
      <w:r>
        <w:tab/>
      </w:r>
      <w:r w:rsidR="002606F6">
        <w:fldChar w:fldCharType="begin"/>
      </w:r>
      <w:r>
        <w:instrText xml:space="preserve"> PAGEREF _Toc353558167 \h </w:instrText>
      </w:r>
      <w:r w:rsidR="002606F6">
        <w:fldChar w:fldCharType="separate"/>
      </w:r>
      <w:r>
        <w:t>33</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2.</w:t>
      </w:r>
      <w:r>
        <w:rPr>
          <w:rFonts w:asciiTheme="minorHAnsi" w:eastAsiaTheme="minorEastAsia" w:hAnsiTheme="minorHAnsi" w:cstheme="minorBidi"/>
          <w:color w:val="auto"/>
          <w:sz w:val="22"/>
          <w:szCs w:val="22"/>
          <w:lang w:eastAsia="en-US"/>
        </w:rPr>
        <w:tab/>
      </w:r>
      <w:r>
        <w:t>Baseline Analysis</w:t>
      </w:r>
      <w:r>
        <w:tab/>
      </w:r>
      <w:r w:rsidR="002606F6">
        <w:fldChar w:fldCharType="begin"/>
      </w:r>
      <w:r>
        <w:instrText xml:space="preserve"> PAGEREF _Toc353558168 \h </w:instrText>
      </w:r>
      <w:r w:rsidR="002606F6">
        <w:fldChar w:fldCharType="separate"/>
      </w:r>
      <w:r>
        <w:t>33</w:t>
      </w:r>
      <w:r w:rsidR="002606F6">
        <w:fldChar w:fldCharType="end"/>
      </w:r>
    </w:p>
    <w:p w:rsidR="006D6C57" w:rsidRDefault="006D6C57" w:rsidP="00060B8C">
      <w:pPr>
        <w:pStyle w:val="TOC3"/>
        <w:rPr>
          <w:rFonts w:asciiTheme="minorHAnsi" w:eastAsiaTheme="minorEastAsia" w:hAnsiTheme="minorHAnsi" w:cstheme="minorBidi"/>
          <w:color w:val="auto"/>
          <w:sz w:val="22"/>
          <w:szCs w:val="22"/>
          <w:lang w:eastAsia="en-US"/>
        </w:rPr>
      </w:pPr>
      <w:r>
        <w:t>3.</w:t>
      </w:r>
      <w:r>
        <w:rPr>
          <w:rFonts w:asciiTheme="minorHAnsi" w:eastAsiaTheme="minorEastAsia" w:hAnsiTheme="minorHAnsi" w:cstheme="minorBidi"/>
          <w:color w:val="auto"/>
          <w:sz w:val="22"/>
          <w:szCs w:val="22"/>
          <w:lang w:eastAsia="en-US"/>
        </w:rPr>
        <w:tab/>
      </w:r>
      <w:r>
        <w:t>Alternative Configuration Analysis</w:t>
      </w:r>
      <w:r>
        <w:tab/>
      </w:r>
      <w:r w:rsidR="002606F6">
        <w:fldChar w:fldCharType="begin"/>
      </w:r>
      <w:r>
        <w:instrText xml:space="preserve"> PAGEREF _Toc353558169 \h </w:instrText>
      </w:r>
      <w:r w:rsidR="002606F6">
        <w:fldChar w:fldCharType="separate"/>
      </w:r>
      <w:r>
        <w:t>33</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2606F6">
        <w:fldChar w:fldCharType="begin"/>
      </w:r>
      <w:r>
        <w:instrText xml:space="preserve"> PAGEREF _Toc353558170 \h </w:instrText>
      </w:r>
      <w:r w:rsidR="002606F6">
        <w:fldChar w:fldCharType="separate"/>
      </w:r>
      <w:r>
        <w:t>34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2606F6">
        <w:fldChar w:fldCharType="begin"/>
      </w:r>
      <w:r>
        <w:instrText xml:space="preserve"> PAGEREF _Toc353558171 \h </w:instrText>
      </w:r>
      <w:r w:rsidR="002606F6">
        <w:fldChar w:fldCharType="separate"/>
      </w:r>
      <w:r>
        <w:t>34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2606F6">
        <w:fldChar w:fldCharType="begin"/>
      </w:r>
      <w:r>
        <w:instrText xml:space="preserve"> PAGEREF _Toc353558172 \h </w:instrText>
      </w:r>
      <w:r w:rsidR="002606F6">
        <w:fldChar w:fldCharType="separate"/>
      </w:r>
      <w:r>
        <w:t>34</w:t>
      </w:r>
      <w:r w:rsidR="002606F6">
        <w:fldChar w:fldCharType="end"/>
      </w:r>
    </w:p>
    <w:p w:rsidR="006D6C57" w:rsidRDefault="006D6C57">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2606F6">
        <w:fldChar w:fldCharType="begin"/>
      </w:r>
      <w:r>
        <w:instrText xml:space="preserve"> PAGEREF _Toc353558173 \h </w:instrText>
      </w:r>
      <w:r w:rsidR="002606F6">
        <w:fldChar w:fldCharType="separate"/>
      </w:r>
      <w:r>
        <w:t>34</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2606F6">
        <w:fldChar w:fldCharType="begin"/>
      </w:r>
      <w:r>
        <w:instrText xml:space="preserve"> PAGEREF _Toc353558174 \h </w:instrText>
      </w:r>
      <w:r w:rsidR="002606F6">
        <w:fldChar w:fldCharType="separate"/>
      </w:r>
      <w:r>
        <w:t>35</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2606F6">
        <w:fldChar w:fldCharType="begin"/>
      </w:r>
      <w:r>
        <w:instrText xml:space="preserve"> PAGEREF _Toc353558175 \h </w:instrText>
      </w:r>
      <w:r w:rsidR="002606F6">
        <w:fldChar w:fldCharType="separate"/>
      </w:r>
      <w:r>
        <w:t>36</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LIST OF REFERENCES</w:t>
      </w:r>
      <w:r>
        <w:tab/>
      </w:r>
      <w:r w:rsidR="002606F6">
        <w:fldChar w:fldCharType="begin"/>
      </w:r>
      <w:r>
        <w:instrText xml:space="preserve"> PAGEREF _Toc353558176 \h </w:instrText>
      </w:r>
      <w:r w:rsidR="002606F6">
        <w:fldChar w:fldCharType="separate"/>
      </w:r>
      <w:r>
        <w:t>37</w:t>
      </w:r>
      <w:r w:rsidR="002606F6">
        <w:fldChar w:fldCharType="end"/>
      </w:r>
    </w:p>
    <w:p w:rsidR="006D6C57" w:rsidRDefault="006D6C57">
      <w:pPr>
        <w:pStyle w:val="TOC1"/>
        <w:rPr>
          <w:rFonts w:asciiTheme="minorHAnsi" w:eastAsiaTheme="minorEastAsia" w:hAnsiTheme="minorHAnsi" w:cstheme="minorBidi"/>
          <w:b w:val="0"/>
          <w:caps w:val="0"/>
          <w:color w:val="auto"/>
          <w:sz w:val="22"/>
          <w:szCs w:val="22"/>
          <w:lang w:eastAsia="en-US"/>
        </w:rPr>
      </w:pPr>
      <w:r>
        <w:t>INITIAL DISTRIBUTION LIST</w:t>
      </w:r>
      <w:r>
        <w:tab/>
      </w:r>
      <w:r w:rsidR="002606F6">
        <w:fldChar w:fldCharType="begin"/>
      </w:r>
      <w:r>
        <w:instrText xml:space="preserve"> PAGEREF _Toc353558177 \h </w:instrText>
      </w:r>
      <w:r w:rsidR="002606F6">
        <w:fldChar w:fldCharType="separate"/>
      </w:r>
      <w:r>
        <w:t>40</w:t>
      </w:r>
      <w:r w:rsidR="002606F6">
        <w:fldChar w:fldCharType="end"/>
      </w:r>
    </w:p>
    <w:p w:rsidR="00702FBA" w:rsidRDefault="002606F6" w:rsidP="008234A2">
      <w:pPr>
        <w:pStyle w:val="TOC1"/>
      </w:pPr>
      <w:r>
        <w:rPr>
          <w:b w:val="0"/>
          <w:caps w:val="0"/>
          <w:sz w:val="28"/>
        </w:rPr>
        <w:fldChar w:fldCharType="end"/>
      </w:r>
    </w:p>
    <w:p w:rsidR="005903F9" w:rsidRPr="005903F9" w:rsidRDefault="005903F9" w:rsidP="005903F9">
      <w:pPr>
        <w:pStyle w:val="TableofFigures"/>
        <w:rPr>
          <w:b/>
        </w:rPr>
      </w:pPr>
      <w:r>
        <w:br w:type="page"/>
      </w:r>
      <w:r w:rsidRPr="005903F9">
        <w:rPr>
          <w:b/>
        </w:rPr>
        <w:lastRenderedPageBreak/>
        <w:t>LIST OF FIGURES</w:t>
      </w:r>
    </w:p>
    <w:p w:rsidR="005903F9" w:rsidRDefault="005903F9" w:rsidP="005903F9">
      <w:pPr>
        <w:pStyle w:val="TableofFigures"/>
      </w:pPr>
    </w:p>
    <w:p w:rsidR="002F6A1B" w:rsidRDefault="002606F6">
      <w:pPr>
        <w:pStyle w:val="TableofFigures"/>
        <w:rPr>
          <w:rFonts w:ascii="Calibri" w:eastAsia="Times New Roman" w:hAnsi="Calibri"/>
          <w:color w:val="auto"/>
          <w:sz w:val="22"/>
          <w:szCs w:val="22"/>
          <w:lang w:eastAsia="en-US"/>
        </w:rPr>
      </w:pPr>
      <w:r w:rsidRPr="002606F6">
        <w:fldChar w:fldCharType="begin"/>
      </w:r>
      <w:r w:rsidR="005903F9">
        <w:instrText xml:space="preserve"> TOC \h \z \c "Figure" </w:instrText>
      </w:r>
      <w:r w:rsidRPr="002606F6">
        <w:fldChar w:fldCharType="separate"/>
      </w:r>
      <w:hyperlink w:anchor="_Toc352573355" w:history="1">
        <w:r w:rsidR="002F6A1B" w:rsidRPr="00866CDE">
          <w:rPr>
            <w:rStyle w:val="Hyperlink"/>
          </w:rPr>
          <w:t>Figure 1: Initial Order of Battle</w:t>
        </w:r>
        <w:r w:rsidR="002F6A1B">
          <w:rPr>
            <w:webHidden/>
          </w:rPr>
          <w:tab/>
        </w:r>
        <w:r>
          <w:rPr>
            <w:webHidden/>
          </w:rPr>
          <w:fldChar w:fldCharType="begin"/>
        </w:r>
        <w:r w:rsidR="002F6A1B">
          <w:rPr>
            <w:webHidden/>
          </w:rPr>
          <w:instrText xml:space="preserve"> PAGEREF _Toc352573355 \h </w:instrText>
        </w:r>
        <w:r>
          <w:rPr>
            <w:webHidden/>
          </w:rPr>
        </w:r>
        <w:r>
          <w:rPr>
            <w:webHidden/>
          </w:rPr>
          <w:fldChar w:fldCharType="separate"/>
        </w:r>
        <w:r w:rsidR="002F6A1B">
          <w:rPr>
            <w:webHidden/>
          </w:rPr>
          <w:t>9</w:t>
        </w:r>
        <w:r>
          <w:rPr>
            <w:webHidden/>
          </w:rPr>
          <w:fldChar w:fldCharType="end"/>
        </w:r>
      </w:hyperlink>
    </w:p>
    <w:p w:rsidR="002F6A1B" w:rsidRDefault="002606F6">
      <w:pPr>
        <w:pStyle w:val="TableofFigures"/>
        <w:rPr>
          <w:rFonts w:ascii="Calibri" w:eastAsia="Times New Roman" w:hAnsi="Calibri"/>
          <w:color w:val="auto"/>
          <w:sz w:val="22"/>
          <w:szCs w:val="22"/>
          <w:lang w:eastAsia="en-US"/>
        </w:rPr>
      </w:pPr>
      <w:hyperlink w:anchor="_Toc352573356" w:history="1">
        <w:r w:rsidR="002F6A1B" w:rsidRPr="00866CDE">
          <w:rPr>
            <w:rStyle w:val="Hyperlink"/>
          </w:rPr>
          <w:t>Figure 2: OV-1 Initial force disposition (after Treml)</w:t>
        </w:r>
        <w:r w:rsidR="002F6A1B">
          <w:rPr>
            <w:webHidden/>
          </w:rPr>
          <w:tab/>
        </w:r>
        <w:r>
          <w:rPr>
            <w:webHidden/>
          </w:rPr>
          <w:fldChar w:fldCharType="begin"/>
        </w:r>
        <w:r w:rsidR="002F6A1B">
          <w:rPr>
            <w:webHidden/>
          </w:rPr>
          <w:instrText xml:space="preserve"> PAGEREF _Toc352573356 \h </w:instrText>
        </w:r>
        <w:r>
          <w:rPr>
            <w:webHidden/>
          </w:rPr>
        </w:r>
        <w:r>
          <w:rPr>
            <w:webHidden/>
          </w:rPr>
          <w:fldChar w:fldCharType="separate"/>
        </w:r>
        <w:r w:rsidR="002F6A1B">
          <w:rPr>
            <w:webHidden/>
          </w:rPr>
          <w:t>9</w:t>
        </w:r>
        <w:r>
          <w:rPr>
            <w:webHidden/>
          </w:rPr>
          <w:fldChar w:fldCharType="end"/>
        </w:r>
      </w:hyperlink>
    </w:p>
    <w:p w:rsidR="002F6A1B" w:rsidRDefault="002606F6">
      <w:pPr>
        <w:pStyle w:val="TableofFigures"/>
        <w:rPr>
          <w:rFonts w:ascii="Calibri" w:eastAsia="Times New Roman" w:hAnsi="Calibri"/>
          <w:color w:val="auto"/>
          <w:sz w:val="22"/>
          <w:szCs w:val="22"/>
          <w:lang w:eastAsia="en-US"/>
        </w:rPr>
      </w:pPr>
      <w:hyperlink w:anchor="_Toc352573357" w:history="1">
        <w:r w:rsidR="002F6A1B" w:rsidRPr="00866CDE">
          <w:rPr>
            <w:rStyle w:val="Hyperlink"/>
          </w:rPr>
          <w:t>Figure 3 RED defensive operation plan (from Treml)</w:t>
        </w:r>
        <w:r w:rsidR="002F6A1B">
          <w:rPr>
            <w:webHidden/>
          </w:rPr>
          <w:tab/>
        </w:r>
        <w:r>
          <w:rPr>
            <w:webHidden/>
          </w:rPr>
          <w:fldChar w:fldCharType="begin"/>
        </w:r>
        <w:r w:rsidR="002F6A1B">
          <w:rPr>
            <w:webHidden/>
          </w:rPr>
          <w:instrText xml:space="preserve"> PAGEREF _Toc352573357 \h </w:instrText>
        </w:r>
        <w:r>
          <w:rPr>
            <w:webHidden/>
          </w:rPr>
        </w:r>
        <w:r>
          <w:rPr>
            <w:webHidden/>
          </w:rPr>
          <w:fldChar w:fldCharType="separate"/>
        </w:r>
        <w:r w:rsidR="002F6A1B">
          <w:rPr>
            <w:webHidden/>
          </w:rPr>
          <w:t>11</w:t>
        </w:r>
        <w:r>
          <w:rPr>
            <w:webHidden/>
          </w:rPr>
          <w:fldChar w:fldCharType="end"/>
        </w:r>
      </w:hyperlink>
    </w:p>
    <w:p w:rsidR="005903F9" w:rsidRDefault="002606F6" w:rsidP="008234A2">
      <w:pPr>
        <w:pStyle w:val="BLANKPAGE"/>
      </w:pPr>
      <w:r>
        <w:fldChar w:fldCharType="end"/>
      </w:r>
    </w:p>
    <w:p w:rsidR="005903F9" w:rsidRPr="005903F9" w:rsidRDefault="005903F9" w:rsidP="005903F9">
      <w:pPr>
        <w:pStyle w:val="TableofFigures"/>
        <w:rPr>
          <w:b/>
        </w:rPr>
      </w:pPr>
      <w:r>
        <w:br w:type="page"/>
      </w:r>
      <w:r w:rsidRPr="005903F9">
        <w:rPr>
          <w:b/>
        </w:rPr>
        <w:lastRenderedPageBreak/>
        <w:t xml:space="preserve">LIST OF </w:t>
      </w:r>
      <w:r>
        <w:rPr>
          <w:b/>
        </w:rPr>
        <w:t>TABLES</w:t>
      </w:r>
    </w:p>
    <w:p w:rsidR="00702FBA" w:rsidRDefault="00702FBA" w:rsidP="003A2AA2">
      <w:pPr>
        <w:pStyle w:val="BLANKPAGE"/>
      </w:pPr>
      <w:r>
        <w:br w:type="page"/>
      </w:r>
      <w:r>
        <w:lastRenderedPageBreak/>
        <w:t xml:space="preserve">THIS PAGE INTENTIONALLY LEFT BLANK </w:t>
      </w:r>
    </w:p>
    <w:p w:rsidR="00702FBA" w:rsidRDefault="00702FBA" w:rsidP="008234A2">
      <w:pPr>
        <w:pStyle w:val="CoverPageHeading"/>
      </w:pPr>
      <w:r>
        <w:br w:type="page"/>
      </w:r>
      <w:r>
        <w:lastRenderedPageBreak/>
        <w:t>LIST OF FIGURES</w:t>
      </w:r>
    </w:p>
    <w:p w:rsidR="00702FBA" w:rsidRDefault="002606F6" w:rsidP="005903F9">
      <w:pPr>
        <w:pStyle w:val="TableofFigures"/>
      </w:pPr>
      <w:r>
        <w:fldChar w:fldCharType="begin"/>
      </w:r>
      <w:r w:rsidR="00702FBA">
        <w:instrText xml:space="preserve"> TOC \t "FIGURE CAPTION,1" \c </w:instrText>
      </w:r>
      <w:r>
        <w:fldChar w:fldCharType="separate"/>
      </w:r>
      <w:r w:rsidR="0010640F">
        <w:rPr>
          <w:b/>
          <w:bCs/>
        </w:rPr>
        <w:t>No table of figures entries found.</w:t>
      </w: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TABLES</w:t>
      </w:r>
    </w:p>
    <w:p w:rsidR="00702FBA" w:rsidRDefault="002606F6" w:rsidP="005903F9">
      <w:pPr>
        <w:pStyle w:val="TableofFigures"/>
        <w:rPr>
          <w:rFonts w:eastAsia="Times New Roman"/>
          <w:color w:val="auto"/>
          <w:lang w:eastAsia="en-US"/>
        </w:rPr>
      </w:pPr>
      <w:r>
        <w:fldChar w:fldCharType="begin"/>
      </w:r>
      <w:r w:rsidR="00702FBA">
        <w:instrText xml:space="preserve"> TOC \t "Table Caption" \c </w:instrText>
      </w:r>
      <w:r>
        <w:fldChar w:fldCharType="separate"/>
      </w:r>
      <w:r w:rsidR="00702FBA">
        <w:t>Table 1.</w:t>
      </w:r>
      <w:r w:rsidR="00702FBA">
        <w:rPr>
          <w:rFonts w:eastAsia="Times New Roman"/>
          <w:color w:val="auto"/>
          <w:lang w:eastAsia="en-US"/>
        </w:rPr>
        <w:tab/>
      </w:r>
      <w:r w:rsidR="00702FBA">
        <w:t>Caption typed here</w:t>
      </w:r>
      <w:r w:rsidR="00702FBA">
        <w:tab/>
      </w:r>
      <w:r>
        <w:fldChar w:fldCharType="begin"/>
      </w:r>
      <w:r w:rsidR="00702FBA">
        <w:instrText xml:space="preserve"> PAGEREF _Toc245618044 \h </w:instrText>
      </w:r>
      <w:r>
        <w:fldChar w:fldCharType="separate"/>
      </w:r>
      <w:r w:rsidR="00702FBA">
        <w:t>2</w:t>
      </w:r>
      <w:r>
        <w:fldChar w:fldCharType="end"/>
      </w:r>
    </w:p>
    <w:p w:rsidR="00702FBA" w:rsidRDefault="002606F6" w:rsidP="005903F9">
      <w:pPr>
        <w:pStyle w:val="TableofFigures"/>
      </w:pPr>
      <w:r>
        <w:fldChar w:fldCharType="end"/>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Default="008447B5" w:rsidP="008447B5">
      <w:pPr>
        <w:tabs>
          <w:tab w:val="left" w:pos="3600"/>
        </w:tabs>
      </w:pPr>
      <w:r>
        <w:t>AMC</w:t>
      </w:r>
      <w:r>
        <w:tab/>
        <w:t>Army Materiel Command</w:t>
      </w:r>
    </w:p>
    <w:p w:rsidR="008447B5" w:rsidRDefault="008447B5" w:rsidP="008447B5">
      <w:pPr>
        <w:tabs>
          <w:tab w:val="left" w:pos="3600"/>
        </w:tabs>
      </w:pPr>
      <w:r>
        <w:t xml:space="preserve">AUTL </w:t>
      </w:r>
      <w:r>
        <w:tab/>
        <w:t>Army Universal Task List</w:t>
      </w:r>
    </w:p>
    <w:p w:rsidR="007F6847" w:rsidRDefault="007F6847" w:rsidP="008447B5">
      <w:pPr>
        <w:tabs>
          <w:tab w:val="left" w:pos="3600"/>
        </w:tabs>
      </w:pPr>
      <w:proofErr w:type="spellStart"/>
      <w:r>
        <w:t>Bn</w:t>
      </w:r>
      <w:proofErr w:type="spellEnd"/>
      <w:r>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Default="008447B5" w:rsidP="008447B5">
      <w:pPr>
        <w:tabs>
          <w:tab w:val="left" w:pos="3600"/>
        </w:tabs>
      </w:pPr>
      <w:r>
        <w:t>CAP</w:t>
      </w:r>
      <w:r>
        <w:tab/>
        <w:t>Corrective Action Plan</w:t>
      </w:r>
    </w:p>
    <w:p w:rsidR="008447B5" w:rsidRDefault="008447B5" w:rsidP="008447B5">
      <w:pPr>
        <w:tabs>
          <w:tab w:val="left" w:pos="3600"/>
        </w:tabs>
      </w:pPr>
      <w:r>
        <w:t>CDD</w:t>
      </w:r>
      <w:r>
        <w:tab/>
        <w:t>Capability Development Document</w:t>
      </w:r>
    </w:p>
    <w:p w:rsidR="008447B5" w:rsidRDefault="008447B5" w:rsidP="008447B5">
      <w:pPr>
        <w:tabs>
          <w:tab w:val="left" w:pos="3600"/>
        </w:tabs>
      </w:pPr>
      <w:r>
        <w:t>CMP</w:t>
      </w:r>
      <w:r>
        <w:tab/>
        <w:t>Configuration Management Plan</w:t>
      </w:r>
    </w:p>
    <w:p w:rsidR="008447B5" w:rsidRDefault="008447B5" w:rsidP="008447B5">
      <w:pPr>
        <w:tabs>
          <w:tab w:val="left" w:pos="3600"/>
        </w:tabs>
      </w:pPr>
      <w:r>
        <w:t>CONOPS</w:t>
      </w:r>
      <w:r>
        <w:tab/>
        <w:t>Concept of Operations</w:t>
      </w:r>
    </w:p>
    <w:p w:rsidR="008447B5" w:rsidRDefault="008447B5" w:rsidP="008447B5">
      <w:pPr>
        <w:tabs>
          <w:tab w:val="left" w:pos="3600"/>
        </w:tabs>
      </w:pPr>
      <w:r>
        <w:t>DAG</w:t>
      </w:r>
      <w:r>
        <w:tab/>
        <w:t>Defense Acquisition Guidebook</w:t>
      </w:r>
    </w:p>
    <w:p w:rsidR="008447B5" w:rsidRDefault="008447B5" w:rsidP="008447B5">
      <w:pPr>
        <w:tabs>
          <w:tab w:val="left" w:pos="3600"/>
        </w:tabs>
      </w:pPr>
      <w:r>
        <w:t xml:space="preserve">DM </w:t>
      </w:r>
      <w:r>
        <w:tab/>
        <w:t>Data Management</w:t>
      </w:r>
    </w:p>
    <w:p w:rsidR="008447B5" w:rsidRDefault="008447B5" w:rsidP="008447B5">
      <w:pPr>
        <w:tabs>
          <w:tab w:val="left" w:pos="3600"/>
        </w:tabs>
      </w:pPr>
      <w:proofErr w:type="gramStart"/>
      <w:r>
        <w:t>DoD</w:t>
      </w:r>
      <w:proofErr w:type="gramEnd"/>
      <w:r>
        <w:tab/>
        <w:t>Department of Defense</w:t>
      </w:r>
    </w:p>
    <w:p w:rsidR="005707AB" w:rsidRDefault="005707AB" w:rsidP="008447B5">
      <w:pPr>
        <w:tabs>
          <w:tab w:val="left" w:pos="3600"/>
        </w:tabs>
      </w:pPr>
      <w:r>
        <w:t>DoE</w:t>
      </w:r>
      <w:r>
        <w:tab/>
        <w:t>Design of experiment</w:t>
      </w:r>
    </w:p>
    <w:p w:rsidR="008447B5" w:rsidRDefault="008447B5" w:rsidP="008447B5">
      <w:pPr>
        <w:tabs>
          <w:tab w:val="left" w:pos="3600"/>
        </w:tabs>
      </w:pPr>
      <w:r>
        <w:t>DODAF</w:t>
      </w:r>
      <w:r>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r>
      <w:proofErr w:type="gramStart"/>
      <w:r>
        <w:t>For</w:t>
      </w:r>
      <w:proofErr w:type="gramEnd"/>
      <w:r>
        <w:t xml:space="preserve"> Official Use Only</w:t>
      </w:r>
    </w:p>
    <w:p w:rsidR="00BA6F9D" w:rsidRDefault="00BA6F9D" w:rsidP="008447B5">
      <w:pPr>
        <w:tabs>
          <w:tab w:val="left" w:pos="3600"/>
        </w:tabs>
      </w:pPr>
      <w:r>
        <w:t>FRG</w:t>
      </w:r>
      <w:r>
        <w:tab/>
        <w:t>Federal Republic of Germany</w:t>
      </w:r>
    </w:p>
    <w:p w:rsidR="008447B5" w:rsidRDefault="008447B5" w:rsidP="008447B5">
      <w:pPr>
        <w:tabs>
          <w:tab w:val="left" w:pos="3600"/>
        </w:tabs>
      </w:pPr>
      <w:r>
        <w:t>GCV</w:t>
      </w:r>
      <w:r>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proofErr w:type="spellStart"/>
      <w:r>
        <w:t>MCoE</w:t>
      </w:r>
      <w:proofErr w:type="spellEnd"/>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 xml:space="preserve">Nearly orthogonal </w:t>
      </w:r>
      <w:proofErr w:type="spellStart"/>
      <w:proofErr w:type="gramStart"/>
      <w:r>
        <w:t>latin</w:t>
      </w:r>
      <w:proofErr w:type="spellEnd"/>
      <w:proofErr w:type="gramEnd"/>
      <w:r>
        <w:t xml:space="preserve">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7" w:name="OLE_LINK6"/>
      <w:bookmarkStart w:id="8" w:name="OLE_LINK7"/>
      <w:r>
        <w:t>Program Executive Office</w:t>
      </w:r>
      <w:bookmarkEnd w:id="7"/>
      <w:bookmarkEnd w:id="8"/>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proofErr w:type="gramStart"/>
      <w:r>
        <w:t>SoS</w:t>
      </w:r>
      <w:proofErr w:type="gramEnd"/>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proofErr w:type="gramStart"/>
      <w:r>
        <w:t>Required for OR, SE and EE.</w:t>
      </w:r>
      <w:proofErr w:type="gramEnd"/>
      <w:r>
        <w:t xml:space="preserv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TimesNewRomanPSMT" w:eastAsia="Times New Roman" w:hAnsi="TimesNewRomanPSMT" w:cs="TimesNewRomanPSMT"/>
          <w:color w:val="auto"/>
          <w:lang w:eastAsia="en-US"/>
        </w:rPr>
        <w:t xml:space="preserve">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Team of Cohort SE311-114G would like to extend its appreciation and thanks to the following:</w:t>
      </w:r>
    </w:p>
    <w:p w:rsidR="00E1250A" w:rsidRPr="00E1250A" w:rsidRDefault="002F6A1B" w:rsidP="00973742">
      <w:pPr>
        <w:autoSpaceDE w:val="0"/>
        <w:autoSpaceDN w:val="0"/>
        <w:adjustRightInd w:val="0"/>
        <w:spacing w:line="276" w:lineRule="auto"/>
        <w:jc w:val="left"/>
        <w:rPr>
          <w:rFonts w:eastAsia="Symbol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eastAsia="SymbolMT"/>
          <w:color w:val="auto"/>
          <w:lang w:eastAsia="en-US"/>
        </w:rPr>
        <w:t>First and foremost</w:t>
      </w:r>
      <w:r w:rsidR="00F27D70">
        <w:rPr>
          <w:rFonts w:eastAsia="SymbolMT"/>
          <w:color w:val="auto"/>
          <w:lang w:eastAsia="en-US"/>
        </w:rPr>
        <w:t xml:space="preserve"> we would like</w:t>
      </w:r>
      <w:r w:rsidR="00E1250A">
        <w:rPr>
          <w:rFonts w:eastAsia="SymbolMT"/>
          <w:color w:val="auto"/>
          <w:lang w:eastAsia="en-US"/>
        </w:rPr>
        <w:t xml:space="preserve"> to </w:t>
      </w:r>
      <w:r w:rsidR="00F27D70">
        <w:rPr>
          <w:rFonts w:eastAsia="SymbolMT"/>
          <w:color w:val="auto"/>
          <w:lang w:eastAsia="en-US"/>
        </w:rPr>
        <w:t xml:space="preserve">thank </w:t>
      </w:r>
      <w:r w:rsidR="00E1250A">
        <w:rPr>
          <w:rFonts w:eastAsia="SymbolMT"/>
          <w:color w:val="auto"/>
          <w:lang w:eastAsia="en-US"/>
        </w:rPr>
        <w:t>our respective families for</w:t>
      </w:r>
      <w:r w:rsidR="005C3925">
        <w:rPr>
          <w:rFonts w:eastAsia="SymbolMT"/>
          <w:color w:val="auto"/>
          <w:lang w:eastAsia="en-US"/>
        </w:rPr>
        <w:t xml:space="preserve"> their patience </w:t>
      </w:r>
      <w:proofErr w:type="gramStart"/>
      <w:r w:rsidR="005C3925">
        <w:rPr>
          <w:rFonts w:eastAsia="SymbolMT"/>
          <w:color w:val="auto"/>
          <w:lang w:eastAsia="en-US"/>
        </w:rPr>
        <w:t xml:space="preserve">and </w:t>
      </w:r>
      <w:r w:rsidR="00E1250A">
        <w:rPr>
          <w:rFonts w:eastAsia="SymbolMT"/>
          <w:color w:val="auto"/>
          <w:lang w:eastAsia="en-US"/>
        </w:rPr>
        <w:t xml:space="preserve"> toler</w:t>
      </w:r>
      <w:r w:rsidR="005C3925">
        <w:rPr>
          <w:rFonts w:eastAsia="SymbolMT"/>
          <w:color w:val="auto"/>
          <w:lang w:eastAsia="en-US"/>
        </w:rPr>
        <w:t>ance</w:t>
      </w:r>
      <w:proofErr w:type="gramEnd"/>
      <w:r w:rsidR="00E1250A">
        <w:rPr>
          <w:rFonts w:eastAsia="SymbolMT"/>
          <w:color w:val="auto"/>
          <w:lang w:eastAsia="en-US"/>
        </w:rPr>
        <w:t xml:space="preserve"> </w:t>
      </w:r>
      <w:r w:rsidR="005C3925">
        <w:rPr>
          <w:rFonts w:eastAsia="SymbolMT"/>
          <w:color w:val="auto"/>
          <w:lang w:eastAsia="en-US"/>
        </w:rPr>
        <w:t xml:space="preserve"> of</w:t>
      </w:r>
      <w:r w:rsidR="00E1250A">
        <w:rPr>
          <w:rFonts w:eastAsia="SymbolMT"/>
          <w:color w:val="auto"/>
          <w:lang w:eastAsia="en-US"/>
        </w:rPr>
        <w:t xml:space="preserve"> long nights, odd hours, and strange</w:t>
      </w:r>
      <w:r w:rsidR="005C3925">
        <w:rPr>
          <w:rFonts w:eastAsia="SymbolMT"/>
          <w:color w:val="auto"/>
          <w:lang w:eastAsia="en-US"/>
        </w:rPr>
        <w:t>,</w:t>
      </w:r>
      <w:r w:rsidR="00E1250A">
        <w:rPr>
          <w:rFonts w:eastAsia="SymbolMT"/>
          <w:color w:val="auto"/>
          <w:lang w:eastAsia="en-US"/>
        </w:rPr>
        <w:t xml:space="preserve"> seemingly one</w:t>
      </w:r>
      <w:r w:rsidR="005C3925">
        <w:rPr>
          <w:rFonts w:eastAsia="SymbolMT"/>
          <w:color w:val="auto"/>
          <w:lang w:eastAsia="en-US"/>
        </w:rPr>
        <w:t>-</w:t>
      </w:r>
      <w:r w:rsidR="00E1250A">
        <w:rPr>
          <w:rFonts w:eastAsia="SymbolMT"/>
          <w:color w:val="auto"/>
          <w:lang w:eastAsia="en-US"/>
        </w:rPr>
        <w:t xml:space="preserve">sided </w:t>
      </w:r>
      <w:r w:rsidR="00F27D70">
        <w:rPr>
          <w:rFonts w:eastAsia="SymbolMT"/>
          <w:color w:val="auto"/>
          <w:lang w:eastAsia="en-US"/>
        </w:rPr>
        <w:t>discussion</w:t>
      </w:r>
      <w:r w:rsidR="00973742">
        <w:rPr>
          <w:rFonts w:eastAsia="SymbolMT"/>
          <w:color w:val="auto"/>
          <w:lang w:eastAsia="en-US"/>
        </w:rPr>
        <w:t>s</w:t>
      </w:r>
      <w:r w:rsidR="00F27D70">
        <w:rPr>
          <w:rFonts w:eastAsia="SymbolMT"/>
          <w:color w:val="auto"/>
          <w:lang w:eastAsia="en-US"/>
        </w:rPr>
        <w:t xml:space="preserve"> through headphones and microphones. </w:t>
      </w:r>
      <w:r w:rsidR="005C3925">
        <w:rPr>
          <w:rFonts w:eastAsia="SymbolMT"/>
          <w:color w:val="auto"/>
          <w:lang w:eastAsia="en-US"/>
        </w:rPr>
        <w:t xml:space="preserve"> </w:t>
      </w:r>
      <w:r w:rsidR="00F27D70">
        <w:rPr>
          <w:rFonts w:eastAsia="SymbolMT"/>
          <w:color w:val="auto"/>
          <w:lang w:eastAsia="en-US"/>
        </w:rPr>
        <w:t xml:space="preserve">This would not have been possible without your love and support. </w:t>
      </w:r>
    </w:p>
    <w:p w:rsidR="002F6A1B" w:rsidRDefault="00E1250A"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sidR="002F6A1B">
        <w:rPr>
          <w:rFonts w:ascii="TimesNewRomanPSMT" w:eastAsia="Times New Roman" w:hAnsi="TimesNewRomanPSMT" w:cs="TimesNewRomanPSMT"/>
          <w:color w:val="auto"/>
          <w:lang w:eastAsia="en-US"/>
        </w:rPr>
        <w:t xml:space="preserve">RDECOM for sponsoring the SE311-114G Cohort </w:t>
      </w:r>
      <w:r w:rsidR="005A7284">
        <w:rPr>
          <w:rFonts w:ascii="TimesNewRomanPSMT" w:eastAsia="Times New Roman" w:hAnsi="TimesNewRomanPSMT" w:cs="TimesNewRomanPSMT"/>
          <w:color w:val="auto"/>
          <w:lang w:eastAsia="en-US"/>
        </w:rPr>
        <w:t>throughout</w:t>
      </w:r>
      <w:r w:rsidR="002F6A1B">
        <w:rPr>
          <w:rFonts w:ascii="TimesNewRomanPSMT" w:eastAsia="Times New Roman" w:hAnsi="TimesNewRomanPSMT" w:cs="TimesNewRomanPSMT"/>
          <w:color w:val="auto"/>
          <w:lang w:eastAsia="en-US"/>
        </w:rPr>
        <w:t xml:space="preserve"> the Masters of Science in Systems Engineering program</w:t>
      </w:r>
    </w:p>
    <w:p w:rsidR="005C3925" w:rsidRDefault="00B66EEF" w:rsidP="00B66EEF">
      <w:pPr>
        <w:autoSpaceDE w:val="0"/>
        <w:autoSpaceDN w:val="0"/>
        <w:adjustRightInd w:val="0"/>
        <w:spacing w:line="276" w:lineRule="auto"/>
        <w:jc w:val="left"/>
        <w:rPr>
          <w:rFonts w:ascii="TimesNewRomanPSMT" w:eastAsia="Times New Roman" w:hAnsi="TimesNewRomanPSMT" w:cs="TimesNewRomanPSMT"/>
          <w:color w:val="auto"/>
          <w:lang w:eastAsia="en-US"/>
        </w:rPr>
      </w:pPr>
      <w:proofErr w:type="gramStart"/>
      <w:r>
        <w:rPr>
          <w:rFonts w:ascii="SymbolMT" w:eastAsia="SymbolMT" w:hAnsi="TimesNewRomanPSMT" w:cs="SymbolMT" w:hint="eastAsia"/>
          <w:color w:val="auto"/>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accommodating our continuing education during normal duty hours.</w:t>
      </w:r>
      <w:proofErr w:type="gramEnd"/>
      <w:r w:rsidR="008747B0">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The U.S. Army Maneuver Center of Excellence</w:t>
      </w:r>
      <w:r w:rsidR="00AD49C6">
        <w:rPr>
          <w:rFonts w:eastAsia="SymbolMT"/>
          <w:color w:val="auto"/>
          <w:lang w:eastAsia="en-US"/>
        </w:rPr>
        <w:t xml:space="preserve"> (</w:t>
      </w:r>
      <w:proofErr w:type="spellStart"/>
      <w:r w:rsidR="00AD49C6">
        <w:rPr>
          <w:rFonts w:eastAsia="SymbolMT"/>
          <w:color w:val="auto"/>
          <w:lang w:eastAsia="en-US"/>
        </w:rPr>
        <w:t>MCoE</w:t>
      </w:r>
      <w:proofErr w:type="spellEnd"/>
      <w:r w:rsidR="00AD49C6">
        <w:rPr>
          <w:rFonts w:eastAsia="SymbolMT"/>
          <w:color w:val="auto"/>
          <w:lang w:eastAsia="en-US"/>
        </w:rPr>
        <w:t>)</w:t>
      </w:r>
      <w:r>
        <w:rPr>
          <w:rFonts w:eastAsia="SymbolMT"/>
          <w:color w:val="auto"/>
          <w:lang w:eastAsia="en-US"/>
        </w:rPr>
        <w:t xml:space="preserve"> in supporting the </w:t>
      </w:r>
      <w:r w:rsidR="00F27D70" w:rsidRPr="00F27D70">
        <w:rPr>
          <w:rFonts w:ascii="TimesNewRomanPSMT" w:eastAsia="Times New Roman" w:hAnsi="TimesNewRomanPSMT" w:cs="TimesNewRomanPSMT"/>
          <w:color w:val="auto"/>
          <w:lang w:eastAsia="en-US"/>
        </w:rPr>
        <w:t xml:space="preserve">Ground Systems Survivability </w:t>
      </w:r>
      <w:r>
        <w:rPr>
          <w:rFonts w:ascii="TimesNewRomanPSMT" w:eastAsia="Times New Roman" w:hAnsi="TimesNewRomanPSMT" w:cs="TimesNewRomanPSMT"/>
          <w:color w:val="auto"/>
          <w:lang w:eastAsia="en-US"/>
        </w:rPr>
        <w:t xml:space="preserve">Capstone Project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RDECOM Liaison</w:t>
      </w:r>
      <w:r w:rsidR="00AD49C6">
        <w:rPr>
          <w:rFonts w:ascii="TimesNewRomanPSMT" w:eastAsia="Times New Roman" w:hAnsi="TimesNewRomanPSMT" w:cs="TimesNewRomanPSMT"/>
          <w:color w:val="auto"/>
          <w:lang w:eastAsia="en-US"/>
        </w:rPr>
        <w:t xml:space="preserve"> Mr. Ryan Mc</w:t>
      </w:r>
      <w:r>
        <w:rPr>
          <w:rFonts w:ascii="TimesNewRomanPSMT" w:eastAsia="Times New Roman" w:hAnsi="TimesNewRomanPSMT" w:cs="TimesNewRomanPSMT"/>
          <w:color w:val="auto"/>
          <w:lang w:eastAsia="en-US"/>
        </w:rPr>
        <w:t>Cullough for providing feedback throughout the Capstone process</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proofErr w:type="spellStart"/>
      <w:r w:rsidR="00AD49C6">
        <w:rPr>
          <w:rFonts w:ascii="TimesNewRomanPSMT" w:eastAsia="Times New Roman" w:hAnsi="TimesNewRomanPSMT" w:cs="TimesNewRomanPSMT"/>
          <w:color w:val="auto"/>
          <w:lang w:eastAsia="en-US"/>
        </w:rPr>
        <w:t>MCoE</w:t>
      </w:r>
      <w:proofErr w:type="spellEnd"/>
      <w:r w:rsidR="00AD49C6">
        <w:rPr>
          <w:rFonts w:ascii="TimesNewRomanPSMT" w:eastAsia="Times New Roman" w:hAnsi="TimesNewRomanPSMT" w:cs="TimesNewRomanPSMT"/>
          <w:color w:val="auto"/>
          <w:lang w:eastAsia="en-US"/>
        </w:rPr>
        <w:t xml:space="preserv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w:t>
      </w:r>
      <w:proofErr w:type="spellStart"/>
      <w:r w:rsidR="00AD49C6">
        <w:rPr>
          <w:rFonts w:ascii="TimesNewRomanPSMT" w:eastAsia="Times New Roman" w:hAnsi="TimesNewRomanPSMT" w:cs="TimesNewRomanPSMT"/>
          <w:color w:val="auto"/>
          <w:lang w:eastAsia="en-US"/>
        </w:rPr>
        <w:t>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w:t>
      </w:r>
      <w:proofErr w:type="spellEnd"/>
      <w:r w:rsidR="00AD49C6">
        <w:rPr>
          <w:rFonts w:ascii="TimesNewRomanPSMT" w:eastAsia="Times New Roman" w:hAnsi="TimesNewRomanPSMT" w:cs="TimesNewRomanPSMT"/>
          <w:color w:val="auto"/>
          <w:lang w:eastAsia="en-US"/>
        </w:rPr>
        <w:t xml:space="preserve"> for providing guidance as a critical stakeholder in the Team’s Capstone efforts</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ascii="TimesNewRomanPSMT" w:eastAsia="Times New Roman" w:hAnsi="TimesNewRomanPSMT" w:cs="TimesNewRomanPSMT"/>
          <w:color w:val="auto"/>
          <w:lang w:eastAsia="en-US"/>
        </w:rPr>
        <w:t xml:space="preserve">Professor </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 xml:space="preserve">Engineering for </w:t>
      </w:r>
      <w:r w:rsidR="00AD49C6">
        <w:rPr>
          <w:rFonts w:ascii="TimesNewRomanPSMT" w:eastAsia="Times New Roman" w:hAnsi="TimesNewRomanPSMT" w:cs="TimesNewRomanPSMT"/>
          <w:color w:val="auto"/>
          <w:lang w:eastAsia="en-US"/>
        </w:rPr>
        <w:t>providing direction, being a part of the reviewing process</w:t>
      </w:r>
      <w:r w:rsidR="00F27D70">
        <w:rPr>
          <w:rFonts w:ascii="TimesNewRomanPSMT" w:eastAsia="Times New Roman" w:hAnsi="TimesNewRomanPSMT" w:cs="TimesNewRomanPSMT"/>
          <w:color w:val="auto"/>
          <w:lang w:eastAsia="en-US"/>
        </w:rPr>
        <w:t xml:space="preserve"> and providing real world expertise on ground combat vehicle use. </w:t>
      </w:r>
    </w:p>
    <w:p w:rsidR="00AD49C6" w:rsidRDefault="00AD49C6"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Pr>
          <w:rFonts w:eastAsia="SymbolMT"/>
          <w:color w:val="auto"/>
          <w:lang w:eastAsia="en-US"/>
        </w:rPr>
        <w:t xml:space="preserve">Professor </w:t>
      </w:r>
      <w:r>
        <w:rPr>
          <w:rFonts w:ascii="TimesNewRomanPSMT" w:eastAsia="Times New Roman" w:hAnsi="TimesNewRomanPSMT" w:cs="TimesNewRomanPSMT"/>
          <w:color w:val="auto"/>
          <w:lang w:eastAsia="en-US"/>
        </w:rPr>
        <w:t xml:space="preserve">Brigitte </w:t>
      </w:r>
      <w:proofErr w:type="spellStart"/>
      <w:r>
        <w:rPr>
          <w:rFonts w:ascii="TimesNewRomanPSMT" w:eastAsia="Times New Roman" w:hAnsi="TimesNewRomanPSMT" w:cs="TimesNewRomanPSMT"/>
          <w:color w:val="auto"/>
          <w:lang w:eastAsia="en-US"/>
        </w:rPr>
        <w:t>Kwinn</w:t>
      </w:r>
      <w:proofErr w:type="spellEnd"/>
      <w:r w:rsidR="00E1250A">
        <w:rPr>
          <w:rFonts w:ascii="TimesNewRomanPSMT" w:eastAsia="Times New Roman" w:hAnsi="TimesNewRomanPSMT" w:cs="TimesNewRomanPSMT"/>
          <w:color w:val="auto"/>
          <w:lang w:eastAsia="en-US"/>
        </w:rPr>
        <w:t xml:space="preserve">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AD49C6">
        <w:rPr>
          <w:rFonts w:ascii="TimesNewRomanPSMT" w:eastAsia="Times New Roman" w:hAnsi="TimesNewRomanPSMT" w:cs="TimesNewRomanPSMT"/>
          <w:color w:val="auto"/>
          <w:lang w:eastAsia="en-US"/>
        </w:rPr>
        <w:t>Major Tobias Treml FRG Army</w:t>
      </w:r>
      <w:r>
        <w:rPr>
          <w:rFonts w:ascii="TimesNewRomanPSMT" w:eastAsia="Times New Roman" w:hAnsi="TimesNewRomanPSMT" w:cs="TimesNewRomanPSMT"/>
          <w:color w:val="auto"/>
          <w:lang w:eastAsia="en-US"/>
        </w:rPr>
        <w:t xml:space="preserve"> for providing</w:t>
      </w:r>
      <w:r w:rsidR="00AD49C6">
        <w:rPr>
          <w:rFonts w:ascii="TimesNewRomanPSMT" w:eastAsia="Times New Roman" w:hAnsi="TimesNewRomanPSMT" w:cs="TimesNewRomanPSMT"/>
          <w:color w:val="auto"/>
          <w:lang w:eastAsia="en-US"/>
        </w:rPr>
        <w:t xml:space="preserve"> extensive background and support </w:t>
      </w:r>
      <w:r w:rsidR="00E1250A">
        <w:rPr>
          <w:rFonts w:ascii="TimesNewRomanPSMT" w:eastAsia="Times New Roman" w:hAnsi="TimesNewRomanPSMT" w:cs="TimesNewRomanPSMT"/>
          <w:color w:val="auto"/>
          <w:lang w:eastAsia="en-US"/>
        </w:rPr>
        <w:t>for MANA</w:t>
      </w:r>
      <w:r>
        <w:rPr>
          <w:rFonts w:ascii="TimesNewRomanPSMT" w:eastAsia="Times New Roman" w:hAnsi="TimesNewRomanPSMT" w:cs="TimesNewRomanPSMT"/>
          <w:color w:val="auto"/>
          <w:lang w:eastAsia="en-US"/>
        </w:rPr>
        <w:t>®</w:t>
      </w:r>
      <w:r w:rsidR="00E1250A">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modeling</w:t>
      </w:r>
      <w:r w:rsidR="00E1250A">
        <w:rPr>
          <w:rFonts w:ascii="TimesNewRomanPSMT" w:eastAsia="Times New Roman" w:hAnsi="TimesNewRomanPSMT" w:cs="TimesNewRomanPSMT"/>
          <w:color w:val="auto"/>
          <w:lang w:eastAsia="en-US"/>
        </w:rPr>
        <w:t>, scenarios and baseline information</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120E45">
        <w:rPr>
          <w:rFonts w:ascii="SymbolMT" w:eastAsia="SymbolMT" w:hAnsi="TimesNewRomanPSMT" w:cs="SymbolMT"/>
          <w:color w:val="auto"/>
          <w:lang w:eastAsia="en-US"/>
        </w:rPr>
        <w:t xml:space="preserve">NPS </w:t>
      </w:r>
      <w:r>
        <w:rPr>
          <w:rFonts w:ascii="TimesNewRomanPSMT" w:eastAsia="Times New Roman" w:hAnsi="TimesNewRomanPSMT" w:cs="TimesNewRomanPSMT"/>
          <w:color w:val="auto"/>
          <w:lang w:eastAsia="en-US"/>
        </w:rPr>
        <w:t xml:space="preserve">Faculty </w:t>
      </w:r>
      <w:r w:rsidR="00E1250A">
        <w:rPr>
          <w:rFonts w:ascii="TimesNewRomanPSMT" w:eastAsia="Times New Roman" w:hAnsi="TimesNewRomanPSMT" w:cs="TimesNewRomanPSMT"/>
          <w:color w:val="auto"/>
          <w:lang w:eastAsia="en-US"/>
        </w:rPr>
        <w:t>attending</w:t>
      </w:r>
      <w:r>
        <w:rPr>
          <w:rFonts w:ascii="TimesNewRomanPSMT" w:eastAsia="Times New Roman" w:hAnsi="TimesNewRomanPSMT" w:cs="TimesNewRomanPSMT"/>
          <w:color w:val="auto"/>
          <w:lang w:eastAsia="en-US"/>
        </w:rPr>
        <w:t xml:space="preserve"> IPR</w:t>
      </w:r>
      <w:r w:rsidR="00E1250A">
        <w:rPr>
          <w:rFonts w:ascii="TimesNewRomanPSMT" w:eastAsia="Times New Roman" w:hAnsi="TimesNewRomanPSMT" w:cs="TimesNewRomanPSMT"/>
          <w:color w:val="auto"/>
          <w:lang w:eastAsia="en-US"/>
        </w:rPr>
        <w:t xml:space="preserve">-1 and IPR-2 and their invaluable feedback </w:t>
      </w:r>
    </w:p>
    <w:p w:rsidR="002F6A1B" w:rsidRDefault="002F6A1B" w:rsidP="00973742">
      <w:pPr>
        <w:autoSpaceDE w:val="0"/>
        <w:autoSpaceDN w:val="0"/>
        <w:adjustRightInd w:val="0"/>
        <w:spacing w:line="276" w:lineRule="auto"/>
        <w:jc w:val="left"/>
        <w:rPr>
          <w:rFonts w:ascii="TimesNewRomanPSMT" w:eastAsia="Times New Roman" w:hAnsi="TimesNewRomanPSMT" w:cs="TimesNewRomanPSMT"/>
          <w:color w:val="auto"/>
          <w:lang w:eastAsia="en-US"/>
        </w:rPr>
      </w:pPr>
      <w:r>
        <w:rPr>
          <w:rFonts w:ascii="SymbolMT" w:eastAsia="SymbolMT" w:hAnsi="TimesNewRomanPSMT" w:cs="SymbolMT" w:hint="eastAsia"/>
          <w:color w:val="auto"/>
          <w:lang w:eastAsia="en-US"/>
        </w:rPr>
        <w:t></w:t>
      </w:r>
      <w:r>
        <w:rPr>
          <w:rFonts w:ascii="SymbolMT" w:eastAsia="SymbolMT" w:hAnsi="TimesNewRomanPSMT" w:cs="SymbolMT"/>
          <w:color w:val="auto"/>
          <w:lang w:eastAsia="en-US"/>
        </w:rPr>
        <w:t xml:space="preserve"> </w:t>
      </w:r>
      <w:r w:rsidR="00E1250A">
        <w:rPr>
          <w:rFonts w:ascii="TimesNewRomanPSMT" w:eastAsia="Times New Roman" w:hAnsi="TimesNewRomanPSMT" w:cs="TimesNewRomanPSMT"/>
          <w:color w:val="auto"/>
          <w:lang w:eastAsia="en-US"/>
        </w:rPr>
        <w:t xml:space="preserve">And of course our </w:t>
      </w:r>
      <w:r>
        <w:rPr>
          <w:rFonts w:ascii="TimesNewRomanPSMT" w:eastAsia="Times New Roman" w:hAnsi="TimesNewRomanPSMT" w:cs="TimesNewRomanPSMT"/>
          <w:color w:val="auto"/>
          <w:lang w:eastAsia="en-US"/>
        </w:rPr>
        <w:t xml:space="preserve">Professors </w:t>
      </w:r>
      <w:r w:rsidR="00E1250A">
        <w:rPr>
          <w:rFonts w:ascii="TimesNewRomanPSMT" w:eastAsia="Times New Roman" w:hAnsi="TimesNewRomanPSMT" w:cs="TimesNewRomanPSMT"/>
          <w:color w:val="auto"/>
          <w:lang w:eastAsia="en-US"/>
        </w:rPr>
        <w:t xml:space="preserve">throughout the past two years </w:t>
      </w:r>
      <w:r>
        <w:rPr>
          <w:rFonts w:ascii="TimesNewRomanPSMT" w:eastAsia="Times New Roman" w:hAnsi="TimesNewRomanPSMT" w:cs="TimesNewRomanPSMT"/>
          <w:color w:val="auto"/>
          <w:lang w:eastAsia="en-US"/>
        </w:rPr>
        <w:t xml:space="preserve">who </w:t>
      </w:r>
      <w:r w:rsidR="00E1250A">
        <w:rPr>
          <w:rFonts w:ascii="TimesNewRomanPSMT" w:eastAsia="Times New Roman" w:hAnsi="TimesNewRomanPSMT" w:cs="TimesNewRomanPSMT"/>
          <w:color w:val="auto"/>
          <w:lang w:eastAsia="en-US"/>
        </w:rPr>
        <w:t>spent countless hours going above and beyond to make this a most enlightening and challenging experience and provided the foundational knowledge of</w:t>
      </w:r>
      <w:r>
        <w:rPr>
          <w:rFonts w:ascii="TimesNewRomanPSMT" w:eastAsia="Times New Roman" w:hAnsi="TimesNewRomanPSMT" w:cs="TimesNewRomanPSMT"/>
          <w:color w:val="auto"/>
          <w:lang w:eastAsia="en-US"/>
        </w:rPr>
        <w:t xml:space="preserve"> MSSE curriculum</w:t>
      </w:r>
      <w:r w:rsidR="00E1250A">
        <w:rPr>
          <w:rFonts w:ascii="TimesNewRomanPSMT" w:eastAsia="Times New Roman" w:hAnsi="TimesNewRomanPSMT" w:cs="TimesNewRomanPSMT"/>
          <w:color w:val="auto"/>
          <w:lang w:eastAsia="en-US"/>
        </w:rPr>
        <w:t xml:space="preserve"> which prepared the team  for the Capstone effort  </w:t>
      </w:r>
    </w:p>
    <w:p w:rsidR="00E1250A" w:rsidRPr="00E1250A" w:rsidRDefault="00E1250A" w:rsidP="00973742">
      <w:pPr>
        <w:autoSpaceDE w:val="0"/>
        <w:autoSpaceDN w:val="0"/>
        <w:adjustRightInd w:val="0"/>
        <w:spacing w:line="276" w:lineRule="auto"/>
        <w:jc w:val="left"/>
        <w:rPr>
          <w:rFonts w:eastAsia="Times New Roman"/>
          <w:color w:val="auto"/>
          <w:lang w:eastAsia="en-US"/>
        </w:rPr>
      </w:pPr>
      <w:r>
        <w:rPr>
          <w:rFonts w:ascii="SymbolMT" w:eastAsia="SymbolMT" w:hAnsi="TimesNewRomanPSMT" w:cs="SymbolMT" w:hint="eastAsia"/>
          <w:color w:val="auto"/>
          <w:lang w:eastAsia="en-US"/>
        </w:rPr>
        <w:lastRenderedPageBreak/>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 xml:space="preserve">Thesis Processing Office, </w:t>
      </w:r>
      <w:r>
        <w:rPr>
          <w:rFonts w:eastAsia="SymbolMT"/>
          <w:color w:val="auto"/>
          <w:lang w:eastAsia="en-US"/>
        </w:rPr>
        <w:t>….</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1"/>
          <w:footerReference w:type="default" r:id="rId12"/>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9" w:name="_Toc519588785"/>
      <w:bookmarkStart w:id="10" w:name="_Toc330465421"/>
      <w:bookmarkStart w:id="11" w:name="_Toc353558121"/>
      <w:bookmarkStart w:id="12" w:name="_Toc158527412"/>
      <w:bookmarkStart w:id="13" w:name="_Toc158527850"/>
      <w:r w:rsidRPr="00913AE5">
        <w:rPr>
          <w:caps w:val="0"/>
        </w:rPr>
        <w:lastRenderedPageBreak/>
        <w:t>I.</w:t>
      </w:r>
      <w:r w:rsidRPr="00913AE5">
        <w:rPr>
          <w:caps w:val="0"/>
        </w:rPr>
        <w:tab/>
      </w:r>
      <w:bookmarkEnd w:id="9"/>
      <w:bookmarkEnd w:id="10"/>
      <w:r w:rsidR="00F016FA">
        <w:rPr>
          <w:caps w:val="0"/>
        </w:rPr>
        <w:t>INTRODUCTION</w:t>
      </w:r>
      <w:bookmarkStart w:id="14" w:name="_Toc519588786"/>
      <w:bookmarkEnd w:id="11"/>
    </w:p>
    <w:p w:rsidR="00E26712" w:rsidRPr="00E26712" w:rsidRDefault="00E26712" w:rsidP="00F4286D">
      <w:pPr>
        <w:pStyle w:val="2nd3rdOrderPara"/>
        <w:ind w:left="4320" w:firstLine="0"/>
        <w:rPr>
          <w:i/>
          <w:sz w:val="23"/>
          <w:szCs w:val="23"/>
        </w:rPr>
      </w:pPr>
      <w:bookmarkStart w:id="15" w:name="_Toc519588787"/>
      <w:bookmarkStart w:id="16" w:name="_Toc330465423"/>
      <w:bookmarkEnd w:id="14"/>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E26712">
      <w:pPr>
        <w:pStyle w:val="2nd3rdOrderPara"/>
        <w:rPr>
          <w:sz w:val="23"/>
          <w:szCs w:val="23"/>
        </w:rPr>
      </w:pPr>
      <w:r>
        <w:rPr>
          <w:sz w:val="23"/>
          <w:szCs w:val="23"/>
        </w:rPr>
        <w:tab/>
      </w:r>
      <w:r>
        <w:rPr>
          <w:sz w:val="23"/>
          <w:szCs w:val="23"/>
        </w:rPr>
        <w:tab/>
      </w:r>
      <w:r>
        <w:rPr>
          <w:sz w:val="23"/>
          <w:szCs w:val="23"/>
        </w:rPr>
        <w:tab/>
      </w:r>
      <w:r>
        <w:rPr>
          <w:sz w:val="23"/>
          <w:szCs w:val="23"/>
        </w:rPr>
        <w:tab/>
        <w:t xml:space="preserve">Napoleon Bonaparte </w:t>
      </w:r>
      <w:sdt>
        <w:sdtPr>
          <w:rPr>
            <w:sz w:val="23"/>
            <w:szCs w:val="23"/>
          </w:rPr>
          <w:id w:val="-1782873441"/>
          <w:citation/>
        </w:sdtPr>
        <w:sdtContent>
          <w:r w:rsidR="002606F6">
            <w:rPr>
              <w:sz w:val="23"/>
              <w:szCs w:val="23"/>
            </w:rPr>
            <w:fldChar w:fldCharType="begin"/>
          </w:r>
          <w:r w:rsidR="00D65587">
            <w:rPr>
              <w:noProof/>
              <w:sz w:val="23"/>
              <w:szCs w:val="23"/>
            </w:rPr>
            <w:instrText xml:space="preserve"> CITATION Wil04 \l 1033 </w:instrText>
          </w:r>
          <w:r w:rsidR="002606F6">
            <w:rPr>
              <w:sz w:val="23"/>
              <w:szCs w:val="23"/>
            </w:rPr>
            <w:fldChar w:fldCharType="separate"/>
          </w:r>
          <w:r w:rsidR="000C5539" w:rsidRPr="000C5539">
            <w:rPr>
              <w:noProof/>
              <w:sz w:val="23"/>
              <w:szCs w:val="23"/>
            </w:rPr>
            <w:t>(Cairnes, 2004)</w:t>
          </w:r>
          <w:r w:rsidR="002606F6">
            <w:rPr>
              <w:sz w:val="23"/>
              <w:szCs w:val="23"/>
            </w:rPr>
            <w:fldChar w:fldCharType="end"/>
          </w:r>
        </w:sdtContent>
      </w:sdt>
      <w:r w:rsidR="00120E45" w:rsidRPr="00120E45">
        <w:rPr>
          <w:sz w:val="23"/>
          <w:szCs w:val="23"/>
          <w:highlight w:val="yellow"/>
        </w:rPr>
        <w:t>[NEED Pg#]</w:t>
      </w:r>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2606F6">
            <w:rPr>
              <w:rFonts w:eastAsia="MS PGothic"/>
            </w:rPr>
            <w:fldChar w:fldCharType="begin"/>
          </w:r>
          <w:r w:rsidR="00D65587">
            <w:rPr>
              <w:noProof/>
              <w:szCs w:val="24"/>
            </w:rPr>
            <w:instrText xml:space="preserve"> CITATION Kem12 \l 1033 </w:instrText>
          </w:r>
          <w:r w:rsidR="002606F6">
            <w:rPr>
              <w:rFonts w:eastAsia="MS PGothic"/>
            </w:rPr>
            <w:fldChar w:fldCharType="separate"/>
          </w:r>
          <w:r w:rsidR="000C5539" w:rsidRPr="000C5539">
            <w:rPr>
              <w:noProof/>
              <w:szCs w:val="24"/>
            </w:rPr>
            <w:t>(Kempinski &amp; Murphy, 2012)</w:t>
          </w:r>
          <w:r w:rsidR="002606F6">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2606F6">
            <w:rPr>
              <w:rFonts w:eastAsia="MS PGothic"/>
              <w:szCs w:val="24"/>
            </w:rPr>
            <w:fldChar w:fldCharType="begin"/>
          </w:r>
          <w:r w:rsidR="006E5F2A">
            <w:rPr>
              <w:rFonts w:eastAsia="MS PGothic"/>
              <w:szCs w:val="24"/>
            </w:rPr>
            <w:instrText xml:space="preserve"> CITATION Ped98 \l 1033 </w:instrText>
          </w:r>
          <w:r w:rsidR="002606F6">
            <w:rPr>
              <w:rFonts w:eastAsia="MS PGothic"/>
              <w:szCs w:val="24"/>
            </w:rPr>
            <w:fldChar w:fldCharType="separate"/>
          </w:r>
          <w:r w:rsidR="000C5539">
            <w:rPr>
              <w:rFonts w:eastAsia="MS PGothic"/>
              <w:noProof/>
              <w:szCs w:val="24"/>
            </w:rPr>
            <w:t xml:space="preserve"> </w:t>
          </w:r>
          <w:r w:rsidR="000C5539" w:rsidRPr="000C5539">
            <w:rPr>
              <w:rFonts w:eastAsia="MS PGothic"/>
              <w:noProof/>
              <w:szCs w:val="24"/>
            </w:rPr>
            <w:t>(Pederson, 1998)</w:t>
          </w:r>
          <w:r w:rsidR="002606F6">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proofErr w:type="gramStart"/>
      <w:r w:rsidR="00B15774" w:rsidRPr="00B15774">
        <w:rPr>
          <w:rFonts w:eastAsia="MS PGothic"/>
          <w:iCs/>
        </w:rPr>
        <w:t>SoS</w:t>
      </w:r>
      <w:proofErr w:type="gramEnd"/>
      <w:r w:rsidR="00B15774" w:rsidRPr="00B15774">
        <w:rPr>
          <w:rFonts w:eastAsia="MS PGothic"/>
          <w:iCs/>
        </w:rPr>
        <w:t xml:space="preserve">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2606F6">
            <w:rPr>
              <w:rFonts w:eastAsia="MS PGothic"/>
              <w:szCs w:val="24"/>
            </w:rPr>
            <w:fldChar w:fldCharType="begin"/>
          </w:r>
          <w:r w:rsidR="00D65587">
            <w:rPr>
              <w:rFonts w:eastAsia="MS PGothic"/>
              <w:noProof/>
              <w:szCs w:val="24"/>
            </w:rPr>
            <w:instrText xml:space="preserve"> CITATION Hau02 \l 1033 </w:instrText>
          </w:r>
          <w:r w:rsidR="002606F6">
            <w:rPr>
              <w:rFonts w:eastAsia="MS PGothic"/>
              <w:szCs w:val="24"/>
            </w:rPr>
            <w:fldChar w:fldCharType="separate"/>
          </w:r>
          <w:r w:rsidR="000C5539" w:rsidRPr="000C5539">
            <w:rPr>
              <w:rFonts w:eastAsia="MS PGothic"/>
              <w:noProof/>
              <w:szCs w:val="24"/>
            </w:rPr>
            <w:t>(Haulman, 2002)</w:t>
          </w:r>
          <w:r w:rsidR="002606F6">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capabilities.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7" w:name="_Toc353558122"/>
      <w:r w:rsidRPr="00E26712">
        <w:t>A.</w:t>
      </w:r>
      <w:r w:rsidRPr="00E26712">
        <w:tab/>
        <w:t>BACKGROUND</w:t>
      </w:r>
      <w:bookmarkEnd w:id="17"/>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With the advent and use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2606F6">
            <w:rPr>
              <w:rFonts w:eastAsia="MS PGothic"/>
              <w:iCs/>
            </w:rPr>
            <w:fldChar w:fldCharType="begin"/>
          </w:r>
          <w:r w:rsidR="00D65587">
            <w:rPr>
              <w:rFonts w:eastAsia="MS PGothic"/>
              <w:noProof/>
            </w:rPr>
            <w:instrText xml:space="preserve"> CITATION Mai04 \l 1033 </w:instrText>
          </w:r>
          <w:r w:rsidR="002606F6">
            <w:rPr>
              <w:rFonts w:eastAsia="MS PGothic"/>
              <w:iCs/>
            </w:rPr>
            <w:fldChar w:fldCharType="separate"/>
          </w:r>
          <w:r w:rsidR="000C5539" w:rsidRPr="000C5539">
            <w:rPr>
              <w:rFonts w:eastAsia="MS PGothic"/>
              <w:noProof/>
            </w:rPr>
            <w:t>(Mait &amp; Kugler, 2004)</w:t>
          </w:r>
          <w:r w:rsidR="002606F6">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2606F6">
            <w:rPr>
              <w:rFonts w:eastAsia="MS PGothic"/>
              <w:noProof/>
            </w:rPr>
            <w:fldChar w:fldCharType="begin"/>
          </w:r>
          <w:r w:rsidR="003D2CA3">
            <w:rPr>
              <w:rFonts w:eastAsia="MS PGothic"/>
              <w:noProof/>
            </w:rPr>
            <w:instrText xml:space="preserve">CITATION FM300 \l 1033 </w:instrText>
          </w:r>
          <w:r w:rsidR="002606F6">
            <w:rPr>
              <w:rFonts w:eastAsia="MS PGothic"/>
              <w:noProof/>
            </w:rPr>
            <w:fldChar w:fldCharType="separate"/>
          </w:r>
          <w:r w:rsidR="003D2CA3" w:rsidRPr="003D2CA3">
            <w:rPr>
              <w:rFonts w:eastAsia="MS PGothic"/>
              <w:noProof/>
            </w:rPr>
            <w:t>(FM 3-21.31 The Stryker Brigade Combat Team, 2003)</w:t>
          </w:r>
          <w:r w:rsidR="002606F6">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D65587">
        <w:rPr>
          <w:rFonts w:eastAsia="MS PGothic"/>
          <w:noProof/>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2606F6">
            <w:rPr>
              <w:rFonts w:eastAsia="MS PGothic"/>
              <w:noProof/>
            </w:rPr>
            <w:fldChar w:fldCharType="begin"/>
          </w:r>
          <w:r w:rsidR="00D65587">
            <w:rPr>
              <w:rFonts w:eastAsia="MS PGothic"/>
              <w:noProof/>
            </w:rPr>
            <w:instrText xml:space="preserve"> CITATION Mol09 \l 1033 </w:instrText>
          </w:r>
          <w:r w:rsidR="002606F6">
            <w:rPr>
              <w:rFonts w:eastAsia="MS PGothic"/>
              <w:noProof/>
            </w:rPr>
            <w:fldChar w:fldCharType="separate"/>
          </w:r>
          <w:r w:rsidR="000C5539" w:rsidRPr="000C5539">
            <w:rPr>
              <w:rFonts w:eastAsia="MS PGothic"/>
              <w:noProof/>
            </w:rPr>
            <w:t>(Molitoris &amp; Hicks, 2009)</w:t>
          </w:r>
          <w:r w:rsidR="002606F6">
            <w:rPr>
              <w:rFonts w:eastAsia="MS PGothic"/>
              <w:noProof/>
            </w:rPr>
            <w:fldChar w:fldCharType="end"/>
          </w:r>
        </w:sdtContent>
      </w:sdt>
      <w:r w:rsidR="00120E45" w:rsidRPr="00120E45">
        <w:rPr>
          <w:sz w:val="23"/>
          <w:szCs w:val="23"/>
          <w:highlight w:val="yellow"/>
        </w:rPr>
        <w:t>[NEED Pg#]</w:t>
      </w:r>
      <w:r w:rsidR="00120E45">
        <w:rPr>
          <w:sz w:val="23"/>
          <w:szCs w:val="23"/>
        </w:rPr>
        <w:t xml:space="preserve"> </w:t>
      </w:r>
      <w:r w:rsidR="00802099">
        <w:rPr>
          <w:rFonts w:eastAsia="MS PGothic"/>
          <w:noProof/>
        </w:rPr>
        <w:t xml:space="preserve">  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w:t>
      </w:r>
      <w:proofErr w:type="spellStart"/>
      <w:r w:rsidR="008026B2" w:rsidRPr="008026B2">
        <w:rPr>
          <w:rFonts w:eastAsia="MS PGothic"/>
          <w:iCs/>
        </w:rPr>
        <w:t>tailorable</w:t>
      </w:r>
      <w:proofErr w:type="spellEnd"/>
      <w:r w:rsidR="008026B2" w:rsidRPr="008026B2">
        <w:rPr>
          <w:rFonts w:eastAsia="MS PGothic"/>
          <w:iCs/>
        </w:rPr>
        <w:t xml:space="preserve"> formations that are regionally </w:t>
      </w:r>
      <w:r w:rsidR="008026B2" w:rsidRPr="008026B2">
        <w:rPr>
          <w:rFonts w:eastAsia="MS PGothic"/>
          <w:iCs/>
        </w:rPr>
        <w:lastRenderedPageBreak/>
        <w:t>aligned and mission focused 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2606F6">
            <w:rPr>
              <w:rFonts w:eastAsia="MS PGothic"/>
              <w:iCs/>
              <w:noProof/>
            </w:rPr>
            <w:fldChar w:fldCharType="begin"/>
          </w:r>
          <w:r w:rsidR="000C5539">
            <w:rPr>
              <w:rFonts w:eastAsia="MS PGothic"/>
              <w:iCs/>
              <w:noProof/>
            </w:rPr>
            <w:instrText xml:space="preserve">CITATION Dep13 \l 1033 </w:instrText>
          </w:r>
          <w:r w:rsidR="002606F6">
            <w:rPr>
              <w:rFonts w:eastAsia="MS PGothic"/>
              <w:iCs/>
              <w:noProof/>
            </w:rPr>
            <w:fldChar w:fldCharType="separate"/>
          </w:r>
          <w:r w:rsidR="000C5539" w:rsidRPr="000C5539">
            <w:rPr>
              <w:rFonts w:eastAsia="MS PGothic"/>
              <w:noProof/>
            </w:rPr>
            <w:t>(Army Equipment Modernization Strategy, 2013)</w:t>
          </w:r>
          <w:r w:rsidR="002606F6">
            <w:rPr>
              <w:rFonts w:eastAsia="MS PGothic"/>
              <w:iCs/>
              <w:noProof/>
            </w:rPr>
            <w:fldChar w:fldCharType="end"/>
          </w:r>
        </w:sdtContent>
      </w:sdt>
      <w:r w:rsidR="00120E45" w:rsidRPr="00120E45">
        <w:rPr>
          <w:sz w:val="23"/>
          <w:szCs w:val="23"/>
          <w:highlight w:val="yellow"/>
        </w:rPr>
        <w:t>[NEED Pg#]</w:t>
      </w:r>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18" w:name="_Toc353558123"/>
      <w:r>
        <w:t>B</w:t>
      </w:r>
      <w:r w:rsidRPr="00913AE5">
        <w:t>.</w:t>
      </w:r>
      <w:r w:rsidRPr="00913AE5">
        <w:tab/>
      </w:r>
      <w:r>
        <w:t>PROBLEM STATEMENT</w:t>
      </w:r>
      <w:bookmarkEnd w:id="18"/>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19" w:name="_Toc519588790"/>
      <w:bookmarkStart w:id="20" w:name="_Toc330465425"/>
      <w:bookmarkStart w:id="21" w:name="_Toc353558124"/>
      <w:bookmarkEnd w:id="15"/>
      <w:bookmarkEnd w:id="16"/>
      <w:r>
        <w:t>C</w:t>
      </w:r>
      <w:r w:rsidR="00CC0EFC" w:rsidRPr="00913AE5">
        <w:t>.</w:t>
      </w:r>
      <w:r w:rsidR="00CC0EFC" w:rsidRPr="00913AE5">
        <w:tab/>
      </w:r>
      <w:bookmarkEnd w:id="19"/>
      <w:bookmarkEnd w:id="20"/>
      <w:r>
        <w:t xml:space="preserve">RESEARCH </w:t>
      </w:r>
      <w:r w:rsidR="00101B38">
        <w:t>QUESTIONS</w:t>
      </w:r>
      <w:bookmarkEnd w:id="21"/>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w:t>
      </w:r>
      <w:proofErr w:type="gramStart"/>
      <w:r w:rsidR="00E66209">
        <w:rPr>
          <w:rFonts w:eastAsia="MS PGothic"/>
        </w:rPr>
        <w:t>has</w:t>
      </w:r>
      <w:proofErr w:type="gramEnd"/>
      <w:r w:rsidR="00E66209">
        <w:rPr>
          <w:rFonts w:eastAsia="MS PGothic"/>
        </w:rPr>
        <w:t xml:space="preserve">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 xml:space="preserve">parameters on the statistical operational performance of the organization’s missions </w:t>
      </w:r>
      <w:proofErr w:type="gramStart"/>
      <w:r w:rsidR="007F6847" w:rsidRPr="000B5715">
        <w:rPr>
          <w:rFonts w:eastAsia="MS PGothic"/>
        </w:rPr>
        <w:t>are</w:t>
      </w:r>
      <w:proofErr w:type="gramEnd"/>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2"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3" w:name="_Toc353558125"/>
      <w:r>
        <w:lastRenderedPageBreak/>
        <w:t>D</w:t>
      </w:r>
      <w:r w:rsidR="001A4227">
        <w:t xml:space="preserve">.  </w:t>
      </w:r>
      <w:bookmarkEnd w:id="22"/>
      <w:r w:rsidR="006D6C57">
        <w:tab/>
      </w:r>
      <w:r>
        <w:t>Problem Space Boundaries</w:t>
      </w:r>
      <w:bookmarkEnd w:id="23"/>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 xml:space="preserve">with Ted </w:t>
      </w:r>
      <w:proofErr w:type="spellStart"/>
      <w:r w:rsidR="0022527F">
        <w:t>Maciuba</w:t>
      </w:r>
      <w:proofErr w:type="spellEnd"/>
      <w:r w:rsidR="0022527F">
        <w:t>,</w:t>
      </w:r>
      <w:r w:rsidR="0022527F" w:rsidRPr="000B5715">
        <w:t xml:space="preserve"> Director, Mounted Requirements, </w:t>
      </w:r>
      <w:proofErr w:type="spellStart"/>
      <w:r w:rsidR="0022527F">
        <w:t>MCoE</w:t>
      </w:r>
      <w:proofErr w:type="spellEnd"/>
      <w:r w:rsidR="0022527F">
        <w:t xml:space="preserve"> </w:t>
      </w:r>
      <w:r w:rsidRPr="000B5715">
        <w:t xml:space="preserve">in conjunction </w:t>
      </w:r>
      <w:r w:rsidR="0022527F">
        <w:t>with</w:t>
      </w:r>
      <w:r w:rsidRPr="000B5715">
        <w:t xml:space="preserve"> NPS faculty advisors Dr. Gene Paulo, Dr. Doug Nelson and Paul Beery </w:t>
      </w:r>
      <w:r w:rsidR="00AC5119">
        <w:rPr>
          <w:highlight w:val="yellow"/>
        </w:rPr>
        <w:t>(Aug 20, 2012)</w:t>
      </w:r>
      <w:r w:rsidRPr="000B5715">
        <w:t>.</w:t>
      </w:r>
      <w:r w:rsidR="00120E45" w:rsidRPr="00120E45">
        <w:rPr>
          <w:sz w:val="23"/>
          <w:szCs w:val="23"/>
          <w:highlight w:val="yellow"/>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4" w:name="OLE_LINK4"/>
      <w:bookmarkStart w:id="25" w:name="OLE_LINK5"/>
      <w:r>
        <w:t>combined arms unit</w:t>
      </w:r>
      <w:bookmarkEnd w:id="24"/>
      <w:bookmarkEnd w:id="25"/>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proofErr w:type="spellStart"/>
      <w:r>
        <w:t>Treml</w:t>
      </w:r>
      <w:r w:rsidR="00E66209">
        <w:t>’s</w:t>
      </w:r>
      <w:proofErr w:type="spellEnd"/>
      <w:r w:rsidR="00E66209">
        <w:t xml:space="preserve"> doctoral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w:t>
      </w:r>
      <w:proofErr w:type="spellStart"/>
      <w:r>
        <w:t>fiel</w:t>
      </w:r>
      <w:r w:rsidR="008A6E51">
        <w:t>dable</w:t>
      </w:r>
      <w:proofErr w:type="spellEnd"/>
      <w:r w:rsidR="008A6E51">
        <w:t xml:space="preserv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w:t>
      </w:r>
      <w:proofErr w:type="spellStart"/>
      <w:r>
        <w:t>MCoE</w:t>
      </w:r>
      <w:proofErr w:type="spellEnd"/>
      <w:r>
        <w:t>).</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6" w:name="_Toc341180417"/>
      <w:bookmarkStart w:id="27" w:name="_Toc353558126"/>
      <w:bookmarkStart w:id="28" w:name="_Toc341180418"/>
      <w:r>
        <w:t xml:space="preserve">E. </w:t>
      </w:r>
      <w:r>
        <w:tab/>
        <w:t xml:space="preserve">MBSE </w:t>
      </w:r>
      <w:r w:rsidRPr="000B5715">
        <w:t>Methodology</w:t>
      </w:r>
      <w:bookmarkEnd w:id="26"/>
      <w:bookmarkEnd w:id="27"/>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 xml:space="preserve">“the formalized application of modeling to support system requirements, design, analysis, verification and validation activities beginning in the conceptual design phase and continuing throughout development and later life cycle phases.”  </w:t>
      </w:r>
      <w:r w:rsidRPr="003B39C5">
        <w:rPr>
          <w:highlight w:val="yellow"/>
        </w:rPr>
        <w:t>[NEED CITATION]</w:t>
      </w:r>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interrelated models as opposed to paper.</w:t>
      </w:r>
      <w:r w:rsidRPr="003B39C5">
        <w:rPr>
          <w:highlight w:val="yellow"/>
        </w:rPr>
        <w:t xml:space="preserve"> [NEED CITATION]</w:t>
      </w:r>
      <w:r w:rsidRPr="000B5715">
        <w:t xml:space="preserve">  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29" w:name="_Toc353558127"/>
      <w:r>
        <w:t>F.</w:t>
      </w:r>
      <w:bookmarkEnd w:id="28"/>
      <w:r>
        <w:t xml:space="preserve"> </w:t>
      </w:r>
      <w:r>
        <w:tab/>
        <w:t>Related Research</w:t>
      </w:r>
      <w:bookmarkEnd w:id="29"/>
    </w:p>
    <w:p w:rsidR="00101B38" w:rsidRDefault="00251C2F" w:rsidP="00101B38">
      <w:pPr>
        <w:pStyle w:val="2ndOrderPara"/>
      </w:pPr>
      <w:r>
        <w:t>S</w:t>
      </w:r>
      <w:r w:rsidR="00101B38" w:rsidRPr="000B5715">
        <w:t xml:space="preserve">urvivability is the key element that the team will be evaluating all parameters </w:t>
      </w:r>
    </w:p>
    <w:p w:rsidR="00AC3234" w:rsidRDefault="00AC3234" w:rsidP="001867F3">
      <w:pPr>
        <w:pStyle w:val="2ndOrderPara"/>
      </w:pPr>
    </w:p>
    <w:p w:rsidR="00FF2B51" w:rsidRDefault="00101B38" w:rsidP="00101B38">
      <w:pPr>
        <w:pStyle w:val="Heading1"/>
      </w:pPr>
      <w:bookmarkStart w:id="30" w:name="_Toc353558128"/>
      <w:r>
        <w:lastRenderedPageBreak/>
        <w:t xml:space="preserve">II. </w:t>
      </w:r>
      <w:r w:rsidR="006D6C57">
        <w:tab/>
      </w:r>
      <w:r w:rsidR="00FF2B51">
        <w:t>Process Development</w:t>
      </w:r>
      <w:bookmarkEnd w:id="30"/>
    </w:p>
    <w:p w:rsidR="00335078" w:rsidRDefault="00FF2B51" w:rsidP="003F7885">
      <w:pPr>
        <w:spacing w:line="360" w:lineRule="auto"/>
        <w:ind w:firstLine="720"/>
      </w:pPr>
      <w:r w:rsidRPr="00335078">
        <w:rPr>
          <w:highlight w:val="magenta"/>
        </w:rPr>
        <w:t xml:space="preserve">One of the key </w:t>
      </w:r>
      <w:r w:rsidR="00BC11A9" w:rsidRPr="00335078">
        <w:rPr>
          <w:highlight w:val="magenta"/>
        </w:rPr>
        <w:t>outcomes</w:t>
      </w:r>
      <w:r w:rsidRPr="00335078">
        <w:rPr>
          <w:highlight w:val="magenta"/>
        </w:rPr>
        <w:t xml:space="preserve"> of this project is the process</w:t>
      </w:r>
      <w:r w:rsidR="005C747E" w:rsidRPr="00335078">
        <w:rPr>
          <w:highlight w:val="magenta"/>
        </w:rPr>
        <w:t xml:space="preserve">. The objective is </w:t>
      </w:r>
      <w:r w:rsidR="00922D39" w:rsidRPr="00335078">
        <w:rPr>
          <w:highlight w:val="magenta"/>
        </w:rPr>
        <w:t xml:space="preserve">the </w:t>
      </w:r>
      <w:r w:rsidR="005C747E" w:rsidRPr="00335078">
        <w:rPr>
          <w:highlight w:val="magenta"/>
        </w:rPr>
        <w:t xml:space="preserve">development of a </w:t>
      </w:r>
      <w:r w:rsidRPr="00335078">
        <w:rPr>
          <w:highlight w:val="magenta"/>
        </w:rPr>
        <w:t>repeatable process</w:t>
      </w:r>
      <w:r w:rsidR="005C747E" w:rsidRPr="00335078">
        <w:rPr>
          <w:highlight w:val="magenta"/>
        </w:rPr>
        <w:t xml:space="preserve"> </w:t>
      </w:r>
      <w:r w:rsidR="00922D39" w:rsidRPr="00335078">
        <w:rPr>
          <w:highlight w:val="magenta"/>
        </w:rPr>
        <w:t xml:space="preserve">that is </w:t>
      </w:r>
      <w:r w:rsidR="005C747E" w:rsidRPr="00335078">
        <w:rPr>
          <w:highlight w:val="magenta"/>
        </w:rPr>
        <w:t xml:space="preserve">useful across </w:t>
      </w:r>
      <w:r w:rsidRPr="00335078">
        <w:rPr>
          <w:highlight w:val="magenta"/>
        </w:rPr>
        <w:t>multiple scenarios and models, utilizing different systems and data that can be used to develop reports, simulation data, and recommendations</w:t>
      </w:r>
      <w:r w:rsidR="003F7885" w:rsidRPr="00335078">
        <w:rPr>
          <w:highlight w:val="magenta"/>
        </w:rPr>
        <w:t>.</w:t>
      </w:r>
      <w:r w:rsidRPr="00335078">
        <w:rPr>
          <w:highlight w:val="magenta"/>
        </w:rPr>
        <w:t xml:space="preserve"> </w:t>
      </w:r>
      <w:r w:rsidR="00EA71A0" w:rsidRPr="00335078">
        <w:rPr>
          <w:highlight w:val="magenta"/>
        </w:rPr>
        <w:t xml:space="preserve">The ultimate goal of the project was to demonstrate the ability to analyze a combat unit and identify the potential impacts, both positive and negative, and trade space of implemented changes, though the use of MBSE.  This process required the incorporation of requirements analysis, architecture development, operational analysis and system assessment.  The overall approach to </w:t>
      </w:r>
      <w:r w:rsidR="0007031A" w:rsidRPr="00335078">
        <w:rPr>
          <w:highlight w:val="magenta"/>
        </w:rPr>
        <w:t>how the goal was achieved is shown in</w:t>
      </w:r>
      <w:r w:rsidR="0007031A">
        <w:t xml:space="preserve"> </w:t>
      </w:r>
      <w:r w:rsidR="0007031A" w:rsidRPr="0007031A">
        <w:rPr>
          <w:highlight w:val="yellow"/>
        </w:rPr>
        <w:t>Figure X.</w:t>
      </w:r>
    </w:p>
    <w:p w:rsidR="00335078" w:rsidRDefault="00335078" w:rsidP="003F7885">
      <w:pPr>
        <w:spacing w:line="360" w:lineRule="auto"/>
        <w:ind w:firstLine="720"/>
      </w:pPr>
    </w:p>
    <w:p w:rsidR="00335078" w:rsidRPr="00264301" w:rsidRDefault="00335078" w:rsidP="003F7885">
      <w:pPr>
        <w:spacing w:line="360" w:lineRule="auto"/>
        <w:ind w:firstLine="720"/>
        <w:rPr>
          <w:highlight w:val="magenta"/>
        </w:rPr>
      </w:pPr>
      <w:r w:rsidRPr="00264301">
        <w:rPr>
          <w:highlight w:val="magenta"/>
        </w:rPr>
        <w:drawing>
          <wp:inline distT="0" distB="0" distL="0" distR="0">
            <wp:extent cx="4829397" cy="3505625"/>
            <wp:effectExtent l="19050" t="0" r="930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32156" cy="3507627"/>
                    </a:xfrm>
                    <a:prstGeom prst="rect">
                      <a:avLst/>
                    </a:prstGeom>
                    <a:noFill/>
                    <a:ln w="9525">
                      <a:noFill/>
                      <a:miter lim="800000"/>
                      <a:headEnd/>
                      <a:tailEnd/>
                    </a:ln>
                  </pic:spPr>
                </pic:pic>
              </a:graphicData>
            </a:graphic>
          </wp:inline>
        </w:drawing>
      </w:r>
    </w:p>
    <w:p w:rsidR="00335078" w:rsidRPr="00264301" w:rsidRDefault="00264301" w:rsidP="00264301">
      <w:pPr>
        <w:spacing w:line="360" w:lineRule="auto"/>
        <w:ind w:firstLine="720"/>
        <w:jc w:val="center"/>
        <w:rPr>
          <w:highlight w:val="magenta"/>
        </w:rPr>
      </w:pPr>
      <w:r>
        <w:rPr>
          <w:highlight w:val="magenta"/>
        </w:rPr>
        <w:t xml:space="preserve">Army survivability project using MBSE process </w:t>
      </w:r>
      <w:r w:rsidRPr="00264301">
        <w:rPr>
          <w:highlight w:val="yellow"/>
        </w:rPr>
        <w:t>(Professor Gene Paulo)</w:t>
      </w:r>
    </w:p>
    <w:p w:rsidR="00335078" w:rsidRPr="00264301" w:rsidRDefault="00335078" w:rsidP="003F7885">
      <w:pPr>
        <w:spacing w:line="360" w:lineRule="auto"/>
        <w:ind w:firstLine="720"/>
        <w:rPr>
          <w:highlight w:val="magenta"/>
        </w:rPr>
      </w:pPr>
    </w:p>
    <w:p w:rsidR="00335078" w:rsidRDefault="00070B26" w:rsidP="003F7885">
      <w:pPr>
        <w:spacing w:line="360" w:lineRule="auto"/>
        <w:ind w:firstLine="720"/>
      </w:pPr>
      <w:r w:rsidRPr="00264301">
        <w:rPr>
          <w:highlight w:val="magenta"/>
        </w:rPr>
        <w:tab/>
        <w:t xml:space="preserve">Specifically, the operational models were leveraged from existing projects, and the systems portion or design-to specifications element, was the focus of this process.  However, this was an integrated effort and therefore, the operational assessment results </w:t>
      </w:r>
      <w:r w:rsidRPr="00264301">
        <w:rPr>
          <w:highlight w:val="magenta"/>
        </w:rPr>
        <w:lastRenderedPageBreak/>
        <w:t>drove the identification of the design parameters to evaluate, the secondary effects created by these changes and the overall operational impact to the system of system.</w:t>
      </w:r>
      <w:r w:rsidR="00264301" w:rsidRPr="00264301">
        <w:rPr>
          <w:highlight w:val="magenta"/>
        </w:rPr>
        <w:t xml:space="preserve">  The trade space tool seen at the bottom of the graphic is the physical implementation of the process developed.  That “dashboard” represents the graphical user interface that a user would operate to quickly generate the results of a given scenario and desired outcomes.  However, that specific implementation of the tool is recommended as follow-on work.  The focus of this project was the process and relationships to enable the identification of that </w:t>
      </w:r>
      <w:proofErr w:type="spellStart"/>
      <w:r w:rsidR="00264301" w:rsidRPr="00264301">
        <w:rPr>
          <w:highlight w:val="magenta"/>
        </w:rPr>
        <w:t>tradespace</w:t>
      </w:r>
      <w:proofErr w:type="spellEnd"/>
      <w:r w:rsidR="00264301" w:rsidRPr="00264301">
        <w:rPr>
          <w:highlight w:val="magenta"/>
        </w:rPr>
        <w:t>.</w:t>
      </w:r>
    </w:p>
    <w:p w:rsidR="004A1754" w:rsidRDefault="004A1754" w:rsidP="003F7885">
      <w:pPr>
        <w:spacing w:line="360" w:lineRule="auto"/>
        <w:ind w:firstLine="720"/>
      </w:pPr>
      <w:r>
        <w:t xml:space="preserve">The foundation for </w:t>
      </w:r>
      <w:r w:rsidR="00BC11A9">
        <w:t>the</w:t>
      </w:r>
      <w:r>
        <w:t xml:space="preserve"> MBSE process</w:t>
      </w:r>
      <w:r w:rsidR="00BC11A9">
        <w:t xml:space="preserve"> developed for this project</w:t>
      </w:r>
      <w:r>
        <w:t xml:space="preserve"> lies in</w:t>
      </w:r>
      <w:r w:rsidRPr="004A1754">
        <w:t xml:space="preserve"> </w:t>
      </w:r>
      <w:r>
        <w:t xml:space="preserve">the SoS SE Elements found in the “Systems Engineering Guide for System of Systems” developed by the Department of Defense. </w:t>
      </w:r>
      <w:sdt>
        <w:sdtPr>
          <w:id w:val="-1489695448"/>
          <w:citation/>
        </w:sdtPr>
        <w:sdtContent>
          <w:r w:rsidR="002606F6" w:rsidRPr="003A09B6">
            <w:fldChar w:fldCharType="begin"/>
          </w:r>
          <w:r w:rsidR="000C5539">
            <w:instrText xml:space="preserve">CITATION Dir08 \l 1033 </w:instrText>
          </w:r>
          <w:r w:rsidR="002606F6" w:rsidRPr="003A09B6">
            <w:fldChar w:fldCharType="separate"/>
          </w:r>
          <w:r w:rsidR="000C5539">
            <w:rPr>
              <w:noProof/>
            </w:rPr>
            <w:t>(Systems Engineering Guide for Systems of Systems, 2008)</w:t>
          </w:r>
          <w:r w:rsidR="002606F6" w:rsidRPr="003A09B6">
            <w:fldChar w:fldCharType="end"/>
          </w:r>
        </w:sdtContent>
      </w:sdt>
      <w:r w:rsidR="00251C2F">
        <w:rPr>
          <w:sz w:val="23"/>
          <w:szCs w:val="23"/>
        </w:rPr>
        <w:t xml:space="preserve"> </w:t>
      </w:r>
      <w:r w:rsidRPr="003A09B6">
        <w:t>The</w:t>
      </w:r>
      <w:r>
        <w:t xml:space="preserve"> </w:t>
      </w:r>
      <w:proofErr w:type="gramStart"/>
      <w:r>
        <w:t>DoD</w:t>
      </w:r>
      <w:proofErr w:type="gramEnd"/>
      <w:r>
        <w:t xml:space="preserve"> process as seen in </w:t>
      </w:r>
      <w:r w:rsidRPr="004A1754">
        <w:rPr>
          <w:highlight w:val="yellow"/>
        </w:rPr>
        <w:t>Figure X</w:t>
      </w:r>
      <w:r>
        <w:t xml:space="preserve"> revolves </w:t>
      </w:r>
      <w:r w:rsidR="00651C13">
        <w:t>a</w:t>
      </w:r>
      <w:r w:rsidR="00651C13" w:rsidRPr="006528BD">
        <w:rPr>
          <w:highlight w:val="magenta"/>
        </w:rPr>
        <w:t>round “</w:t>
      </w:r>
      <w:r w:rsidR="00651C13" w:rsidRPr="006528BD">
        <w:rPr>
          <w:sz w:val="23"/>
          <w:szCs w:val="23"/>
          <w:highlight w:val="magenta"/>
        </w:rPr>
        <w:t xml:space="preserve">three of the core elements…critical to </w:t>
      </w:r>
      <w:proofErr w:type="spellStart"/>
      <w:r w:rsidR="00651C13" w:rsidRPr="006528BD">
        <w:rPr>
          <w:sz w:val="23"/>
          <w:szCs w:val="23"/>
          <w:highlight w:val="magenta"/>
        </w:rPr>
        <w:t>SoS</w:t>
      </w:r>
      <w:proofErr w:type="spellEnd"/>
      <w:r w:rsidR="00651C13" w:rsidRPr="006528BD">
        <w:rPr>
          <w:sz w:val="23"/>
          <w:szCs w:val="23"/>
          <w:highlight w:val="magenta"/>
        </w:rPr>
        <w:t xml:space="preserve"> SE: translating capability objectives, understanding systems and relationships, and monitoring and assessing changes.”  </w:t>
      </w:r>
      <w:sdt>
        <w:sdtPr>
          <w:rPr>
            <w:sz w:val="23"/>
            <w:szCs w:val="23"/>
            <w:highlight w:val="magenta"/>
          </w:rPr>
          <w:id w:val="83134151"/>
          <w:citation/>
        </w:sdtPr>
        <w:sdtContent>
          <w:r w:rsidR="00651C13" w:rsidRPr="006528BD">
            <w:rPr>
              <w:sz w:val="23"/>
              <w:szCs w:val="23"/>
              <w:highlight w:val="magenta"/>
            </w:rPr>
            <w:fldChar w:fldCharType="begin"/>
          </w:r>
          <w:r w:rsidR="00651C13" w:rsidRPr="006528BD">
            <w:rPr>
              <w:sz w:val="23"/>
              <w:szCs w:val="23"/>
              <w:highlight w:val="magenta"/>
            </w:rPr>
            <w:instrText xml:space="preserve"> CITATION Dir08 \p 29 \n  \l 1033  </w:instrText>
          </w:r>
          <w:r w:rsidR="00651C13" w:rsidRPr="006528BD">
            <w:rPr>
              <w:sz w:val="23"/>
              <w:szCs w:val="23"/>
              <w:highlight w:val="magenta"/>
            </w:rPr>
            <w:fldChar w:fldCharType="separate"/>
          </w:r>
          <w:r w:rsidR="00651C13" w:rsidRPr="006528BD">
            <w:rPr>
              <w:noProof/>
              <w:sz w:val="23"/>
              <w:szCs w:val="23"/>
              <w:highlight w:val="magenta"/>
            </w:rPr>
            <w:t>(Systems Engineering Guide for Systems of Systems, 2008, p. 29)</w:t>
          </w:r>
          <w:r w:rsidR="00651C13" w:rsidRPr="006528BD">
            <w:rPr>
              <w:sz w:val="23"/>
              <w:szCs w:val="23"/>
              <w:highlight w:val="magenta"/>
            </w:rPr>
            <w:fldChar w:fldCharType="end"/>
          </w:r>
        </w:sdtContent>
      </w:sdt>
      <w:r w:rsidR="00651C13">
        <w:rPr>
          <w:sz w:val="23"/>
          <w:szCs w:val="23"/>
        </w:rPr>
        <w:t xml:space="preserve">  </w:t>
      </w:r>
    </w:p>
    <w:p w:rsidR="004A1754" w:rsidRDefault="004A1754" w:rsidP="004A175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4A1754" w:rsidP="004A1754">
      <w:pPr>
        <w:keepNext/>
        <w:spacing w:line="360" w:lineRule="auto"/>
        <w:jc w:val="center"/>
      </w:pPr>
      <w:r>
        <w:t xml:space="preserve">SoS SE elements and relationships </w:t>
      </w:r>
      <w:r w:rsidR="00CD1874" w:rsidRPr="00CD1874">
        <w:t>(</w:t>
      </w:r>
      <w:r w:rsidRPr="003A09B6">
        <w:t xml:space="preserve">from </w:t>
      </w:r>
      <w:sdt>
        <w:sdtPr>
          <w:id w:val="2099048097"/>
          <w:citation/>
        </w:sdtPr>
        <w:sdtContent>
          <w:r w:rsidR="002606F6">
            <w:fldChar w:fldCharType="begin"/>
          </w:r>
          <w:r w:rsidR="000C5539">
            <w:instrText xml:space="preserve">CITATION Dir08 \p 30 \l 1033 </w:instrText>
          </w:r>
          <w:r w:rsidR="002606F6">
            <w:fldChar w:fldCharType="separate"/>
          </w:r>
          <w:r w:rsidR="000C5539">
            <w:rPr>
              <w:noProof/>
            </w:rPr>
            <w:t>(Systems Engineering Guide for Systems of Systems, 2008, p. 30)</w:t>
          </w:r>
          <w:r w:rsidR="002606F6">
            <w:fldChar w:fldCharType="end"/>
          </w:r>
        </w:sdtContent>
      </w:sdt>
    </w:p>
    <w:p w:rsidR="004A1754" w:rsidRDefault="004A1754" w:rsidP="003F7885">
      <w:pPr>
        <w:spacing w:line="360" w:lineRule="auto"/>
        <w:ind w:firstLine="720"/>
      </w:pPr>
    </w:p>
    <w:p w:rsidR="004A1754" w:rsidRDefault="004A1754" w:rsidP="003F7885">
      <w:pPr>
        <w:spacing w:line="360" w:lineRule="auto"/>
        <w:ind w:firstLine="720"/>
      </w:pPr>
      <w:r w:rsidRPr="006528BD">
        <w:rPr>
          <w:highlight w:val="green"/>
        </w:rPr>
        <w:t>The process developed for this effort</w:t>
      </w:r>
      <w:r w:rsidR="00922D39" w:rsidRPr="006528BD">
        <w:rPr>
          <w:highlight w:val="green"/>
        </w:rPr>
        <w:t>,</w:t>
      </w:r>
      <w:r w:rsidRPr="006528BD">
        <w:rPr>
          <w:highlight w:val="green"/>
        </w:rPr>
        <w:t xml:space="preserve"> while based</w:t>
      </w:r>
      <w:r w:rsidR="00922D39" w:rsidRPr="006528BD">
        <w:rPr>
          <w:highlight w:val="green"/>
        </w:rPr>
        <w:t xml:space="preserve"> on </w:t>
      </w:r>
      <w:r w:rsidRPr="006528BD">
        <w:rPr>
          <w:highlight w:val="green"/>
        </w:rPr>
        <w:t xml:space="preserve">the </w:t>
      </w:r>
      <w:proofErr w:type="gramStart"/>
      <w:r w:rsidRPr="006528BD">
        <w:rPr>
          <w:highlight w:val="green"/>
        </w:rPr>
        <w:t>DoD</w:t>
      </w:r>
      <w:proofErr w:type="gramEnd"/>
      <w:r w:rsidRPr="006528BD">
        <w:rPr>
          <w:highlight w:val="green"/>
        </w:rPr>
        <w:t xml:space="preserve"> model provides for</w:t>
      </w:r>
      <w:r w:rsidR="00922D39" w:rsidRPr="006528BD">
        <w:rPr>
          <w:highlight w:val="green"/>
        </w:rPr>
        <w:t xml:space="preserve"> a</w:t>
      </w:r>
      <w:r w:rsidRPr="006528BD">
        <w:rPr>
          <w:highlight w:val="green"/>
        </w:rPr>
        <w:t xml:space="preserve"> richer environment s</w:t>
      </w:r>
      <w:r w:rsidR="00651C13" w:rsidRPr="006528BD">
        <w:rPr>
          <w:highlight w:val="green"/>
        </w:rPr>
        <w:t xml:space="preserve">pecific to the problem at hand.  It focuses on the </w:t>
      </w:r>
      <w:r w:rsidR="006528BD" w:rsidRPr="006528BD">
        <w:rPr>
          <w:highlight w:val="green"/>
        </w:rPr>
        <w:t xml:space="preserve">three core </w:t>
      </w:r>
      <w:r w:rsidR="006528BD" w:rsidRPr="006528BD">
        <w:rPr>
          <w:highlight w:val="green"/>
        </w:rPr>
        <w:lastRenderedPageBreak/>
        <w:t xml:space="preserve">elements identified in the </w:t>
      </w:r>
      <w:proofErr w:type="spellStart"/>
      <w:proofErr w:type="gramStart"/>
      <w:r w:rsidR="006528BD" w:rsidRPr="006528BD">
        <w:rPr>
          <w:highlight w:val="green"/>
        </w:rPr>
        <w:t>DoD</w:t>
      </w:r>
      <w:proofErr w:type="spellEnd"/>
      <w:proofErr w:type="gramEnd"/>
      <w:r w:rsidR="006528BD" w:rsidRPr="006528BD">
        <w:rPr>
          <w:highlight w:val="green"/>
        </w:rPr>
        <w:t xml:space="preserve"> model though the operational analysis, system architecture and relationship matrices and the alternative configuration implementation.  However, this effort was focused on the modeling of a given scenario to identify the survivability impacts.  Given that, the principles laid out in the </w:t>
      </w:r>
      <w:proofErr w:type="spellStart"/>
      <w:r w:rsidR="006528BD" w:rsidRPr="006528BD">
        <w:rPr>
          <w:highlight w:val="green"/>
        </w:rPr>
        <w:t>SoS</w:t>
      </w:r>
      <w:proofErr w:type="spellEnd"/>
      <w:r w:rsidR="006528BD" w:rsidRPr="006528BD">
        <w:rPr>
          <w:highlight w:val="green"/>
        </w:rPr>
        <w:t xml:space="preserve"> SE Guide were adhered to through the incorporation of the three core elements, but the specific interconnections and element steps were modified to meet the needs of this given objective.  The elements specific to the upgrade process were not part of the scope, as this effort is the initiation of a modeling effort for analyzing a system of systems not implementing changes.  Outside of those elements, the </w:t>
      </w:r>
      <w:proofErr w:type="spellStart"/>
      <w:r w:rsidR="006528BD" w:rsidRPr="006528BD">
        <w:rPr>
          <w:highlight w:val="green"/>
        </w:rPr>
        <w:t>SoS</w:t>
      </w:r>
      <w:proofErr w:type="spellEnd"/>
      <w:r w:rsidR="006528BD" w:rsidRPr="006528BD">
        <w:rPr>
          <w:highlight w:val="green"/>
        </w:rPr>
        <w:t xml:space="preserve"> SE principles drove the process laid out below.</w:t>
      </w:r>
    </w:p>
    <w:p w:rsidR="005C747E" w:rsidRDefault="005C747E" w:rsidP="003F7885">
      <w:pPr>
        <w:spacing w:line="360" w:lineRule="auto"/>
        <w:ind w:firstLine="720"/>
      </w:pPr>
      <w:r>
        <w:t xml:space="preserve">The MBSE process shown in </w:t>
      </w:r>
      <w:r w:rsidR="00FF2B51" w:rsidRPr="004D7DD4">
        <w:rPr>
          <w:highlight w:val="yellow"/>
        </w:rPr>
        <w:t>Figure X</w:t>
      </w:r>
      <w:r>
        <w:t xml:space="preserve"> is a global view of </w:t>
      </w:r>
      <w:r w:rsidR="00FF2B51">
        <w:t>the</w:t>
      </w:r>
      <w:r w:rsidR="00FF2B51" w:rsidRPr="000B5715">
        <w:t xml:space="preserve"> overall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8619CF">
        <w:t>P</w:t>
      </w:r>
      <w:r w:rsidR="00FF2B51">
        <w:t xml:space="preserve">erforming an operational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8619CF">
        <w:t>A</w:t>
      </w:r>
      <w:r w:rsidR="00FF2B51">
        <w:t xml:space="preserve"> systems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033491" w:rsidRDefault="00FF2B51" w:rsidP="003F7885">
      <w:pPr>
        <w:keepNext/>
        <w:spacing w:line="360" w:lineRule="auto"/>
        <w:jc w:val="center"/>
      </w:pPr>
      <w:r>
        <w:rPr>
          <w:noProof/>
          <w:lang w:eastAsia="en-US"/>
        </w:rPr>
        <w:lastRenderedPageBreak/>
        <w:drawing>
          <wp:inline distT="0" distB="0" distL="0" distR="0">
            <wp:extent cx="5476461" cy="252137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8472" cy="2522299"/>
                    </a:xfrm>
                    <a:prstGeom prst="rect">
                      <a:avLst/>
                    </a:prstGeom>
                    <a:noFill/>
                    <a:ln>
                      <a:noFill/>
                    </a:ln>
                  </pic:spPr>
                </pic:pic>
              </a:graphicData>
            </a:graphic>
          </wp:inline>
        </w:drawing>
      </w:r>
    </w:p>
    <w:p w:rsidR="0010640F" w:rsidRDefault="0010640F" w:rsidP="00951410">
      <w:pPr>
        <w:spacing w:line="360" w:lineRule="auto"/>
        <w:ind w:firstLine="720"/>
        <w:jc w:val="center"/>
      </w:pPr>
      <w:r w:rsidRPr="00192F5A">
        <w:t xml:space="preserve">MBSE </w:t>
      </w:r>
      <w:r>
        <w:t>pr</w:t>
      </w:r>
      <w:r w:rsidRPr="00192F5A">
        <w:t xml:space="preserve">ocess for </w:t>
      </w:r>
      <w:r>
        <w:t>g</w:t>
      </w:r>
      <w:r w:rsidRPr="00192F5A">
        <w:t xml:space="preserve">round </w:t>
      </w:r>
      <w:r>
        <w:t>s</w:t>
      </w:r>
      <w:r w:rsidRPr="00192F5A">
        <w:t xml:space="preserve">ystems </w:t>
      </w:r>
      <w:r>
        <w:t>s</w:t>
      </w:r>
      <w:r w:rsidRPr="00192F5A">
        <w:t xml:space="preserve">urvivability </w:t>
      </w:r>
      <w:r>
        <w:t>r</w:t>
      </w:r>
      <w:r w:rsidRPr="00192F5A">
        <w:t>obustness</w:t>
      </w:r>
      <w:r w:rsidR="00D052A7">
        <w:t xml:space="preserve"> </w:t>
      </w:r>
      <w:r w:rsidR="00CD1874">
        <w:t>(</w:t>
      </w:r>
      <w:r w:rsidR="00D052A7" w:rsidRPr="00CD1874">
        <w:t xml:space="preserve">after </w:t>
      </w:r>
      <w:r w:rsidR="00CD1874">
        <w:rPr>
          <w:highlight w:val="yellow"/>
        </w:rPr>
        <w:t>[</w:t>
      </w:r>
      <w:r w:rsidR="00D052A7" w:rsidRPr="00D052A7">
        <w:rPr>
          <w:highlight w:val="yellow"/>
        </w:rPr>
        <w:t>NEED CITATION]</w:t>
      </w:r>
      <w:r w:rsidR="00CD1874">
        <w:t>)</w:t>
      </w:r>
    </w:p>
    <w:p w:rsidR="0010640F" w:rsidRDefault="0010640F" w:rsidP="003F7885">
      <w:pPr>
        <w:spacing w:line="360" w:lineRule="auto"/>
        <w:ind w:firstLine="720"/>
      </w:pPr>
    </w:p>
    <w:p w:rsidR="00FF2B51" w:rsidRPr="000B5715" w:rsidRDefault="00101B38" w:rsidP="00101B38">
      <w:pPr>
        <w:pStyle w:val="Heading1"/>
      </w:pPr>
      <w:bookmarkStart w:id="31" w:name="_Toc347323150"/>
      <w:bookmarkStart w:id="32" w:name="_Toc353558129"/>
      <w:r>
        <w:lastRenderedPageBreak/>
        <w:t>III</w:t>
      </w:r>
      <w:r w:rsidR="00033491">
        <w:t xml:space="preserve">. </w:t>
      </w:r>
      <w:r w:rsidR="006D6C57">
        <w:tab/>
      </w:r>
      <w:r w:rsidR="00FF2B51" w:rsidRPr="000B5715">
        <w:t>Operational Analysis</w:t>
      </w:r>
      <w:bookmarkEnd w:id="31"/>
      <w:bookmarkEnd w:id="32"/>
    </w:p>
    <w:p w:rsidR="00BC11A9" w:rsidRDefault="00BC11A9" w:rsidP="00BC11A9">
      <w:pPr>
        <w:spacing w:line="360" w:lineRule="auto"/>
        <w:ind w:firstLine="720"/>
      </w:pPr>
      <w:r w:rsidRPr="00BC11A9">
        <w:rPr>
          <w:rFonts w:eastAsia="Calibri"/>
          <w:highlight w:val="green"/>
        </w:rPr>
        <w:t>The Operational Analysis of phase 1 was founded in the operational viewpoint of the mission scenarios.</w:t>
      </w:r>
      <w:r w:rsidRPr="00BC11A9">
        <w:rPr>
          <w:highlight w:val="green"/>
        </w:rPr>
        <w:t xml:space="preserve"> This also played a role in the require</w:t>
      </w:r>
      <w:r w:rsidRPr="00BC11A9">
        <w:rPr>
          <w:rFonts w:eastAsia="Calibri"/>
          <w:highlight w:val="green"/>
        </w:rPr>
        <w:t>ments identification, along with the stakeholder values, as it was focused</w:t>
      </w:r>
      <w:r w:rsidRPr="00BC11A9">
        <w:rPr>
          <w:highlight w:val="green"/>
        </w:rPr>
        <w:t xml:space="preserve"> on the identification of a specific mission to be evaluated from the operational perspective of overall survivability of a unit. Intrinsic to this phase was the selection of the mission scenario which acted as the basis to achieve the capstone requirements.</w:t>
      </w:r>
      <w:r w:rsidRPr="007E6450">
        <w:t xml:space="preserve">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previous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NPS working toward his doctorate</w:t>
      </w:r>
      <w:r w:rsidR="00D928F6">
        <w:t xml:space="preserve">.  </w:t>
      </w:r>
      <w:proofErr w:type="spellStart"/>
      <w:r w:rsidR="00D928F6">
        <w:t>Treml’s</w:t>
      </w:r>
      <w:proofErr w:type="spellEnd"/>
      <w:r w:rsidR="00D928F6">
        <w:t xml:space="preserve">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00D052A7" w:rsidRPr="00D052A7">
        <w:rPr>
          <w:highlight w:val="yellow"/>
        </w:rPr>
        <w:t xml:space="preserve"> [NEED CITATION]</w:t>
      </w:r>
      <w:r w:rsidR="00D052A7">
        <w:t xml:space="preserve"> </w:t>
      </w:r>
      <w:r w:rsidRPr="007E6450">
        <w:rPr>
          <w:rFonts w:eastAsia="Times New Roman"/>
          <w:color w:val="auto"/>
          <w:lang w:eastAsia="en-US"/>
        </w:rPr>
        <w:t xml:space="preserve">  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D052A7">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2606F6">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2606F6">
            <w:rPr>
              <w:rFonts w:eastAsia="Times New Roman"/>
              <w:color w:val="auto"/>
              <w:lang w:eastAsia="en-US"/>
            </w:rPr>
            <w:fldChar w:fldCharType="separate"/>
          </w:r>
          <w:r w:rsidR="00251C2F" w:rsidRPr="00251C2F">
            <w:rPr>
              <w:rFonts w:eastAsia="Times New Roman"/>
              <w:noProof/>
              <w:color w:val="auto"/>
              <w:lang w:eastAsia="en-US"/>
            </w:rPr>
            <w:t>(ADRP 3-0 Unified Land Operations, 2012)</w:t>
          </w:r>
          <w:r w:rsidR="002606F6">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3F7885">
      <w:r w:rsidRPr="000B5715">
        <w:tab/>
        <w:t>Mission Variables (METT-TC)</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Mission</w:t>
      </w:r>
      <w:r w:rsidR="00792229">
        <w:rPr>
          <w:rFonts w:ascii="Times New Roman" w:hAnsi="Times New Roman"/>
          <w:sz w:val="24"/>
          <w:szCs w:val="24"/>
        </w:rPr>
        <w:t xml:space="preserve"> </w:t>
      </w:r>
      <w:r w:rsidRPr="00792229">
        <w:rPr>
          <w:rFonts w:ascii="Times New Roman" w:hAnsi="Times New Roman"/>
          <w:sz w:val="24"/>
          <w:szCs w:val="24"/>
        </w:rPr>
        <w:t>shall define the tasks and purpose required of the identified unit</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Enemy shall define the capabilities, doctrine, and threat from opposing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lastRenderedPageBreak/>
        <w:t>Terrain shall define the climate, environment, routes, obstacles, and fields of fire</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Troops shall define size, unit, capabilities, support, and status of friendly forces</w:t>
      </w:r>
    </w:p>
    <w:p w:rsidR="00FF2B51" w:rsidRPr="00792229" w:rsidRDefault="00FF2B51"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Time available</w:t>
      </w:r>
    </w:p>
    <w:p w:rsidR="00B8755F" w:rsidRPr="00792229" w:rsidRDefault="00B8755F" w:rsidP="003F7885">
      <w:pPr>
        <w:pStyle w:val="ListParagraph"/>
        <w:numPr>
          <w:ilvl w:val="0"/>
          <w:numId w:val="19"/>
        </w:numPr>
        <w:jc w:val="both"/>
        <w:rPr>
          <w:rFonts w:ascii="Times New Roman" w:hAnsi="Times New Roman"/>
          <w:sz w:val="24"/>
          <w:szCs w:val="24"/>
        </w:rPr>
      </w:pPr>
      <w:r w:rsidRPr="00792229">
        <w:rPr>
          <w:rFonts w:ascii="Times New Roman" w:hAnsi="Times New Roman"/>
          <w:sz w:val="24"/>
          <w:szCs w:val="24"/>
        </w:rPr>
        <w:t>Civil considerations</w:t>
      </w:r>
    </w:p>
    <w:p w:rsidR="00FF2B51" w:rsidRDefault="00FF2B51" w:rsidP="003F7885">
      <w:pPr>
        <w:pStyle w:val="ListParagraph"/>
        <w:ind w:left="0"/>
        <w:jc w:val="both"/>
        <w:rPr>
          <w:rFonts w:ascii="Times New Roman" w:hAnsi="Times New Roman"/>
          <w:i/>
          <w:sz w:val="24"/>
          <w:szCs w:val="24"/>
        </w:rPr>
      </w:pPr>
    </w:p>
    <w:p w:rsidR="008357C1" w:rsidRDefault="008357C1" w:rsidP="003F7885">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Completing a METT-TC provides the basic information necessary to complete specific use cases and architectures. Following this process, </w:t>
      </w:r>
      <w:r w:rsidR="00FF2B51" w:rsidRPr="007E6450">
        <w:rPr>
          <w:rFonts w:ascii="Times New Roman" w:hAnsi="Times New Roman"/>
          <w:sz w:val="24"/>
          <w:szCs w:val="24"/>
        </w:rPr>
        <w:t>different mission</w:t>
      </w:r>
      <w:r>
        <w:rPr>
          <w:rFonts w:ascii="Times New Roman" w:hAnsi="Times New Roman"/>
          <w:sz w:val="24"/>
          <w:szCs w:val="24"/>
        </w:rPr>
        <w:t xml:space="preserve">s can be developed, use cases created, architectures built, models executed, </w:t>
      </w:r>
      <w:r w:rsidR="00FF2B51" w:rsidRPr="007E6450">
        <w:rPr>
          <w:rFonts w:ascii="Times New Roman" w:hAnsi="Times New Roman"/>
          <w:sz w:val="24"/>
          <w:szCs w:val="24"/>
        </w:rPr>
        <w:t xml:space="preserve">analysis </w:t>
      </w:r>
      <w:r>
        <w:rPr>
          <w:rFonts w:ascii="Times New Roman" w:hAnsi="Times New Roman"/>
          <w:sz w:val="24"/>
          <w:szCs w:val="24"/>
        </w:rPr>
        <w:t>completed</w:t>
      </w:r>
      <w:r w:rsidR="00710C7F">
        <w:rPr>
          <w:rFonts w:ascii="Times New Roman" w:hAnsi="Times New Roman"/>
          <w:sz w:val="24"/>
          <w:szCs w:val="24"/>
        </w:rPr>
        <w:t>, and</w:t>
      </w:r>
      <w:r>
        <w:rPr>
          <w:rFonts w:ascii="Times New Roman" w:hAnsi="Times New Roman"/>
          <w:sz w:val="24"/>
          <w:szCs w:val="24"/>
        </w:rPr>
        <w:t xml:space="preserve"> </w:t>
      </w:r>
      <w:r w:rsidR="00FF2B51" w:rsidRPr="007E6450">
        <w:rPr>
          <w:rFonts w:ascii="Times New Roman" w:hAnsi="Times New Roman"/>
          <w:sz w:val="24"/>
          <w:szCs w:val="24"/>
        </w:rPr>
        <w:t>the scenario</w:t>
      </w:r>
      <w:r>
        <w:rPr>
          <w:rFonts w:ascii="Times New Roman" w:hAnsi="Times New Roman"/>
          <w:sz w:val="24"/>
          <w:szCs w:val="24"/>
        </w:rPr>
        <w:t>s</w:t>
      </w:r>
      <w:r w:rsidR="00FF2B51" w:rsidRPr="007E6450">
        <w:rPr>
          <w:rFonts w:ascii="Times New Roman" w:hAnsi="Times New Roman"/>
          <w:sz w:val="24"/>
          <w:szCs w:val="24"/>
        </w:rPr>
        <w:t xml:space="preserve"> </w:t>
      </w:r>
      <w:r w:rsidR="00FF2B51">
        <w:rPr>
          <w:rFonts w:ascii="Times New Roman" w:hAnsi="Times New Roman"/>
          <w:sz w:val="24"/>
          <w:szCs w:val="24"/>
        </w:rPr>
        <w:t>evaluated</w:t>
      </w:r>
      <w:r>
        <w:rPr>
          <w:rFonts w:ascii="Times New Roman" w:hAnsi="Times New Roman"/>
          <w:sz w:val="24"/>
          <w:szCs w:val="24"/>
        </w:rPr>
        <w:t xml:space="preserve"> </w:t>
      </w:r>
      <w:r w:rsidR="00710C7F">
        <w:rPr>
          <w:rFonts w:ascii="Times New Roman" w:hAnsi="Times New Roman"/>
          <w:sz w:val="24"/>
          <w:szCs w:val="24"/>
        </w:rPr>
        <w:t xml:space="preserve">in an </w:t>
      </w:r>
      <w:r>
        <w:rPr>
          <w:rFonts w:ascii="Times New Roman" w:hAnsi="Times New Roman"/>
          <w:sz w:val="24"/>
          <w:szCs w:val="24"/>
        </w:rPr>
        <w:t>entirely repeatable fashion.</w:t>
      </w:r>
      <w:r w:rsidR="00FF2B51">
        <w:rPr>
          <w:rFonts w:ascii="Times New Roman" w:hAnsi="Times New Roman"/>
          <w:sz w:val="24"/>
          <w:szCs w:val="24"/>
        </w:rPr>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assigned 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would emulate a real scenario.  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DE443A">
        <w:t xml:space="preserve">. </w:t>
      </w:r>
      <w:r w:rsidR="00DE443A" w:rsidRPr="00DE443A">
        <w:rPr>
          <w:highlight w:val="yellow"/>
        </w:rPr>
        <w:t>[NEED CITATION]</w:t>
      </w:r>
      <w:r w:rsidRPr="000149B3">
        <w:t>.</w:t>
      </w:r>
      <w:r w:rsidR="00D3747E">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FF2B51" w:rsidRPr="000149B3" w:rsidRDefault="00FF2B51" w:rsidP="003F7885">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lastRenderedPageBreak/>
        <w:t>drove the technical p</w:t>
      </w:r>
      <w:r>
        <w:t>erformance measures (TPM) that were used to identify the critical system functions and configuration changes.</w:t>
      </w:r>
    </w:p>
    <w:p w:rsidR="00FF2B51" w:rsidRPr="00A33FF4" w:rsidRDefault="0089259A" w:rsidP="003F7885">
      <w:pPr>
        <w:rPr>
          <w:highlight w:val="yellow"/>
        </w:rPr>
      </w:pPr>
      <w:r w:rsidRPr="00BE754E">
        <w:rPr>
          <w:color w:val="FF0000"/>
          <w:highlight w:val="yellow"/>
        </w:rPr>
        <w:t>THESE PARAGRAPHS ARE CURRENLY UNFINISHED</w:t>
      </w:r>
    </w:p>
    <w:p w:rsidR="00FF2B51" w:rsidRPr="000B5715" w:rsidRDefault="00FF2B51" w:rsidP="003F7885">
      <w:r w:rsidRPr="00061717">
        <w:rPr>
          <w:highlight w:val="red"/>
        </w:rPr>
        <w:t>Finally, Phase 1 will also include the development of the Operational Architecture.  It is in this phase that the team will begin to detail out the operational activities and necessary performers for those activities.  Since the unit and mission will have been identified, the team will focus on decomposing the scenarios to develop a detailed operational hierarchy and diagram the architectures to identify interrelationships and dependencies.   This diagramming will include the development of the specific use case models and which requirements they are directly linked to.  Through the decomposition of Operational Activities and the Requirements Analysis phase, the team will determine the high level MOEs at which we will be assessing the modeled information.</w:t>
      </w:r>
    </w:p>
    <w:p w:rsidR="00B0657E" w:rsidRDefault="00B0657E" w:rsidP="00B0657E">
      <w:pPr>
        <w:pStyle w:val="Heading2"/>
      </w:pPr>
      <w:bookmarkStart w:id="33" w:name="_Toc353558130"/>
      <w:bookmarkStart w:id="34" w:name="_Toc347323151"/>
      <w:r>
        <w:t xml:space="preserve">A. </w:t>
      </w:r>
      <w:r>
        <w:tab/>
        <w:t>Identification of Stakeholders</w:t>
      </w:r>
      <w:bookmarkEnd w:id="33"/>
    </w:p>
    <w:p w:rsidR="00B0657E" w:rsidRPr="00B0657E" w:rsidRDefault="00B0657E" w:rsidP="00B0657E">
      <w:pPr>
        <w:pStyle w:val="Heading3"/>
      </w:pPr>
      <w:bookmarkStart w:id="35" w:name="_Toc353558131"/>
      <w:r>
        <w:t xml:space="preserve">1. </w:t>
      </w:r>
      <w:r>
        <w:tab/>
        <w:t>Stakeholder Identification</w:t>
      </w:r>
      <w:bookmarkEnd w:id="35"/>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Pr="00BB4199">
        <w:rPr>
          <w:highlight w:val="yellow"/>
        </w:rPr>
        <w:t>Table X 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BC11A9">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center"/>
            </w:pPr>
            <w:r w:rsidRPr="00914AB8">
              <w:rPr>
                <w:rFonts w:eastAsia="Times New Roman"/>
                <w:b/>
                <w:bCs/>
              </w:rPr>
              <w:t>Expectation</w:t>
            </w:r>
          </w:p>
        </w:tc>
      </w:tr>
      <w:tr w:rsidR="00B0657E" w:rsidRPr="00914AB8" w:rsidTr="00BC11A9">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BC11A9">
            <w:pPr>
              <w:spacing w:line="100" w:lineRule="atLeast"/>
            </w:pPr>
            <w:r w:rsidRPr="00914AB8">
              <w:rPr>
                <w:rFonts w:eastAsia="Times New Roman"/>
              </w:rPr>
              <w:t> SPONSOR</w:t>
            </w:r>
          </w:p>
        </w:tc>
      </w:tr>
      <w:tr w:rsidR="00B0657E" w:rsidRPr="00914AB8" w:rsidTr="00BC11A9">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BC11A9">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rPr>
                <w:rFonts w:eastAsia="Times New Roman"/>
              </w:rPr>
              <w:t>Applicable product</w:t>
            </w:r>
          </w:p>
        </w:tc>
      </w:tr>
      <w:tr w:rsidR="00B0657E" w:rsidRPr="00914AB8" w:rsidTr="00BC11A9">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BC11A9">
            <w:pPr>
              <w:spacing w:line="100" w:lineRule="atLeast"/>
              <w:jc w:val="left"/>
            </w:pPr>
            <w:r w:rsidRPr="00914AB8">
              <w:t>USERS</w:t>
            </w:r>
          </w:p>
        </w:tc>
      </w:tr>
      <w:tr w:rsidR="00B0657E" w:rsidRPr="00914AB8" w:rsidTr="00BC11A9">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proofErr w:type="spellStart"/>
            <w:r w:rsidRPr="00914AB8">
              <w:t>MCoE</w:t>
            </w:r>
            <w:proofErr w:type="spellEnd"/>
            <w:r w:rsidRPr="00914AB8">
              <w:t xml:space="preserv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t xml:space="preserve">Ted </w:t>
            </w:r>
            <w:proofErr w:type="spellStart"/>
            <w:r w:rsidRPr="00914AB8">
              <w:t>Macuiba</w:t>
            </w:r>
            <w:proofErr w:type="spellEnd"/>
            <w:r w:rsidRPr="00914AB8">
              <w:t>,</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BC11A9">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proofErr w:type="spellStart"/>
            <w:r w:rsidRPr="00914AB8">
              <w:t>Bobbe</w:t>
            </w:r>
            <w:proofErr w:type="spellEnd"/>
            <w:r w:rsidRPr="00914AB8">
              <w:t xml:space="preserv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t>Applicable product to provide insight to current systems and potential implications of capability improvements</w:t>
            </w:r>
          </w:p>
        </w:tc>
      </w:tr>
      <w:tr w:rsidR="00B0657E" w:rsidRPr="00914AB8" w:rsidTr="00BC11A9">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rPr>
                <w:rFonts w:eastAsia="Times New Roman"/>
              </w:rPr>
            </w:pPr>
            <w:r w:rsidRPr="00914AB8">
              <w:rPr>
                <w:rFonts w:eastAsia="Times New Roman"/>
              </w:rPr>
              <w:lastRenderedPageBreak/>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BC11A9">
            <w:pPr>
              <w:spacing w:line="100" w:lineRule="atLeast"/>
              <w:jc w:val="left"/>
            </w:pPr>
            <w:r w:rsidRPr="00914AB8">
              <w:t>Applicable product to provide insight to current systems and potential implications of capability improvements</w:t>
            </w:r>
          </w:p>
        </w:tc>
      </w:tr>
    </w:tbl>
    <w:p w:rsidR="00B0657E" w:rsidRDefault="00B0657E" w:rsidP="00B0657E">
      <w:pPr>
        <w:pStyle w:val="2nd3rdOrderPara"/>
        <w:jc w:val="center"/>
      </w:pPr>
      <w:r>
        <w:t>Table X Stakeholders and users</w:t>
      </w:r>
    </w:p>
    <w:p w:rsidR="00BC11A9" w:rsidRPr="005474A2" w:rsidRDefault="00BC11A9" w:rsidP="00BC11A9">
      <w:pPr>
        <w:pStyle w:val="2nd3rdOrderPara"/>
        <w:rPr>
          <w:highlight w:val="magenta"/>
        </w:rPr>
      </w:pPr>
      <w:bookmarkStart w:id="36" w:name="_Toc353558132"/>
      <w:r w:rsidRPr="005474A2">
        <w:rPr>
          <w:highlight w:val="magenta"/>
        </w:rPr>
        <w:t xml:space="preserve">In order to fully understand the needs of these stakeholders and the desired requirements, both primary and secondary research was performed.  Initially stakeholder documentation was gathered, reviewed and parsed for applicable information regarding survivability definitions and current shortfalls.  That information was used as the basis for the stakeholder interviews to gather more relevant information and clarify any questions that arose during the primary research portion.  These interviews were held individually with the </w:t>
      </w:r>
      <w:proofErr w:type="spellStart"/>
      <w:r w:rsidRPr="005474A2">
        <w:rPr>
          <w:highlight w:val="magenta"/>
        </w:rPr>
        <w:t>MCoE</w:t>
      </w:r>
      <w:proofErr w:type="spellEnd"/>
      <w:r w:rsidRPr="005474A2">
        <w:rPr>
          <w:highlight w:val="magenta"/>
        </w:rPr>
        <w:t>, the PEOs and the RDECOM community.  This afforded each stakeholder the opportunity to voice their needs and requirements, without conflicting opinions sidelining the interview.</w:t>
      </w:r>
    </w:p>
    <w:p w:rsidR="00B0657E" w:rsidRPr="00914AB8" w:rsidRDefault="00B0657E" w:rsidP="00B0657E">
      <w:pPr>
        <w:pStyle w:val="Heading3"/>
      </w:pPr>
      <w:r>
        <w:t>2</w:t>
      </w:r>
      <w:r w:rsidRPr="00914AB8">
        <w:t>.</w:t>
      </w:r>
      <w:r w:rsidRPr="00914AB8">
        <w:tab/>
        <w:t>Stakeholder Analysis</w:t>
      </w:r>
      <w:bookmarkEnd w:id="36"/>
    </w:p>
    <w:p w:rsidR="00BC11A9" w:rsidRPr="005474A2" w:rsidRDefault="00BC11A9" w:rsidP="00BC11A9">
      <w:pPr>
        <w:spacing w:line="360" w:lineRule="auto"/>
        <w:ind w:firstLine="720"/>
        <w:rPr>
          <w:rFonts w:eastAsia="MS PGothic"/>
          <w:iCs/>
          <w:highlight w:val="magenta"/>
        </w:rPr>
      </w:pPr>
      <w:bookmarkStart w:id="37" w:name="_Toc353558133"/>
      <w:r w:rsidRPr="005474A2">
        <w:rPr>
          <w:highlight w:val="magenta"/>
        </w:rPr>
        <w:t>The user community, specifically the Maneuver Center of Excellence (</w:t>
      </w:r>
      <w:proofErr w:type="spellStart"/>
      <w:r w:rsidRPr="005474A2">
        <w:rPr>
          <w:highlight w:val="magenta"/>
        </w:rPr>
        <w:t>MCoE</w:t>
      </w:r>
      <w:proofErr w:type="spellEnd"/>
      <w:r w:rsidRPr="005474A2">
        <w:rPr>
          <w:highlight w:val="magenta"/>
        </w:rPr>
        <w:t xml:space="preserve">) is the main stakeholder for this project and is interested in an </w:t>
      </w:r>
      <w:r w:rsidRPr="005474A2">
        <w:rPr>
          <w:rFonts w:eastAsia="MS PGothic"/>
          <w:iCs/>
          <w:highlight w:val="magenta"/>
        </w:rPr>
        <w:t xml:space="preserve">analytical process and methodology that tangibly measures the overall survivability of a system of systems, looking beyond the single vehicle enhancements to understand the implications to the overall unit.  This creates a lack of understanding of what the improvements or “upgrades” to a single system mean in the overall scheme of the mission.  This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w:t>
      </w:r>
    </w:p>
    <w:p w:rsidR="00BC11A9" w:rsidRPr="005474A2" w:rsidRDefault="00BC11A9" w:rsidP="00BC11A9">
      <w:pPr>
        <w:spacing w:line="360" w:lineRule="auto"/>
        <w:ind w:firstLine="720"/>
        <w:rPr>
          <w:rFonts w:eastAsia="MS PGothic"/>
          <w:iCs/>
          <w:highlight w:val="magenta"/>
        </w:rPr>
      </w:pPr>
      <w:r w:rsidRPr="005474A2">
        <w:rPr>
          <w:rFonts w:eastAsia="MS PGothic"/>
          <w:iCs/>
          <w:highlight w:val="yellow"/>
        </w:rPr>
        <w:t>Specifically, the stakeholder wanted to determine how to improve survivability without relying as heavily on armor as the current force does.  Therefore, it was necessary to determine what the other factors that influence survivability were and what physical systems could be implemented besides armor</w:t>
      </w:r>
      <w:r w:rsidRPr="005474A2">
        <w:rPr>
          <w:rFonts w:eastAsia="MS PGothic"/>
          <w:iCs/>
          <w:highlight w:val="magenta"/>
        </w:rPr>
        <w:t xml:space="preserve">.  This process identifies the overall improvement to survivability in terms of FER, blue force kills, mission success and </w:t>
      </w:r>
      <w:r w:rsidRPr="005474A2">
        <w:rPr>
          <w:rFonts w:eastAsia="MS PGothic"/>
          <w:iCs/>
          <w:highlight w:val="magenta"/>
        </w:rPr>
        <w:lastRenderedPageBreak/>
        <w:t xml:space="preserve">vehicle kills, taking into account not only the improvement to the given system, but the ramifications to other elements of the </w:t>
      </w:r>
      <w:proofErr w:type="spellStart"/>
      <w:r w:rsidRPr="005474A2">
        <w:rPr>
          <w:rFonts w:eastAsia="MS PGothic"/>
          <w:iCs/>
          <w:highlight w:val="magenta"/>
        </w:rPr>
        <w:t>SoS</w:t>
      </w:r>
      <w:proofErr w:type="spellEnd"/>
      <w:r w:rsidRPr="005474A2">
        <w:rPr>
          <w:rFonts w:eastAsia="MS PGothic"/>
          <w:iCs/>
          <w:highlight w:val="magenta"/>
        </w:rPr>
        <w:t xml:space="preserve">. This will give the stakeholder a more justifiable explanation for capability decisions which account for design trade space implications.  </w:t>
      </w:r>
    </w:p>
    <w:p w:rsidR="00BC11A9" w:rsidRPr="005474A2" w:rsidRDefault="00BC11A9" w:rsidP="00BC11A9">
      <w:pPr>
        <w:spacing w:line="360" w:lineRule="auto"/>
        <w:ind w:firstLine="720"/>
        <w:rPr>
          <w:highlight w:val="magenta"/>
        </w:rPr>
      </w:pPr>
      <w:r w:rsidRPr="005474A2">
        <w:rPr>
          <w:rFonts w:eastAsia="MS PGothic"/>
          <w:iCs/>
          <w:highlight w:val="magenta"/>
        </w:rPr>
        <w:t>The S&amp;T community wants to know the direction that the future systems are looking at 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technology community.  This will provide investment insight to what systems are going to provide the greatest return on investment (ROI) and what the secondary implications may be in terms of the trade space and design.  Therefore, the RDECOM community is a stakeholder in the outputs of this process and toolset.</w:t>
      </w:r>
    </w:p>
    <w:p w:rsidR="00BC11A9" w:rsidRPr="005474A2" w:rsidRDefault="00BC11A9" w:rsidP="00BC11A9">
      <w:pPr>
        <w:spacing w:line="360" w:lineRule="auto"/>
        <w:ind w:firstLine="720"/>
        <w:rPr>
          <w:highlight w:val="magenta"/>
        </w:rPr>
      </w:pPr>
      <w:r w:rsidRPr="005474A2">
        <w:rPr>
          <w:highlight w:val="magenta"/>
        </w:rPr>
        <w:t xml:space="preserve">The third stakeholder of interest is the Acquisition community, specifically the system of systems interactions and the impacts of the desired capabilities on those existing systems.  This stakeholder is </w:t>
      </w:r>
      <w:proofErr w:type="gramStart"/>
      <w:r w:rsidRPr="005474A2">
        <w:rPr>
          <w:highlight w:val="magenta"/>
        </w:rPr>
        <w:t>key</w:t>
      </w:r>
      <w:proofErr w:type="gramEnd"/>
      <w:r w:rsidRPr="005474A2">
        <w:rPr>
          <w:highlight w:val="magenta"/>
        </w:rPr>
        <w:t xml:space="preserve"> because it is necessary to have the acquisition community buy-in in order to employ system upgrades.</w:t>
      </w:r>
    </w:p>
    <w:p w:rsidR="00BC11A9" w:rsidRDefault="00BC11A9" w:rsidP="00BC11A9">
      <w:pPr>
        <w:spacing w:line="360" w:lineRule="auto"/>
        <w:ind w:firstLine="720"/>
      </w:pPr>
      <w:r w:rsidRPr="00656710">
        <w:rPr>
          <w:highlight w:val="green"/>
        </w:rPr>
        <w:t>After meeting with all the stakeholders and studying the background information, a list of the top eight stakeholder values were assembled as seen in</w:t>
      </w:r>
      <w:r>
        <w:t xml:space="preserve"> </w:t>
      </w:r>
      <w:r w:rsidRPr="00656710">
        <w:rPr>
          <w:highlight w:val="yellow"/>
        </w:rPr>
        <w:t>Figure X</w:t>
      </w:r>
      <w:r>
        <w:t>.</w:t>
      </w:r>
    </w:p>
    <w:p w:rsidR="00BC11A9" w:rsidRDefault="00BC11A9" w:rsidP="00BC11A9">
      <w:pPr>
        <w:spacing w:line="360" w:lineRule="auto"/>
        <w:ind w:firstLine="720"/>
      </w:pPr>
    </w:p>
    <w:p w:rsidR="00BC11A9" w:rsidRPr="007C33AB" w:rsidRDefault="00BC11A9" w:rsidP="00BC11A9">
      <w:pPr>
        <w:spacing w:line="360" w:lineRule="auto"/>
        <w:ind w:firstLine="720"/>
        <w:jc w:val="center"/>
        <w:rPr>
          <w:rFonts w:eastAsia="Calibri"/>
          <w:highlight w:val="green"/>
        </w:rPr>
      </w:pPr>
      <w:r w:rsidRPr="007C33AB">
        <w:rPr>
          <w:rFonts w:eastAsia="Calibri"/>
          <w:noProof/>
          <w:highlight w:val="green"/>
          <w:lang w:eastAsia="en-US"/>
        </w:rPr>
        <w:drawing>
          <wp:inline distT="0" distB="0" distL="0" distR="0">
            <wp:extent cx="2211705" cy="1541780"/>
            <wp:effectExtent l="19050" t="19050" r="1714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211705" cy="1541780"/>
                    </a:xfrm>
                    <a:prstGeom prst="rect">
                      <a:avLst/>
                    </a:prstGeom>
                    <a:noFill/>
                    <a:ln w="9525">
                      <a:solidFill>
                        <a:schemeClr val="tx1"/>
                      </a:solidFill>
                      <a:miter lim="800000"/>
                      <a:headEnd/>
                      <a:tailEnd/>
                    </a:ln>
                  </pic:spPr>
                </pic:pic>
              </a:graphicData>
            </a:graphic>
          </wp:inline>
        </w:drawing>
      </w:r>
    </w:p>
    <w:p w:rsidR="00BC11A9" w:rsidRDefault="00BC11A9" w:rsidP="00BC11A9">
      <w:pPr>
        <w:spacing w:line="360" w:lineRule="auto"/>
        <w:ind w:firstLine="720"/>
        <w:jc w:val="center"/>
      </w:pPr>
      <w:r w:rsidRPr="007C33AB">
        <w:rPr>
          <w:highlight w:val="green"/>
        </w:rPr>
        <w:t>Stakeholder values</w:t>
      </w:r>
      <w:r>
        <w:t xml:space="preserve"> </w:t>
      </w:r>
      <w:r w:rsidRPr="007C33AB">
        <w:rPr>
          <w:highlight w:val="yellow"/>
        </w:rPr>
        <w:t>(WSTAT Report)</w:t>
      </w:r>
    </w:p>
    <w:p w:rsidR="00B0657E" w:rsidRPr="000B5715" w:rsidRDefault="00B0657E" w:rsidP="00B0657E">
      <w:pPr>
        <w:pStyle w:val="Heading2"/>
      </w:pPr>
      <w:r>
        <w:lastRenderedPageBreak/>
        <w:t>B.</w:t>
      </w:r>
      <w:r>
        <w:tab/>
        <w:t>Capability needs statement</w:t>
      </w:r>
      <w:bookmarkEnd w:id="37"/>
      <w:r>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Default="00B0657E" w:rsidP="00B0657E">
      <w:pPr>
        <w:pStyle w:val="2ndOrderPara"/>
      </w:pPr>
    </w:p>
    <w:p w:rsidR="00B0657E" w:rsidRPr="000B5715" w:rsidRDefault="00B0657E" w:rsidP="00B0657E">
      <w:pPr>
        <w:pStyle w:val="Heading2"/>
      </w:pPr>
      <w:bookmarkStart w:id="38" w:name="_Toc353558134"/>
      <w:r>
        <w:t>C.</w:t>
      </w:r>
      <w:r>
        <w:tab/>
        <w:t>Top level system functions and Requirements</w:t>
      </w:r>
      <w:bookmarkEnd w:id="38"/>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r>
        <w:t xml:space="preserve">“A </w:t>
      </w:r>
      <w:r w:rsidRPr="00BC4C7D">
        <w:rPr>
          <w:i/>
        </w:rPr>
        <w:t>function</w:t>
      </w:r>
      <w:r>
        <w:t xml:space="preserve"> refers to a specific or discrete action (or series of actions) that is necessary to achieve a given objective: that is, an operation the system must perform…</w:t>
      </w:r>
      <w:proofErr w:type="gramStart"/>
      <w:r>
        <w:t xml:space="preserve">”  </w:t>
      </w:r>
      <w:proofErr w:type="gramEnd"/>
      <w:sdt>
        <w:sdtPr>
          <w:id w:val="1511097380"/>
          <w:citation/>
        </w:sdtPr>
        <w:sdtContent>
          <w:r w:rsidR="002606F6">
            <w:fldChar w:fldCharType="begin"/>
          </w:r>
          <w:r>
            <w:instrText xml:space="preserve"> CITATION Bla11 \l 1033 </w:instrText>
          </w:r>
          <w:r w:rsidR="002606F6">
            <w:fldChar w:fldCharType="separate"/>
          </w:r>
          <w:r>
            <w:rPr>
              <w:noProof/>
            </w:rPr>
            <w:t>(Blanchard &amp; Fabrycky, 2011)</w:t>
          </w:r>
          <w:r w:rsidR="002606F6">
            <w:fldChar w:fldCharType="end"/>
          </w:r>
        </w:sdtContent>
      </w:sdt>
      <w:r w:rsidRPr="00120E45">
        <w:rPr>
          <w:sz w:val="23"/>
          <w:szCs w:val="23"/>
          <w:highlight w:val="yellow"/>
        </w:rPr>
        <w:t>[NEED Pg#]</w:t>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apply combat power through the warfighting functions using leadership and information.</w:t>
      </w:r>
    </w:p>
    <w:p w:rsidR="00B0657E" w:rsidRPr="00BC0AA0" w:rsidRDefault="002606F6"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B0657E">
            <w:rPr>
              <w:noProof/>
              <w:lang w:eastAsia="en-US"/>
            </w:rPr>
            <w:t>(ADRP 3-0 Unified Land Operations, 2012)</w:t>
          </w:r>
          <w:r>
            <w:rPr>
              <w:lang w:eastAsia="en-US"/>
            </w:rPr>
            <w:fldChar w:fldCharType="end"/>
          </w:r>
        </w:sdtContent>
      </w:sdt>
      <w:r w:rsidR="00B0657E" w:rsidRPr="00120E45">
        <w:rPr>
          <w:sz w:val="23"/>
          <w:szCs w:val="23"/>
          <w:highlight w:val="yellow"/>
        </w:rPr>
        <w:t>[NEED Pg#]</w:t>
      </w:r>
    </w:p>
    <w:p w:rsidR="00B0657E" w:rsidRDefault="00B0657E" w:rsidP="00B0657E">
      <w:pPr>
        <w:pStyle w:val="2ndOrderPara"/>
      </w:pPr>
      <w:r>
        <w:t xml:space="preserve">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 as to be described in the next section.  Some of the movement and maneuver tasks associated with achieving the goal </w:t>
      </w:r>
      <w:r>
        <w:lastRenderedPageBreak/>
        <w:t>are; move, maneuver, employ direct fires, occupy an area, and conduct mobility and counter-mobility operations.  The intelligence warfighting function tasks involved include; Support situational understanding, Provide intelligence support to targeting and information capabilities, and collect information.  All of the fires warfighting functional tasks are called upon in the scenario to be studied; deliver fires, integrate all forms of Army fires, and conduct targeting.  Two tasks from the protection warfighting function studied by the team were conduct survivability operations and coordinate air defense.</w:t>
      </w:r>
    </w:p>
    <w:p w:rsidR="00B0657E" w:rsidRDefault="00B0657E" w:rsidP="00B0657E">
      <w:pPr>
        <w:pStyle w:val="2ndOrderPara"/>
      </w:pPr>
      <w:r>
        <w:t>The combined arms maneuver system, with the warfighting functions and their associated tasks providing the context, has the following system level functions and requirements: 1) defeat red ground forces, 2) seize and occupy Objective 1 within 14 hours, 3) minimize blue platform loss during conduct of mission (less is better, (O) = 0).  These achieve the desired end state of the scenario to be described, with a focus on survivability for the student team in support of the goals of the project stakeholders.</w:t>
      </w:r>
    </w:p>
    <w:p w:rsidR="00B0657E" w:rsidRDefault="00B0657E" w:rsidP="00B0657E">
      <w:pPr>
        <w:pStyle w:val="2ndOrderPara"/>
      </w:pPr>
    </w:p>
    <w:p w:rsidR="00B0657E" w:rsidRPr="00F03F1C" w:rsidRDefault="00B0657E" w:rsidP="00B0657E">
      <w:pPr>
        <w:pStyle w:val="Heading2"/>
      </w:pPr>
      <w:bookmarkStart w:id="39" w:name="_Toc353558135"/>
      <w:r>
        <w:t>C.</w:t>
      </w:r>
      <w:r>
        <w:tab/>
        <w:t>Operational Concept and Scenario</w:t>
      </w:r>
      <w:bookmarkEnd w:id="39"/>
    </w:p>
    <w:p w:rsidR="00B0657E" w:rsidRPr="00E73CEF" w:rsidRDefault="00B0657E" w:rsidP="00B0657E">
      <w:pPr>
        <w:pStyle w:val="2nd3rdOrderPara"/>
        <w:rPr>
          <w:lang w:eastAsia="en-US"/>
        </w:rPr>
      </w:pPr>
      <w:r>
        <w:rPr>
          <w:lang w:eastAsia="en-US"/>
        </w:rPr>
        <w:t xml:space="preserve">Development of an operational concept and scenario was a critical component in developing the model. The basic concept of operations is contained in the TRADOC Analysis Center’s (TRAC) Multilevel Scenario 2 (MLS2) </w:t>
      </w:r>
      <w:r w:rsidRPr="000F21E3">
        <w:rPr>
          <w:highlight w:val="yellow"/>
          <w:lang w:eastAsia="en-US"/>
        </w:rPr>
        <w:t>[NEED CITATION].</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w:t>
      </w:r>
      <w:proofErr w:type="spellStart"/>
      <w:r>
        <w:rPr>
          <w:lang w:eastAsia="en-US"/>
        </w:rPr>
        <w:t>Treml’s</w:t>
      </w:r>
      <w:proofErr w:type="spellEnd"/>
      <w:r>
        <w:rPr>
          <w:lang w:eastAsia="en-US"/>
        </w:rPr>
        <w:t xml:space="preserve">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"Alternative approach for the development of future Ground Combat System specification"</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sdt>
        <w:sdtPr>
          <w:rPr>
            <w:lang w:eastAsia="en-US"/>
          </w:rPr>
          <w:id w:val="-1671013939"/>
          <w:citation/>
        </w:sdtPr>
        <w:sdtContent>
          <w:r w:rsidR="002606F6">
            <w:rPr>
              <w:lang w:eastAsia="en-US"/>
            </w:rPr>
            <w:fldChar w:fldCharType="begin"/>
          </w:r>
          <w:r>
            <w:rPr>
              <w:lang w:eastAsia="en-US"/>
            </w:rPr>
            <w:instrText xml:space="preserve"> CITATION Tre \l 1033 </w:instrText>
          </w:r>
          <w:r w:rsidR="002606F6">
            <w:rPr>
              <w:lang w:eastAsia="en-US"/>
            </w:rPr>
            <w:fldChar w:fldCharType="separate"/>
          </w:r>
          <w:r>
            <w:rPr>
              <w:noProof/>
              <w:lang w:eastAsia="en-US"/>
            </w:rPr>
            <w:t xml:space="preserve"> (Treml)</w:t>
          </w:r>
          <w:r w:rsidR="002606F6">
            <w:rPr>
              <w:lang w:eastAsia="en-US"/>
            </w:rPr>
            <w:fldChar w:fldCharType="end"/>
          </w:r>
        </w:sdtContent>
      </w:sdt>
      <w:r w:rsidRPr="00E73CEF">
        <w:rPr>
          <w:lang w:eastAsia="en-US"/>
        </w:rPr>
        <w:t xml:space="preserve"> </w:t>
      </w:r>
      <w:r>
        <w:rPr>
          <w:lang w:eastAsia="en-US"/>
        </w:rPr>
        <w:t xml:space="preserve">There were several key reasons for the utilization of Major </w:t>
      </w:r>
      <w:proofErr w:type="spellStart"/>
      <w:r w:rsidRPr="00E73CEF">
        <w:rPr>
          <w:lang w:eastAsia="en-US"/>
        </w:rPr>
        <w:t>Treml’s</w:t>
      </w:r>
      <w:proofErr w:type="spellEnd"/>
      <w:r w:rsidRPr="00E73CEF">
        <w:rPr>
          <w:lang w:eastAsia="en-US"/>
        </w:rPr>
        <w:t xml:space="preserve">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 xml:space="preserve">. </w:t>
      </w:r>
    </w:p>
    <w:p w:rsidR="00B0657E" w:rsidRPr="00E73CEF" w:rsidRDefault="00B0657E" w:rsidP="00B0657E">
      <w:pPr>
        <w:pStyle w:val="2nd3rdOrderPara"/>
        <w:rPr>
          <w:lang w:eastAsia="en-US"/>
        </w:rPr>
      </w:pPr>
      <w:r w:rsidRPr="00E73CEF">
        <w:rPr>
          <w:lang w:eastAsia="en-US"/>
        </w:rPr>
        <w:lastRenderedPageBreak/>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40" w:name="_Toc353558136"/>
      <w:r>
        <w:t>1.</w:t>
      </w:r>
      <w:r>
        <w:tab/>
        <w:t>Baseline Mission Scenario</w:t>
      </w:r>
      <w:bookmarkEnd w:id="40"/>
    </w:p>
    <w:p w:rsidR="00B0657E" w:rsidRPr="007F6847" w:rsidRDefault="00B0657E" w:rsidP="00B0657E">
      <w:pPr>
        <w:pStyle w:val="2nd3rdOrderPara"/>
        <w:tabs>
          <w:tab w:val="left" w:pos="0"/>
        </w:tabs>
        <w:rPr>
          <w:lang w:eastAsia="en-US"/>
        </w:rPr>
      </w:pPr>
      <w:r>
        <w:rPr>
          <w:lang w:eastAsia="en-US"/>
        </w:rPr>
        <w:t>The baseline scenario for the area MANA simulation has been provided by MAJ. Tobias Treml, FRG Army.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defenders are dug in and have emplaced IEDs and Minefields to slow the aggressors and allow engagement.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B0657E">
      <w:pPr>
        <w:pStyle w:val="2nd3rdOrderPara"/>
        <w:tabs>
          <w:tab w:val="left" w:pos="0"/>
        </w:tabs>
        <w:spacing w:line="276" w:lineRule="auto"/>
        <w:ind w:left="720" w:right="72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B0657E">
      <w:pPr>
        <w:pStyle w:val="2nd3rdOrderPara"/>
        <w:tabs>
          <w:tab w:val="left" w:pos="0"/>
        </w:tabs>
        <w:spacing w:line="276" w:lineRule="auto"/>
        <w:ind w:left="720" w:right="72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proofErr w:type="gramStart"/>
      <w:r>
        <w:rPr>
          <w:lang w:eastAsia="en-US"/>
        </w:rPr>
        <w:t xml:space="preserve">their </w:t>
      </w:r>
      <w:r w:rsidRPr="00BC0AA0">
        <w:rPr>
          <w:lang w:eastAsia="en-US"/>
        </w:rPr>
        <w:t>own</w:t>
      </w:r>
      <w:proofErr w:type="gramEnd"/>
      <w:r w:rsidRPr="00BC0AA0">
        <w:rPr>
          <w:lang w:eastAsia="en-US"/>
        </w:rPr>
        <w:t xml:space="preserve"> positions to Objective HAWK.  </w:t>
      </w:r>
    </w:p>
    <w:p w:rsidR="00B0657E" w:rsidRPr="00BC0AA0" w:rsidRDefault="002606F6"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B0657E">
            <w:rPr>
              <w:noProof/>
              <w:lang w:eastAsia="en-US"/>
            </w:rPr>
            <w:t>(Treml)</w:t>
          </w:r>
          <w:r>
            <w:rPr>
              <w:lang w:eastAsia="en-US"/>
            </w:rPr>
            <w:fldChar w:fldCharType="end"/>
          </w:r>
        </w:sdtContent>
      </w:sdt>
      <w:r w:rsidR="00B0657E" w:rsidRPr="00120E45">
        <w:rPr>
          <w:sz w:val="23"/>
          <w:szCs w:val="23"/>
          <w:highlight w:val="yellow"/>
        </w:rPr>
        <w:t>[NEED Pg#]</w:t>
      </w:r>
      <w:r w:rsidR="00B0657E">
        <w:rPr>
          <w:sz w:val="23"/>
          <w:szCs w:val="23"/>
        </w:rPr>
        <w:t xml:space="preserve"> </w:t>
      </w:r>
      <w:r w:rsidR="00B0657E">
        <w:rPr>
          <w:lang w:eastAsia="en-US"/>
        </w:rPr>
        <w:t xml:space="preserve"> </w:t>
      </w:r>
    </w:p>
    <w:p w:rsidR="00B0657E" w:rsidRDefault="00B0657E" w:rsidP="00B0657E">
      <w:pPr>
        <w:pStyle w:val="Heading3"/>
      </w:pPr>
      <w:bookmarkStart w:id="41" w:name="_Toc353558137"/>
      <w:r>
        <w:t>2.</w:t>
      </w:r>
      <w:r>
        <w:tab/>
        <w:t>Initial Order of Battle</w:t>
      </w:r>
      <w:bookmarkEnd w:id="41"/>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Pr="00257C87">
        <w:rPr>
          <w:highlight w:val="yellow"/>
          <w:lang w:eastAsia="en-US"/>
        </w:rPr>
        <w:t>Figure X.</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B0657E" w:rsidRDefault="00B0657E" w:rsidP="00B0657E">
      <w:pPr>
        <w:pStyle w:val="2nd3rdOrderPara"/>
        <w:tabs>
          <w:tab w:val="left" w:pos="0"/>
        </w:tabs>
        <w:rPr>
          <w:lang w:eastAsia="en-US"/>
        </w:rPr>
      </w:pPr>
    </w:p>
    <w:p w:rsidR="00B0657E" w:rsidRDefault="00B0657E" w:rsidP="00B0657E">
      <w:pPr>
        <w:pStyle w:val="2nd3rdOrderPara"/>
        <w:keepNext/>
        <w:tabs>
          <w:tab w:val="left" w:pos="0"/>
        </w:tabs>
        <w:ind w:firstLine="0"/>
        <w:jc w:val="center"/>
      </w:pPr>
    </w:p>
    <w:p w:rsidR="00B0657E" w:rsidRDefault="00B0657E" w:rsidP="00B0657E">
      <w:pPr>
        <w:pStyle w:val="2nd3rdOrderPara"/>
        <w:keepNext/>
        <w:tabs>
          <w:tab w:val="left" w:pos="0"/>
        </w:tabs>
        <w:ind w:firstLine="0"/>
        <w:jc w:val="center"/>
      </w:pPr>
      <w:r>
        <w:rPr>
          <w:noProof/>
          <w:lang w:eastAsia="en-US"/>
        </w:rPr>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9073" cy="3413760"/>
                    </a:xfrm>
                    <a:prstGeom prst="rect">
                      <a:avLst/>
                    </a:prstGeom>
                    <a:noFill/>
                  </pic:spPr>
                </pic:pic>
              </a:graphicData>
            </a:graphic>
          </wp:inline>
        </w:drawing>
      </w:r>
    </w:p>
    <w:p w:rsidR="00B0657E" w:rsidRDefault="00B0657E" w:rsidP="00B0657E">
      <w:pPr>
        <w:pStyle w:val="2nd3rdOrderPara"/>
        <w:keepNext/>
        <w:tabs>
          <w:tab w:val="left" w:pos="0"/>
        </w:tabs>
        <w:ind w:firstLine="0"/>
        <w:jc w:val="center"/>
      </w:pPr>
      <w:r>
        <w:t>I</w:t>
      </w:r>
      <w:r w:rsidRPr="00511F70">
        <w:t xml:space="preserve">nitial </w:t>
      </w:r>
      <w:r>
        <w:t>o</w:t>
      </w:r>
      <w:r w:rsidRPr="00511F70">
        <w:t xml:space="preserve">rder of </w:t>
      </w:r>
      <w:r>
        <w:t>b</w:t>
      </w:r>
      <w:r w:rsidRPr="00511F70">
        <w:t>attle</w:t>
      </w:r>
    </w:p>
    <w:p w:rsidR="00B0657E" w:rsidRDefault="00B0657E" w:rsidP="00B0657E">
      <w:pPr>
        <w:pStyle w:val="Heading3"/>
      </w:pPr>
      <w:bookmarkStart w:id="42" w:name="_Toc353558138"/>
      <w:r>
        <w:t>3.</w:t>
      </w:r>
      <w:r>
        <w:tab/>
        <w:t>Initial Force Disposition</w:t>
      </w:r>
      <w:bookmarkEnd w:id="42"/>
    </w:p>
    <w:p w:rsidR="00B0657E" w:rsidRPr="00E34519" w:rsidRDefault="00B0657E" w:rsidP="00B0657E">
      <w:pPr>
        <w:pStyle w:val="2nd3rdOrderPara"/>
        <w:tabs>
          <w:tab w:val="left" w:pos="0"/>
        </w:tabs>
        <w:rPr>
          <w:lang w:eastAsia="en-US"/>
        </w:rPr>
      </w:pPr>
      <w:r>
        <w:rPr>
          <w:lang w:eastAsia="en-US"/>
        </w:rPr>
        <w:t xml:space="preserve">The OV-1 </w:t>
      </w:r>
      <w:r w:rsidRPr="00BE754E">
        <w:rPr>
          <w:highlight w:val="yellow"/>
          <w:lang w:eastAsia="en-US"/>
        </w:rPr>
        <w:t>(Figure X)</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B0657E" w:rsidRDefault="00B0657E" w:rsidP="00B0657E">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a:stretch/>
                  </pic:blipFill>
                  <pic:spPr bwMode="auto">
                    <a:xfrm>
                      <a:off x="0" y="0"/>
                      <a:ext cx="5273233" cy="44626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0657E" w:rsidRDefault="00B0657E" w:rsidP="00B0657E">
      <w:pPr>
        <w:pStyle w:val="2nd3rdOrderPara"/>
        <w:keepNext/>
        <w:tabs>
          <w:tab w:val="left" w:pos="0"/>
        </w:tabs>
        <w:ind w:firstLine="0"/>
        <w:jc w:val="center"/>
      </w:pPr>
      <w:r w:rsidRPr="0010640F">
        <w:t>OV-1 Initial force disposition (after Treml)</w:t>
      </w:r>
    </w:p>
    <w:p w:rsidR="00B0657E" w:rsidRDefault="00B0657E" w:rsidP="00B0657E">
      <w:pPr>
        <w:pStyle w:val="Heading3"/>
      </w:pPr>
      <w:bookmarkStart w:id="43" w:name="_Toc353558139"/>
      <w:r>
        <w:t>4.</w:t>
      </w:r>
      <w:r>
        <w:tab/>
        <w:t>Terrain and Red Force Composition and Disposition</w:t>
      </w:r>
      <w:bookmarkEnd w:id="43"/>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75353A">
        <w:rPr>
          <w:highlight w:val="yellow"/>
          <w:lang w:eastAsia="en-US"/>
        </w:rPr>
        <w:t>[NEED CITATION]</w:t>
      </w:r>
      <w:r w:rsidRPr="00E34519">
        <w:rPr>
          <w:lang w:eastAsia="en-US"/>
        </w:rPr>
        <w:t xml:space="preserve"> 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r w:rsidRPr="00E34519">
        <w:rPr>
          <w:lang w:eastAsia="en-US"/>
        </w:rPr>
        <w:t>MANPADS,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width and 40</w:t>
      </w:r>
      <w:r>
        <w:rPr>
          <w:lang w:eastAsia="en-US"/>
        </w:rPr>
        <w:t xml:space="preserve"> kilometers </w:t>
      </w:r>
      <w:r w:rsidRPr="00E34519">
        <w:rPr>
          <w:lang w:eastAsia="en-US"/>
        </w:rPr>
        <w:t>depth</w:t>
      </w:r>
      <w:r>
        <w:rPr>
          <w:lang w:eastAsia="en-US"/>
        </w:rPr>
        <w:t xml:space="preserve">. It is </w:t>
      </w:r>
      <w:r w:rsidRPr="00E34519">
        <w:rPr>
          <w:lang w:eastAsia="en-US"/>
        </w:rPr>
        <w:t>challenging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r>
        <w:rPr>
          <w:lang w:eastAsia="en-US"/>
        </w:rPr>
        <w:t xml:space="preserve"> and</w:t>
      </w:r>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 xml:space="preserve">provides mechanized forces the ability to move at high speed from north to </w:t>
      </w:r>
      <w:r w:rsidRPr="00E34519">
        <w:rPr>
          <w:lang w:eastAsia="en-US"/>
        </w:rPr>
        <w:lastRenderedPageBreak/>
        <w:t>south</w:t>
      </w:r>
      <w:r>
        <w:rPr>
          <w:lang w:eastAsia="en-US"/>
        </w:rPr>
        <w:t xml:space="preserve"> from generally open fields and rolling terrain to </w:t>
      </w:r>
      <w:r w:rsidRPr="00E34519">
        <w:rPr>
          <w:lang w:eastAsia="en-US"/>
        </w:rPr>
        <w:t>forests in the south</w:t>
      </w:r>
      <w:r>
        <w:rPr>
          <w:lang w:eastAsia="en-US"/>
        </w:rPr>
        <w:t>. The southern extent of the operation area is</w:t>
      </w:r>
      <w:r w:rsidRPr="00E34519">
        <w:rPr>
          <w:lang w:eastAsia="en-US"/>
        </w:rPr>
        <w:t xml:space="preserve"> modeled as dense vegetation with high </w:t>
      </w:r>
      <w:r>
        <w:rPr>
          <w:lang w:eastAsia="en-US"/>
        </w:rPr>
        <w:t xml:space="preserve">a </w:t>
      </w:r>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r>
        <w:rPr>
          <w:lang w:eastAsia="en-US"/>
        </w:rPr>
        <w:t>,</w:t>
      </w:r>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force defensive positions are shown in </w:t>
      </w:r>
      <w:r w:rsidRPr="00BE754E">
        <w:rPr>
          <w:highlight w:val="yellow"/>
          <w:lang w:eastAsia="en-US"/>
        </w:rPr>
        <w:t>Figure X</w:t>
      </w:r>
      <w:r>
        <w:rPr>
          <w:lang w:eastAsia="en-US"/>
        </w:rPr>
        <w:t>. Red forces using surprise, attack the Blue</w:t>
      </w:r>
      <w:r w:rsidRPr="00630DA9">
        <w:rPr>
          <w:lang w:eastAsia="en-US"/>
        </w:rPr>
        <w:t xml:space="preserve"> forces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force and stop or slow the Blue force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 xml:space="preserve">A detachment of Red infantry (infantry group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force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 xml:space="preserve">Red infantry (infantry group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force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forces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group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force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forces</w:t>
      </w:r>
      <w:r>
        <w:rPr>
          <w:lang w:eastAsia="en-US"/>
        </w:rPr>
        <w:t>.</w:t>
      </w:r>
      <w:r>
        <w:rPr>
          <w:noProof/>
          <w:lang w:eastAsia="en-US"/>
        </w:rPr>
        <w:t xml:space="preserve"> (Treml)</w:t>
      </w:r>
      <w:bookmarkStart w:id="44" w:name="_GoBack"/>
      <w:bookmarkEnd w:id="44"/>
      <w:r>
        <w:rPr>
          <w:lang w:eastAsia="en-US"/>
        </w:rPr>
        <w:t xml:space="preserve"> </w:t>
      </w:r>
    </w:p>
    <w:p w:rsidR="00B0657E" w:rsidRDefault="00B0657E" w:rsidP="00B0657E">
      <w:pPr>
        <w:pStyle w:val="2nd3rdOrderPara"/>
        <w:tabs>
          <w:tab w:val="left" w:pos="0"/>
        </w:tabs>
        <w:jc w:val="center"/>
        <w:rPr>
          <w:lang w:eastAsia="en-US"/>
        </w:rP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B0657E" w:rsidP="00B0657E">
      <w:pPr>
        <w:pStyle w:val="2nd3rdOrderPara"/>
        <w:tabs>
          <w:tab w:val="left" w:pos="0"/>
        </w:tabs>
        <w:jc w:val="center"/>
      </w:pPr>
      <w:r>
        <w:t xml:space="preserve">Red force defensive positions (from </w:t>
      </w:r>
      <w:sdt>
        <w:sdtPr>
          <w:id w:val="440576498"/>
          <w:citation/>
        </w:sdtPr>
        <w:sdtContent>
          <w:r w:rsidR="002606F6">
            <w:fldChar w:fldCharType="begin"/>
          </w:r>
          <w:r>
            <w:instrText xml:space="preserve"> CITATION Tre \l 1033 </w:instrText>
          </w:r>
          <w:r w:rsidR="002606F6">
            <w:fldChar w:fldCharType="separate"/>
          </w:r>
          <w:r>
            <w:rPr>
              <w:noProof/>
            </w:rPr>
            <w:t>(Treml)</w:t>
          </w:r>
          <w:r w:rsidR="002606F6">
            <w:fldChar w:fldCharType="end"/>
          </w:r>
        </w:sdtContent>
      </w:sdt>
      <w:r>
        <w:t>)</w:t>
      </w:r>
    </w:p>
    <w:p w:rsidR="00B0657E" w:rsidRDefault="00B0657E" w:rsidP="00B0657E">
      <w:pPr>
        <w:pStyle w:val="2nd3rdOrderPara"/>
        <w:tabs>
          <w:tab w:val="left" w:pos="0"/>
        </w:tabs>
        <w:rPr>
          <w:lang w:eastAsia="en-US"/>
        </w:rPr>
      </w:pPr>
      <w:r>
        <w:rPr>
          <w:lang w:eastAsia="en-US"/>
        </w:rPr>
        <w:t xml:space="preserve">Red force equipment, capabilities and disposition generally follow the U.S. </w:t>
      </w:r>
      <w:proofErr w:type="gramStart"/>
      <w:r>
        <w:rPr>
          <w:lang w:eastAsia="en-US"/>
        </w:rPr>
        <w:t>Army  OPFOR</w:t>
      </w:r>
      <w:proofErr w:type="gramEnd"/>
      <w:r>
        <w:rPr>
          <w:lang w:eastAsia="en-US"/>
        </w:rPr>
        <w:t xml:space="preserve"> Guide  </w:t>
      </w:r>
      <w:sdt>
        <w:sdtPr>
          <w:rPr>
            <w:lang w:eastAsia="en-US"/>
          </w:rPr>
          <w:id w:val="1978332976"/>
          <w:citation/>
        </w:sdtPr>
        <w:sdtContent>
          <w:r w:rsidR="002606F6" w:rsidRPr="0075353A">
            <w:rPr>
              <w:lang w:eastAsia="en-US"/>
            </w:rPr>
            <w:fldChar w:fldCharType="begin"/>
          </w:r>
          <w:r w:rsidRPr="0075353A">
            <w:rPr>
              <w:lang w:eastAsia="en-US"/>
            </w:rPr>
            <w:instrText xml:space="preserve"> CITATION FM707 \l 1033 </w:instrText>
          </w:r>
          <w:r w:rsidR="002606F6" w:rsidRPr="0075353A">
            <w:rPr>
              <w:lang w:eastAsia="en-US"/>
            </w:rPr>
            <w:fldChar w:fldCharType="separate"/>
          </w:r>
          <w:r w:rsidRPr="0075353A">
            <w:rPr>
              <w:noProof/>
              <w:lang w:eastAsia="en-US"/>
            </w:rPr>
            <w:t>(FM 7– 100.4 OPFOR Opposing Force Organization Guide, 2007)</w:t>
          </w:r>
          <w:r w:rsidR="002606F6" w:rsidRPr="0075353A">
            <w:rPr>
              <w:lang w:eastAsia="en-US"/>
            </w:rPr>
            <w:fldChar w:fldCharType="end"/>
          </w:r>
        </w:sdtContent>
      </w:sdt>
    </w:p>
    <w:p w:rsidR="00B0657E" w:rsidRDefault="00B0657E" w:rsidP="00B0657E">
      <w:pPr>
        <w:pStyle w:val="2nd3rdOrderPara"/>
        <w:tabs>
          <w:tab w:val="left" w:pos="0"/>
        </w:tabs>
        <w:rPr>
          <w:lang w:eastAsia="en-US"/>
        </w:rPr>
      </w:pPr>
    </w:p>
    <w:p w:rsidR="00B0657E" w:rsidRDefault="00B0657E" w:rsidP="00B0657E">
      <w:pPr>
        <w:pStyle w:val="Heading2"/>
      </w:pPr>
      <w:bookmarkStart w:id="45" w:name="_Toc353558140"/>
      <w:r>
        <w:t>D.</w:t>
      </w:r>
      <w:r>
        <w:tab/>
        <w:t>Measures of Effectiveness and Measures of suitability</w:t>
      </w:r>
      <w:bookmarkEnd w:id="45"/>
    </w:p>
    <w:p w:rsidR="00B0657E" w:rsidRDefault="00B0657E" w:rsidP="00B0657E">
      <w:pPr>
        <w:pStyle w:val="2nd3rdOrderPara"/>
        <w:rPr>
          <w:lang w:eastAsia="en-US"/>
        </w:rPr>
      </w:pPr>
      <w:r>
        <w:rPr>
          <w:lang w:eastAsia="en-US"/>
        </w:rPr>
        <w:t xml:space="preserve">A Measure of Effectiveness is, “A measure used to quantify the performance of a system, product or process in terms that describe a measure to what degree the real objective is achieved.” </w:t>
      </w:r>
      <w:r w:rsidRPr="0075353A">
        <w:rPr>
          <w:highlight w:val="yellow"/>
          <w:lang w:eastAsia="en-US"/>
        </w:rPr>
        <w:t>(International Council on Systems Engineering, 2011)</w:t>
      </w:r>
      <w:r w:rsidRPr="00120E45">
        <w:rPr>
          <w:sz w:val="23"/>
          <w:szCs w:val="23"/>
          <w:highlight w:val="yellow"/>
        </w:rPr>
        <w:t xml:space="preserve"> [NEED Pg#]</w:t>
      </w:r>
      <w:r>
        <w:rPr>
          <w:sz w:val="23"/>
          <w:szCs w:val="23"/>
        </w:rPr>
        <w:t xml:space="preserve"> </w:t>
      </w:r>
      <w:r>
        <w:rPr>
          <w:lang w:eastAsia="en-US"/>
        </w:rPr>
        <w:t xml:space="preserve">  Noting that the model and simulations are representations of the system of interest combined arms maneuver company with air support, the following have been established as Measures of Effectiveness; 1) Mission Completion/Success which is defined as at least one main battle tank reaching objective 1 in (O) 100% of the simulation trial runs, 2) </w:t>
      </w:r>
      <w:r>
        <w:rPr>
          <w:lang w:eastAsia="en-US"/>
        </w:rPr>
        <w:lastRenderedPageBreak/>
        <w:t xml:space="preserve">Number of Vehicles dead lined (rendered non-mission capable) as a Less is Better measure with (O) = 0 in 100% of the simulation trial runs, 3) Elapsed time to complete successful mission with (T) = 14 hours or less, and 4) Force Exchange Ratio (FER) defined as (Blue losses/Total Blue)/(Red losses/Total Red) which is a Less is Better measure </w:t>
      </w:r>
      <w:r w:rsidRPr="00BD45A0">
        <w:rPr>
          <w:highlight w:val="yellow"/>
          <w:lang w:eastAsia="en-US"/>
        </w:rPr>
        <w:t>[NEED CITATION]</w:t>
      </w:r>
      <w:r>
        <w:rPr>
          <w:lang w:eastAsia="en-US"/>
        </w:rPr>
        <w:t>.  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 a variety of outputs that permit deeper examination of system design parameter choice effects and comparing performance between tested (simulated) system configurations.  The first and second MOPs are related to MOEs # 1 &amp; # 2, they are 1) average number of main battle tanks operational at the end of the simulation, and 2) average number of infantry fighting vehicles operational at the end of the simulation.  MOP # 3 is the average number of model steps at run completion.  The final MOP is related to the last MOE and is the ratio of dismount blue forces lost to the crew blue forces lost.  This can give insight to the balance of the effects between ground combat system design parameters and indirect fire factors such as air and artillery support.</w:t>
      </w:r>
    </w:p>
    <w:p w:rsidR="00B0657E" w:rsidRPr="000B78B1" w:rsidRDefault="00B0657E" w:rsidP="00B0657E">
      <w:pPr>
        <w:pStyle w:val="2nd3rdOrderPara"/>
        <w:rPr>
          <w:lang w:eastAsia="en-US"/>
        </w:rPr>
      </w:pPr>
    </w:p>
    <w:p w:rsidR="00B0657E" w:rsidRPr="000B78B1" w:rsidRDefault="00B0657E" w:rsidP="00B0657E">
      <w:pPr>
        <w:pStyle w:val="2nd3rdOrderPara"/>
        <w:rPr>
          <w:lang w:eastAsia="en-US"/>
        </w:rPr>
      </w:pPr>
    </w:p>
    <w:p w:rsidR="00B0657E" w:rsidRDefault="00B0657E" w:rsidP="00B0657E">
      <w:pPr>
        <w:pStyle w:val="2ndOrderPara"/>
      </w:pPr>
    </w:p>
    <w:p w:rsidR="00FF2B51" w:rsidRPr="000B5715" w:rsidRDefault="00101B38" w:rsidP="00101B38">
      <w:pPr>
        <w:pStyle w:val="Heading1"/>
      </w:pPr>
      <w:bookmarkStart w:id="46" w:name="_Toc353558141"/>
      <w:r>
        <w:lastRenderedPageBreak/>
        <w:t>IV</w:t>
      </w:r>
      <w:r w:rsidR="00033491">
        <w:t>.</w:t>
      </w:r>
      <w:r w:rsidR="006D6C57">
        <w:tab/>
      </w:r>
      <w:r w:rsidR="00033491">
        <w:t xml:space="preserve"> </w:t>
      </w:r>
      <w:r w:rsidR="00FF2B51" w:rsidRPr="000B5715">
        <w:t>Systems Architecture</w:t>
      </w:r>
      <w:bookmarkEnd w:id="34"/>
      <w:bookmarkEnd w:id="46"/>
    </w:p>
    <w:p w:rsidR="00BC11A9" w:rsidRPr="000B5715" w:rsidRDefault="00BC11A9" w:rsidP="00BC11A9">
      <w:pPr>
        <w:spacing w:line="360" w:lineRule="auto"/>
        <w:ind w:firstLine="720"/>
      </w:pPr>
      <w:r>
        <w:t>Phase 2 of the process required the development of a system of systems (</w:t>
      </w:r>
      <w:proofErr w:type="spellStart"/>
      <w:proofErr w:type="gramStart"/>
      <w:r>
        <w:t>SoS</w:t>
      </w:r>
      <w:proofErr w:type="spellEnd"/>
      <w:proofErr w:type="gramEnd"/>
      <w:r>
        <w:t xml:space="preserve">) architecture. A system of systems is viewed within the Office of the Secretary of Defense (OSD) </w:t>
      </w:r>
      <w:r w:rsidRPr="000B5715">
        <w:t>as</w:t>
      </w:r>
      <w:r>
        <w:t xml:space="preserve"> a</w:t>
      </w:r>
      <w:r w:rsidRPr="000B5715">
        <w:t xml:space="preserve"> “set or arrangement of systems that results when independent and useful systems are integrated into a larger system that delivers unique </w:t>
      </w:r>
      <w:r>
        <w:t xml:space="preserve">capabilities.”  </w:t>
      </w:r>
      <w:sdt>
        <w:sdtPr>
          <w:id w:val="640625526"/>
          <w:citation/>
        </w:sdtPr>
        <w:sdtContent>
          <w:fldSimple w:instr=" CITATION Off08 \l 1033 ">
            <w:r>
              <w:rPr>
                <w:noProof/>
              </w:rPr>
              <w:t>(Office of the Deputy Under Secretary of Defense for Acquisition and Technology, 2008)</w:t>
            </w:r>
          </w:fldSimple>
        </w:sdtContent>
      </w:sdt>
      <w:r>
        <w:t xml:space="preserve"> </w:t>
      </w:r>
      <w:r w:rsidRPr="000B5715">
        <w:t xml:space="preserve">With the vast </w:t>
      </w:r>
      <w:r>
        <w:t xml:space="preserve">number of </w:t>
      </w:r>
      <w:r w:rsidRPr="000B5715">
        <w:t>definition</w:t>
      </w:r>
      <w:r>
        <w:t>s of</w:t>
      </w:r>
      <w:r w:rsidRPr="000B5715">
        <w:t xml:space="preserve"> system of systems and the scope to identify all the</w:t>
      </w:r>
      <w:r>
        <w:t xml:space="preserve"> integration elements, the choices made to limit the scope to </w:t>
      </w:r>
      <w:r w:rsidRPr="000B5715">
        <w:t>the interdependencies and relationships</w:t>
      </w:r>
      <w:r>
        <w:t xml:space="preserve"> that are </w:t>
      </w:r>
      <w:r w:rsidRPr="000B5715">
        <w:t>directly impacted by the identified parameters.  Therefore, secondary and tertiary effects of the interdependencies</w:t>
      </w:r>
      <w:r>
        <w:t xml:space="preserve"> such as fuel economy, </w:t>
      </w:r>
      <w:r w:rsidRPr="000B5715">
        <w:t>reliability</w:t>
      </w:r>
      <w:r>
        <w:t xml:space="preserve"> or sustainment were not investigated</w:t>
      </w:r>
      <w:r w:rsidRPr="000B5715">
        <w:t>.</w:t>
      </w:r>
      <w:r>
        <w:t xml:space="preserve"> Process as defined however includes many of those elements are identified. This broader scope of functions is included in the process to facilitate follow on work which could incorporate those factors.  </w:t>
      </w:r>
    </w:p>
    <w:p w:rsidR="00BC11A9" w:rsidRDefault="00BC11A9" w:rsidP="00BC11A9">
      <w:pPr>
        <w:spacing w:line="360" w:lineRule="auto"/>
        <w:ind w:firstLine="720"/>
      </w:pPr>
      <w:r w:rsidRPr="006F4295">
        <w:rPr>
          <w:highlight w:val="magenta"/>
        </w:rPr>
        <w:t>During Phase 2, the System Architecture Phase, appropriate system functionality was identified and mapped to the stakeholders values. The system functions were then linked directly back to the operational scenario and unit being studied. The functional architecture is based upon an architecture developed by the Tank Automotive Research Development and Engineering Center (TARDEC) Systems Engineering Group (SEG) and being leveraged by current ground system program managers</w:t>
      </w:r>
      <w:r>
        <w:t xml:space="preserve"> </w:t>
      </w:r>
      <w:r w:rsidRPr="00AD6F94">
        <w:rPr>
          <w:highlight w:val="yellow"/>
        </w:rPr>
        <w:t>[NEED CITATION].</w:t>
      </w:r>
      <w:r>
        <w:t xml:space="preserve"> </w:t>
      </w:r>
      <w:r w:rsidRPr="006F4295">
        <w:rPr>
          <w:highlight w:val="magenta"/>
        </w:rPr>
        <w:t>The original function set spanned 178 system functions. Many of the elements however were deemed to be outside the scope of this project.  In order to scope down the functions list the functions critical to the four main capabilities of interest, mobility, lethality, situational awareness and protection were identified.</w:t>
      </w:r>
      <w:r>
        <w:t xml:space="preserve"> </w:t>
      </w:r>
    </w:p>
    <w:p w:rsidR="00BC11A9" w:rsidRPr="006F4295" w:rsidRDefault="00BC11A9" w:rsidP="00BC11A9">
      <w:pPr>
        <w:spacing w:line="360" w:lineRule="auto"/>
        <w:ind w:firstLine="720"/>
        <w:rPr>
          <w:highlight w:val="magenta"/>
        </w:rPr>
      </w:pPr>
      <w:r w:rsidRPr="006F4295">
        <w:rPr>
          <w:highlight w:val="magenta"/>
        </w:rPr>
        <w:t xml:space="preserve">The level of fidelity for analysis was then determined and functions that were at too low of a level were eliminated.   One of the functions, for example, that was deemed to be relevant was “Manage Signatures.” However, specific signatures such as thermal, infrared and visual were removed as being too low to be relevant in this study. This effort narrowed the list to 74 functions deemed to be relevant to the question at hand.  </w:t>
      </w:r>
    </w:p>
    <w:p w:rsidR="00BC11A9" w:rsidRDefault="00BC11A9" w:rsidP="00BC11A9">
      <w:pPr>
        <w:pStyle w:val="Default"/>
        <w:spacing w:line="360" w:lineRule="auto"/>
        <w:ind w:firstLine="720"/>
        <w:jc w:val="both"/>
        <w:rPr>
          <w:noProof/>
        </w:rPr>
      </w:pPr>
      <w:r w:rsidRPr="006F4295">
        <w:rPr>
          <w:highlight w:val="magenta"/>
        </w:rPr>
        <w:lastRenderedPageBreak/>
        <w:t xml:space="preserve">The final step in pairing down the list was two-fold.  First, the specific areas of interest that have the greatest impact and differentiation on the combat system were identified by leveraging a report developed by the Program Manager (PM) Ground Combat Vehicle (GCV). PM-GCV developed the Whole Systems Trades Analysis Toolset (WSTAT).  WSTAT is a “decision support tool that integrates otherwise separate subsystem models into a holistic system view mapping critical design choices to consequences relevant to stakeholders.” </w:t>
      </w:r>
      <w:r w:rsidRPr="006F4295">
        <w:rPr>
          <w:noProof/>
          <w:highlight w:val="magenta"/>
        </w:rPr>
        <w:t xml:space="preserve"> (Davis, 2012)  This report provided a summary of system functions and specifically those that provided the most differentiation in performance between solution options.</w:t>
      </w:r>
      <w:r>
        <w:rPr>
          <w:noProof/>
        </w:rPr>
        <w:t xml:space="preserve">  </w:t>
      </w:r>
      <w:r w:rsidRPr="003C2615">
        <w:rPr>
          <w:noProof/>
          <w:highlight w:val="yellow"/>
        </w:rPr>
        <w:t>INPUT PROCESS FROM WSTAT REPORT ONCE OPSEC’d</w:t>
      </w:r>
      <w:r>
        <w:rPr>
          <w:noProof/>
        </w:rPr>
        <w:t xml:space="preserve"> </w:t>
      </w:r>
    </w:p>
    <w:p w:rsidR="00BC11A9" w:rsidRDefault="00BC11A9" w:rsidP="00BC11A9">
      <w:pPr>
        <w:pStyle w:val="Default"/>
        <w:spacing w:line="360" w:lineRule="auto"/>
        <w:ind w:firstLine="720"/>
        <w:jc w:val="both"/>
        <w:rPr>
          <w:noProof/>
        </w:rPr>
      </w:pPr>
      <w:r w:rsidRPr="006F4295">
        <w:rPr>
          <w:noProof/>
          <w:highlight w:val="magenta"/>
        </w:rPr>
        <w:t xml:space="preserve">Next, the fidelity of the tool </w:t>
      </w:r>
      <w:r>
        <w:rPr>
          <w:noProof/>
          <w:highlight w:val="magenta"/>
        </w:rPr>
        <w:t xml:space="preserve">being </w:t>
      </w:r>
      <w:r w:rsidRPr="006F4295">
        <w:rPr>
          <w:noProof/>
          <w:highlight w:val="magenta"/>
        </w:rPr>
        <w:t>levereaged, MANA, was considered to identify which functions could be modeled and which ones where too low level.  Once again those elements were parsed from the parent list to leave the final set of 20 functions depicted in</w:t>
      </w:r>
      <w:r>
        <w:rPr>
          <w:noProof/>
        </w:rPr>
        <w:t xml:space="preserve"> </w:t>
      </w:r>
      <w:r w:rsidRPr="00BE754E">
        <w:rPr>
          <w:noProof/>
          <w:highlight w:val="yellow"/>
        </w:rPr>
        <w:t>Figure X</w:t>
      </w:r>
      <w:r>
        <w:rPr>
          <w:noProof/>
        </w:rPr>
        <w:t xml:space="preserve">.  </w:t>
      </w:r>
      <w:r w:rsidRPr="006F4295">
        <w:rPr>
          <w:noProof/>
          <w:highlight w:val="magenta"/>
        </w:rPr>
        <w:t>This figures demosnstrates the mapping of the functions back to the original stakeholder value that was identified.</w:t>
      </w:r>
    </w:p>
    <w:p w:rsidR="00BC11A9" w:rsidRDefault="00BC11A9" w:rsidP="00BC11A9">
      <w:pPr>
        <w:pStyle w:val="Default"/>
        <w:spacing w:line="360" w:lineRule="auto"/>
        <w:rPr>
          <w:noProof/>
        </w:rPr>
      </w:pPr>
      <w:r>
        <w:rPr>
          <w:noProof/>
        </w:rPr>
        <w:drawing>
          <wp:inline distT="0" distB="0" distL="0" distR="0">
            <wp:extent cx="5486400" cy="3363709"/>
            <wp:effectExtent l="19050" t="19050" r="19050" b="2719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86400" cy="3363709"/>
                    </a:xfrm>
                    <a:prstGeom prst="rect">
                      <a:avLst/>
                    </a:prstGeom>
                    <a:noFill/>
                    <a:ln w="9525">
                      <a:solidFill>
                        <a:schemeClr val="tx1"/>
                      </a:solidFill>
                      <a:miter lim="800000"/>
                      <a:headEnd/>
                      <a:tailEnd/>
                    </a:ln>
                  </pic:spPr>
                </pic:pic>
              </a:graphicData>
            </a:graphic>
          </wp:inline>
        </w:drawing>
      </w:r>
    </w:p>
    <w:p w:rsidR="00BC11A9" w:rsidRDefault="00BC11A9" w:rsidP="00BC11A9">
      <w:pPr>
        <w:spacing w:line="360" w:lineRule="auto"/>
        <w:ind w:firstLine="720"/>
        <w:jc w:val="center"/>
      </w:pPr>
      <w:r w:rsidRPr="007C33AB">
        <w:rPr>
          <w:highlight w:val="green"/>
        </w:rPr>
        <w:t>Stakeholder values mapped to functional capabilities</w:t>
      </w:r>
      <w:r>
        <w:t xml:space="preserve"> </w:t>
      </w:r>
      <w:r w:rsidRPr="007C33AB">
        <w:rPr>
          <w:highlight w:val="yellow"/>
        </w:rPr>
        <w:t>(WSTAT Report)</w:t>
      </w:r>
    </w:p>
    <w:p w:rsidR="00BC11A9" w:rsidRDefault="00BC11A9" w:rsidP="00BC11A9">
      <w:pPr>
        <w:pStyle w:val="Default"/>
        <w:spacing w:line="360" w:lineRule="auto"/>
        <w:rPr>
          <w:noProof/>
        </w:rPr>
      </w:pPr>
    </w:p>
    <w:p w:rsidR="00BC11A9" w:rsidRDefault="00BC11A9" w:rsidP="00BC11A9">
      <w:pPr>
        <w:pStyle w:val="Default"/>
        <w:spacing w:line="360" w:lineRule="auto"/>
        <w:rPr>
          <w:noProof/>
        </w:rPr>
      </w:pPr>
      <w:r>
        <w:rPr>
          <w:noProof/>
        </w:rPr>
        <w:lastRenderedPageBreak/>
        <w:tab/>
      </w:r>
      <w:r w:rsidRPr="00656710">
        <w:rPr>
          <w:noProof/>
          <w:highlight w:val="magenta"/>
        </w:rPr>
        <w:t>The final 20</w:t>
      </w:r>
      <w:r>
        <w:rPr>
          <w:noProof/>
        </w:rPr>
        <w:t xml:space="preserve"> functions were used to develop the functional hierarchy, identify the function to function relationships, the function to physical relationships and the physical hierarchy.  “[I]</w:t>
      </w:r>
      <w:r>
        <w:rPr>
          <w:sz w:val="23"/>
          <w:szCs w:val="23"/>
        </w:rPr>
        <w:t xml:space="preserve">n </w:t>
      </w:r>
      <w:proofErr w:type="gramStart"/>
      <w:r>
        <w:rPr>
          <w:sz w:val="23"/>
          <w:szCs w:val="23"/>
        </w:rPr>
        <w:t>an</w:t>
      </w:r>
      <w:proofErr w:type="gramEnd"/>
      <w:r>
        <w:rPr>
          <w:sz w:val="23"/>
          <w:szCs w:val="23"/>
        </w:rPr>
        <w:t xml:space="preserve"> </w:t>
      </w:r>
      <w:proofErr w:type="spellStart"/>
      <w:r>
        <w:rPr>
          <w:sz w:val="23"/>
          <w:szCs w:val="23"/>
        </w:rPr>
        <w:t>SoS</w:t>
      </w:r>
      <w:proofErr w:type="spellEnd"/>
      <w:r>
        <w:rPr>
          <w:sz w:val="23"/>
          <w:szCs w:val="23"/>
        </w:rPr>
        <w:t xml:space="preserve">, it is important to identify the critical set of systems that affect the </w:t>
      </w:r>
      <w:proofErr w:type="spellStart"/>
      <w:r>
        <w:rPr>
          <w:sz w:val="23"/>
          <w:szCs w:val="23"/>
        </w:rPr>
        <w:t>SoS</w:t>
      </w:r>
      <w:proofErr w:type="spellEnd"/>
      <w:r>
        <w:rPr>
          <w:sz w:val="23"/>
          <w:szCs w:val="23"/>
        </w:rPr>
        <w:t xml:space="preserve"> capability objectives and understand their interrelationships.”  </w:t>
      </w:r>
      <w:r w:rsidRPr="00784255">
        <w:rPr>
          <w:noProof/>
          <w:sz w:val="23"/>
          <w:szCs w:val="23"/>
        </w:rPr>
        <w:t>(Office of the Deputy Under Secretary of Defense for Acquisition and Technology, 2008)</w:t>
      </w:r>
      <w:r>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Figure X</w:t>
      </w:r>
      <w:r>
        <w:rPr>
          <w:noProof/>
        </w:rPr>
        <w:t xml:space="preserve"> depicts those relationships.</w:t>
      </w:r>
    </w:p>
    <w:p w:rsidR="00BC11A9" w:rsidRDefault="00BC11A9" w:rsidP="00BC11A9">
      <w:pPr>
        <w:pStyle w:val="Default"/>
        <w:keepNext/>
        <w:spacing w:line="360" w:lineRule="auto"/>
        <w:jc w:val="center"/>
      </w:pPr>
      <w:r>
        <w:rPr>
          <w:noProof/>
        </w:rPr>
        <w:lastRenderedPageBreak/>
        <w:drawing>
          <wp:inline distT="0" distB="0" distL="0" distR="0">
            <wp:extent cx="4800136" cy="4369981"/>
            <wp:effectExtent l="19050" t="19050" r="19514" b="11519"/>
            <wp:docPr id="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1862" cy="4389760"/>
                    </a:xfrm>
                    <a:prstGeom prst="rect">
                      <a:avLst/>
                    </a:prstGeom>
                    <a:noFill/>
                    <a:ln>
                      <a:solidFill>
                        <a:schemeClr val="tx1"/>
                      </a:solidFill>
                    </a:ln>
                  </pic:spPr>
                </pic:pic>
              </a:graphicData>
            </a:graphic>
          </wp:inline>
        </w:drawing>
      </w:r>
    </w:p>
    <w:p w:rsidR="00BC11A9" w:rsidRDefault="00BC11A9" w:rsidP="00BC11A9">
      <w:pPr>
        <w:pStyle w:val="Default"/>
        <w:keepNext/>
        <w:spacing w:line="360" w:lineRule="auto"/>
        <w:jc w:val="center"/>
      </w:pPr>
      <w:r w:rsidRPr="0010640F">
        <w:t xml:space="preserve">Function to </w:t>
      </w:r>
      <w:proofErr w:type="gramStart"/>
      <w:r w:rsidRPr="0010640F">
        <w:t>function</w:t>
      </w:r>
      <w:proofErr w:type="gramEnd"/>
      <w:r w:rsidRPr="0010640F">
        <w:t xml:space="preserve"> relationship matrix</w:t>
      </w:r>
      <w:r>
        <w:t xml:space="preserve"> </w:t>
      </w:r>
      <w:r w:rsidRPr="00D3747E">
        <w:rPr>
          <w:highlight w:val="yellow"/>
        </w:rPr>
        <w:t>[from NEED CITATION]</w:t>
      </w:r>
    </w:p>
    <w:p w:rsidR="00BC11A9" w:rsidRDefault="00BC11A9" w:rsidP="00BC11A9">
      <w:pPr>
        <w:pStyle w:val="Default"/>
        <w:keepNext/>
        <w:spacing w:line="360" w:lineRule="auto"/>
        <w:jc w:val="center"/>
      </w:pPr>
    </w:p>
    <w:p w:rsidR="00BC11A9" w:rsidRDefault="00BC11A9" w:rsidP="00BC11A9">
      <w:pPr>
        <w:pStyle w:val="Default"/>
        <w:spacing w:line="360" w:lineRule="auto"/>
        <w:ind w:firstLine="720"/>
        <w:jc w:val="both"/>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BC11A9" w:rsidRDefault="00BC11A9" w:rsidP="00BC11A9">
      <w:pPr>
        <w:spacing w:line="360" w:lineRule="auto"/>
        <w:ind w:left="36" w:hanging="36"/>
      </w:pPr>
      <w:r>
        <w:t xml:space="preserve">Once the logical architecture had been laid out, the team was able to identify the key physical components of the </w:t>
      </w:r>
      <w:proofErr w:type="spellStart"/>
      <w:proofErr w:type="gramStart"/>
      <w:r>
        <w:t>SoS</w:t>
      </w:r>
      <w:proofErr w:type="spellEnd"/>
      <w:proofErr w:type="gramEnd"/>
      <w:r>
        <w:t xml:space="preserve">.  The physical hierarchy was developed from a </w:t>
      </w:r>
      <w:proofErr w:type="spellStart"/>
      <w:proofErr w:type="gramStart"/>
      <w:r>
        <w:t>SoS</w:t>
      </w:r>
      <w:proofErr w:type="spellEnd"/>
      <w:proofErr w:type="gramEnd"/>
      <w:r>
        <w:t xml:space="preserve"> perspective, the team leveraged the required capabilities, system functions and mission scenario to derive the top level components.  Once the hierarchy was in place a </w:t>
      </w:r>
      <w:r>
        <w:lastRenderedPageBreak/>
        <w:t xml:space="preserve">relationship matrix was created.  As shown in </w:t>
      </w:r>
      <w:r w:rsidRPr="000836D6">
        <w:rPr>
          <w:highlight w:val="yellow"/>
        </w:rPr>
        <w:t>Figure X</w:t>
      </w:r>
      <w:r>
        <w:t>, the matrix identified which components were utilized to satisfy the given function.  This allowed the team to analyze which components had the greatest breadth of impact on the functions.  Additionally, it allowed the team to prioritize the components for potential materiel changes, based upon functional impacts.</w:t>
      </w:r>
    </w:p>
    <w:p w:rsidR="00BC11A9" w:rsidRDefault="00BC11A9" w:rsidP="00BC11A9">
      <w:pPr>
        <w:keepNext/>
        <w:spacing w:line="360" w:lineRule="auto"/>
        <w:ind w:left="36" w:hanging="36"/>
        <w:jc w:val="center"/>
      </w:pPr>
      <w:r>
        <w:rPr>
          <w:noProof/>
          <w:lang w:eastAsia="en-US"/>
        </w:rPr>
        <w:drawing>
          <wp:inline distT="0" distB="0" distL="0" distR="0">
            <wp:extent cx="4635795" cy="3294501"/>
            <wp:effectExtent l="19050" t="19050" r="12405" b="20199"/>
            <wp:docPr id="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5817" cy="3308730"/>
                    </a:xfrm>
                    <a:prstGeom prst="rect">
                      <a:avLst/>
                    </a:prstGeom>
                    <a:noFill/>
                    <a:ln>
                      <a:solidFill>
                        <a:schemeClr val="tx1"/>
                      </a:solidFill>
                    </a:ln>
                  </pic:spPr>
                </pic:pic>
              </a:graphicData>
            </a:graphic>
          </wp:inline>
        </w:drawing>
      </w:r>
    </w:p>
    <w:p w:rsidR="00BC11A9" w:rsidRDefault="00BC11A9" w:rsidP="00BC11A9">
      <w:pPr>
        <w:keepNext/>
        <w:spacing w:line="360" w:lineRule="auto"/>
        <w:ind w:left="36" w:firstLine="684"/>
        <w:jc w:val="center"/>
      </w:pPr>
      <w:r w:rsidRPr="0010640F">
        <w:t>Function to physical relati</w:t>
      </w:r>
      <w:r>
        <w:t xml:space="preserve">onship matrix </w:t>
      </w:r>
      <w:r w:rsidRPr="00D3747E">
        <w:rPr>
          <w:highlight w:val="yellow"/>
        </w:rPr>
        <w:t>[from NEED CITATION]</w:t>
      </w:r>
    </w:p>
    <w:p w:rsidR="00BC11A9" w:rsidRDefault="00BC11A9" w:rsidP="00BC11A9">
      <w:pPr>
        <w:spacing w:line="360" w:lineRule="auto"/>
        <w:ind w:left="36" w:firstLine="684"/>
      </w:pPr>
      <w:r>
        <w:t>By implementing this</w:t>
      </w:r>
      <w:r w:rsidRPr="000B5715">
        <w:t xml:space="preserve"> </w:t>
      </w:r>
      <w:r>
        <w:t>process</w:t>
      </w:r>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Survivability MOEs of the unit.</w:t>
      </w:r>
    </w:p>
    <w:p w:rsidR="00FF2B51" w:rsidRPr="000B5715" w:rsidRDefault="00FF2B51" w:rsidP="003F7885">
      <w:pPr>
        <w:spacing w:line="360" w:lineRule="auto"/>
        <w:ind w:left="36" w:firstLine="684"/>
      </w:pPr>
    </w:p>
    <w:p w:rsidR="00B0657E" w:rsidRPr="000B5715" w:rsidRDefault="00B0657E" w:rsidP="00B0657E">
      <w:pPr>
        <w:pStyle w:val="Heading2"/>
      </w:pPr>
      <w:bookmarkStart w:id="47" w:name="_Toc353558142"/>
      <w:bookmarkStart w:id="48" w:name="_Toc347323152"/>
      <w:r>
        <w:t>A.</w:t>
      </w:r>
      <w:r>
        <w:tab/>
        <w:t>Functional decomposition</w:t>
      </w:r>
      <w:bookmarkEnd w:id="47"/>
    </w:p>
    <w:p w:rsidR="00B0657E" w:rsidRDefault="00B0657E" w:rsidP="00B0657E">
      <w:pPr>
        <w:pStyle w:val="2ndOrderPara"/>
      </w:pPr>
    </w:p>
    <w:p w:rsidR="00B0657E" w:rsidRDefault="00B0657E" w:rsidP="00B0657E">
      <w:pPr>
        <w:pStyle w:val="2ndOrderPara"/>
      </w:pPr>
    </w:p>
    <w:p w:rsidR="00B0657E" w:rsidRDefault="00B0657E" w:rsidP="00B0657E">
      <w:pPr>
        <w:pStyle w:val="2ndOrderPara"/>
      </w:pPr>
    </w:p>
    <w:p w:rsidR="00B0657E" w:rsidRPr="000B5715" w:rsidRDefault="00B0657E" w:rsidP="00B0657E">
      <w:pPr>
        <w:pStyle w:val="Heading2"/>
      </w:pPr>
      <w:bookmarkStart w:id="49" w:name="_Toc353558143"/>
      <w:r>
        <w:t>B.</w:t>
      </w:r>
      <w:r>
        <w:tab/>
        <w:t>physical decomposition</w:t>
      </w:r>
      <w:bookmarkEnd w:id="49"/>
    </w:p>
    <w:p w:rsidR="00B0657E" w:rsidRDefault="00B0657E" w:rsidP="00B0657E">
      <w:pPr>
        <w:pStyle w:val="2ndOrderPara"/>
      </w:pPr>
    </w:p>
    <w:p w:rsidR="00B0657E" w:rsidRDefault="00B0657E" w:rsidP="00B0657E">
      <w:pPr>
        <w:pStyle w:val="2ndOrderPara"/>
      </w:pPr>
    </w:p>
    <w:p w:rsidR="00FF2B51" w:rsidRPr="00AA191C" w:rsidRDefault="00101B38" w:rsidP="00101B38">
      <w:pPr>
        <w:pStyle w:val="Heading1"/>
        <w:rPr>
          <w:highlight w:val="green"/>
        </w:rPr>
      </w:pPr>
      <w:bookmarkStart w:id="50" w:name="_Toc353558144"/>
      <w:r w:rsidRPr="00AA191C">
        <w:rPr>
          <w:highlight w:val="green"/>
        </w:rPr>
        <w:lastRenderedPageBreak/>
        <w:t>V</w:t>
      </w:r>
      <w:r w:rsidR="00033491" w:rsidRPr="00AA191C">
        <w:rPr>
          <w:highlight w:val="green"/>
        </w:rPr>
        <w:t>.</w:t>
      </w:r>
      <w:r w:rsidR="006D6C57" w:rsidRPr="00AA191C">
        <w:rPr>
          <w:highlight w:val="green"/>
        </w:rPr>
        <w:tab/>
      </w:r>
      <w:r w:rsidR="00033491" w:rsidRPr="00AA191C">
        <w:rPr>
          <w:highlight w:val="green"/>
        </w:rPr>
        <w:t xml:space="preserve"> </w:t>
      </w:r>
      <w:r w:rsidR="00FF2B51" w:rsidRPr="00AA191C">
        <w:rPr>
          <w:highlight w:val="green"/>
        </w:rPr>
        <w:t>Systems Analysis</w:t>
      </w:r>
      <w:bookmarkEnd w:id="48"/>
      <w:bookmarkEnd w:id="50"/>
    </w:p>
    <w:p w:rsidR="00AA191C" w:rsidRDefault="00AA191C" w:rsidP="00AA191C">
      <w:pPr>
        <w:spacing w:line="360" w:lineRule="auto"/>
        <w:ind w:firstLine="720"/>
        <w:rPr>
          <w:highlight w:val="green"/>
        </w:rPr>
      </w:pPr>
      <w:r w:rsidRPr="007F4DD7">
        <w:rPr>
          <w:highlight w:val="green"/>
        </w:rPr>
        <w:t xml:space="preserve">Once </w:t>
      </w:r>
      <w:r>
        <w:rPr>
          <w:highlight w:val="green"/>
        </w:rPr>
        <w:t>the functional and physical hierarchies were developed and correlated, the measures of success and the desired outcomes of the model, identified by the stakeholders, were used to derive the Technical Performance Measures (TPMs).  The model was focused on survivability in terms of lethality, situational awareness, mobility and protection.  Therefore, the metrics derived from the MOSs were in those four categories along with identifying sustainment measures that are impacted by the functions.  These metrics are depicted in Figure X as part of the correlation matrix.</w:t>
      </w:r>
    </w:p>
    <w:p w:rsidR="00AA191C" w:rsidRDefault="005474A2" w:rsidP="00AA191C">
      <w:pPr>
        <w:spacing w:line="360" w:lineRule="auto"/>
        <w:ind w:firstLine="720"/>
        <w:rPr>
          <w:highlight w:val="green"/>
        </w:rPr>
      </w:pPr>
      <w:r w:rsidRPr="005474A2">
        <w:rPr>
          <w:highlight w:val="green"/>
        </w:rPr>
        <w:t>T</w:t>
      </w:r>
      <w:r w:rsidR="00AA191C" w:rsidRPr="005474A2">
        <w:rPr>
          <w:highlight w:val="green"/>
        </w:rPr>
        <w:t xml:space="preserve">he functions </w:t>
      </w:r>
      <w:r w:rsidR="00AA191C">
        <w:rPr>
          <w:highlight w:val="green"/>
        </w:rPr>
        <w:t>were evaluated against the TPMs by assessing the impact that each metric has on the given function.  This evaluation was completed by utilizing input from former operators and SME judgment.   The former operators consisted</w:t>
      </w:r>
      <w:r w:rsidR="00AA191C" w:rsidRPr="005474A2">
        <w:rPr>
          <w:highlight w:val="yellow"/>
        </w:rPr>
        <w:t xml:space="preserve"> of a Navy and a Marine </w:t>
      </w:r>
      <w:r w:rsidR="00AA191C">
        <w:rPr>
          <w:highlight w:val="green"/>
        </w:rPr>
        <w:t>whom were able to provide insight from an operations view.  Additionally, SMEs in networks, survivability and mobility from TARDEC, ARDEC and Aberdeen provided input to the correlations identified in the matrix.</w:t>
      </w:r>
    </w:p>
    <w:p w:rsidR="00AA191C" w:rsidRDefault="00AA191C" w:rsidP="00AA191C">
      <w:pPr>
        <w:spacing w:line="360" w:lineRule="auto"/>
        <w:ind w:firstLine="720"/>
        <w:rPr>
          <w:highlight w:val="green"/>
        </w:rPr>
      </w:pPr>
      <w:r>
        <w:rPr>
          <w:highlight w:val="green"/>
        </w:rPr>
        <w:t>The matrix in Figure X is part of an analysis process used in the determination of materiel improvements and alternative configurations for achieving higher survivability outcomes.  This process will be discussed in greater detail in the model development and model execution components of the paper.</w:t>
      </w:r>
    </w:p>
    <w:p w:rsidR="00AA191C" w:rsidRDefault="00AA191C" w:rsidP="00AA191C">
      <w:pPr>
        <w:spacing w:line="360" w:lineRule="auto"/>
      </w:pPr>
    </w:p>
    <w:p w:rsidR="00AA191C" w:rsidRPr="007F4DD7" w:rsidRDefault="00AA191C" w:rsidP="00AA191C">
      <w:pPr>
        <w:spacing w:line="360" w:lineRule="auto"/>
        <w:rPr>
          <w:highlight w:val="green"/>
        </w:rPr>
      </w:pPr>
      <w:r>
        <w:rPr>
          <w:noProof/>
          <w:lang w:eastAsia="en-US"/>
        </w:rPr>
        <w:lastRenderedPageBreak/>
        <w:drawing>
          <wp:inline distT="0" distB="0" distL="0" distR="0">
            <wp:extent cx="5486400" cy="3316619"/>
            <wp:effectExtent l="19050" t="19050" r="19050" b="17131"/>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86400" cy="3316619"/>
                    </a:xfrm>
                    <a:prstGeom prst="rect">
                      <a:avLst/>
                    </a:prstGeom>
                    <a:noFill/>
                    <a:ln w="9525">
                      <a:solidFill>
                        <a:schemeClr val="tx1"/>
                      </a:solidFill>
                      <a:miter lim="800000"/>
                      <a:headEnd/>
                      <a:tailEnd/>
                    </a:ln>
                  </pic:spPr>
                </pic:pic>
              </a:graphicData>
            </a:graphic>
          </wp:inline>
        </w:drawing>
      </w:r>
    </w:p>
    <w:p w:rsidR="00AA191C" w:rsidRDefault="00AA191C" w:rsidP="00AA191C">
      <w:pPr>
        <w:spacing w:line="360" w:lineRule="auto"/>
        <w:ind w:firstLine="720"/>
        <w:rPr>
          <w:highlight w:val="red"/>
        </w:rPr>
      </w:pPr>
    </w:p>
    <w:p w:rsidR="00AA191C" w:rsidRDefault="00AA191C" w:rsidP="0019544F">
      <w:pPr>
        <w:spacing w:line="360" w:lineRule="auto"/>
        <w:rPr>
          <w:b/>
          <w:highlight w:val="red"/>
        </w:rPr>
      </w:pPr>
    </w:p>
    <w:p w:rsidR="00071B7A" w:rsidRPr="0019544F" w:rsidRDefault="00AA191C" w:rsidP="0019544F">
      <w:pPr>
        <w:spacing w:line="360" w:lineRule="auto"/>
        <w:ind w:firstLine="720"/>
        <w:rPr>
          <w:rFonts w:eastAsia="Times New Roman"/>
          <w:color w:val="292526"/>
          <w:highlight w:val="green"/>
          <w:lang w:eastAsia="en-US"/>
        </w:rPr>
      </w:pPr>
      <w:r w:rsidRPr="00FE4B40">
        <w:rPr>
          <w:highlight w:val="green"/>
        </w:rPr>
        <w:t xml:space="preserve">The identification of the TPMs was the first step in executing the Nearly Orthogonal Latin Hyper cubes evaluation.  </w:t>
      </w:r>
      <w:r>
        <w:rPr>
          <w:highlight w:val="green"/>
        </w:rPr>
        <w:t>“</w:t>
      </w:r>
      <w:r w:rsidRPr="00FE4B40">
        <w:rPr>
          <w:rFonts w:eastAsia="Times New Roman"/>
          <w:color w:val="292526"/>
          <w:highlight w:val="green"/>
          <w:lang w:eastAsia="en-US"/>
        </w:rPr>
        <w:t>Latin hypercube designs are geared for simultaneous study of p input factors. Whereas standard factorial designs limit each input factor to a small number of distinct values, Latin hypercube designs use di</w:t>
      </w:r>
      <w:r w:rsidRPr="00FE4B40">
        <w:rPr>
          <w:rFonts w:eastAsia="TimesNRExpertMT"/>
          <w:color w:val="292526"/>
          <w:highlight w:val="green"/>
          <w:lang w:eastAsia="en-US"/>
        </w:rPr>
        <w:t>ff</w:t>
      </w:r>
      <w:r w:rsidRPr="00FE4B40">
        <w:rPr>
          <w:rFonts w:eastAsia="Times New Roman"/>
          <w:color w:val="292526"/>
          <w:highlight w:val="green"/>
          <w:lang w:eastAsia="en-US"/>
        </w:rPr>
        <w:t xml:space="preserve">erent settings of each factor on each experimental run, with the settings spread out uniformly along each factor axis. Thus Latin hypercube designs achieve a very ‘uniform’ </w:t>
      </w:r>
      <w:r>
        <w:rPr>
          <w:rFonts w:eastAsia="Times New Roman"/>
          <w:color w:val="292526"/>
          <w:highlight w:val="green"/>
          <w:lang w:eastAsia="en-US"/>
        </w:rPr>
        <w:t>coverage of each individual factor</w:t>
      </w:r>
      <w:r w:rsidRPr="00FE4B40">
        <w:rPr>
          <w:rFonts w:eastAsia="Times New Roman"/>
          <w:color w:val="292526"/>
          <w:highlight w:val="green"/>
          <w:lang w:eastAsia="en-US"/>
        </w:rPr>
        <w:t>.</w:t>
      </w:r>
      <w:r>
        <w:rPr>
          <w:rFonts w:eastAsia="Times New Roman"/>
          <w:color w:val="292526"/>
          <w:highlight w:val="green"/>
          <w:lang w:eastAsia="en-US"/>
        </w:rPr>
        <w:t>”</w:t>
      </w:r>
      <w:r w:rsidRPr="00FE4B40">
        <w:rPr>
          <w:rFonts w:eastAsia="Times New Roman"/>
          <w:color w:val="292526"/>
          <w:highlight w:val="yellow"/>
          <w:lang w:eastAsia="en-US"/>
        </w:rPr>
        <w:t xml:space="preserve"> (</w:t>
      </w:r>
      <w:hyperlink r:id="rId24" w:history="1">
        <w:r w:rsidRPr="00FE0AC8">
          <w:rPr>
            <w:rStyle w:val="Hyperlink"/>
            <w:rFonts w:eastAsia="Times New Roman"/>
            <w:highlight w:val="yellow"/>
            <w:lang w:eastAsia="en-US"/>
          </w:rPr>
          <w:t>http://www.personal.psu.edu/users/j/x/jxz203/lin/Lin_pub/2006_Biometrika.pdf</w:t>
        </w:r>
      </w:hyperlink>
      <w:r w:rsidRPr="00FE4B40">
        <w:rPr>
          <w:rFonts w:eastAsia="Times New Roman"/>
          <w:color w:val="292526"/>
          <w:highlight w:val="yellow"/>
          <w:lang w:eastAsia="en-US"/>
        </w:rPr>
        <w:t>)</w:t>
      </w:r>
      <w:r>
        <w:rPr>
          <w:rFonts w:eastAsia="Times New Roman"/>
          <w:color w:val="292526"/>
          <w:highlight w:val="yellow"/>
          <w:lang w:eastAsia="en-US"/>
        </w:rPr>
        <w:t xml:space="preserve">  </w:t>
      </w:r>
      <w:r w:rsidRPr="00FE4B40">
        <w:rPr>
          <w:rFonts w:eastAsia="Times New Roman"/>
          <w:color w:val="292526"/>
          <w:highlight w:val="green"/>
          <w:lang w:eastAsia="en-US"/>
        </w:rPr>
        <w:t xml:space="preserve">Therefore, the NOLH approach was utilized as opposed to a standard design of experiments approach, due to the large number of variables being examined.  JMP was utilized to generate the NOLH for evaluation as well as evaluate the results.  A total of 11 factors were evaluated across the system of systems, varying different factors on different platforms around the baseline.  This provided insight into the operational outcome of a given set of varied factors in terms of the four responses; blue forces killed, vehicles killed, FER and mission success.  This data was then input back into JMP and regression </w:t>
      </w:r>
      <w:r w:rsidRPr="0019544F">
        <w:rPr>
          <w:rFonts w:eastAsia="Times New Roman"/>
          <w:color w:val="292526"/>
          <w:highlight w:val="green"/>
          <w:lang w:eastAsia="en-US"/>
        </w:rPr>
        <w:lastRenderedPageBreak/>
        <w:t xml:space="preserve">analysis was performed to identify which of the 11 factors had the greatest impact on the outcomes of survivability.  </w:t>
      </w:r>
    </w:p>
    <w:p w:rsidR="00AA191C" w:rsidRPr="0031435B" w:rsidRDefault="00071B7A" w:rsidP="0031435B">
      <w:pPr>
        <w:spacing w:line="360" w:lineRule="auto"/>
        <w:ind w:firstLine="720"/>
        <w:rPr>
          <w:highlight w:val="green"/>
        </w:rPr>
      </w:pPr>
      <w:r w:rsidRPr="0019544F">
        <w:rPr>
          <w:highlight w:val="green"/>
        </w:rPr>
        <w:t xml:space="preserve">Where phases one and two defined the decisions to be made in the development of the methodology and example architectures, phase three results provided insight into the variability in and range of operational effectiveness </w:t>
      </w:r>
      <w:proofErr w:type="spellStart"/>
      <w:r w:rsidRPr="0019544F">
        <w:rPr>
          <w:highlight w:val="green"/>
        </w:rPr>
        <w:t>achieveable</w:t>
      </w:r>
      <w:proofErr w:type="spellEnd"/>
      <w:r w:rsidRPr="0019544F">
        <w:rPr>
          <w:highlight w:val="green"/>
        </w:rPr>
        <w:t xml:space="preserve">.  </w:t>
      </w:r>
      <w:r w:rsidRPr="0019544F">
        <w:rPr>
          <w:rFonts w:eastAsia="Times New Roman"/>
          <w:color w:val="292526"/>
          <w:highlight w:val="green"/>
          <w:lang w:eastAsia="en-US"/>
        </w:rPr>
        <w:t>The results of this analysis helped determine the d</w:t>
      </w:r>
      <w:r w:rsidRPr="0019544F">
        <w:rPr>
          <w:highlight w:val="green"/>
        </w:rPr>
        <w:t xml:space="preserve">ifferent instantiated solutions that satisfy the functional and performance requirements to varying degrees with different trade off considerations which were substituted into and out of the models to stress the scenario’s baseline architecture.  Once those areas </w:t>
      </w:r>
      <w:r w:rsidR="0019544F" w:rsidRPr="0019544F">
        <w:rPr>
          <w:highlight w:val="green"/>
        </w:rPr>
        <w:t>were</w:t>
      </w:r>
      <w:r w:rsidRPr="0019544F">
        <w:rPr>
          <w:highlight w:val="green"/>
        </w:rPr>
        <w:t xml:space="preserve"> identified the team </w:t>
      </w:r>
      <w:r w:rsidR="0019544F" w:rsidRPr="0019544F">
        <w:rPr>
          <w:highlight w:val="green"/>
        </w:rPr>
        <w:t>worked to gather data and identified specific</w:t>
      </w:r>
      <w:r w:rsidRPr="0019544F">
        <w:rPr>
          <w:highlight w:val="green"/>
        </w:rPr>
        <w:t xml:space="preserve"> alternate configurations, both materiel and non materiel, which further exercise</w:t>
      </w:r>
      <w:r w:rsidR="0019544F" w:rsidRPr="0019544F">
        <w:rPr>
          <w:highlight w:val="green"/>
        </w:rPr>
        <w:t>d</w:t>
      </w:r>
      <w:r w:rsidRPr="0019544F">
        <w:rPr>
          <w:highlight w:val="green"/>
        </w:rPr>
        <w:t xml:space="preserve"> those elements.</w:t>
      </w:r>
      <w:r w:rsidR="0019544F" w:rsidRPr="0019544F">
        <w:rPr>
          <w:highlight w:val="green"/>
        </w:rPr>
        <w:t xml:space="preserve">  The specific secondary effects and tradeoffs, based upon configurations, were determined though the </w:t>
      </w:r>
      <w:proofErr w:type="gramStart"/>
      <w:r w:rsidR="0019544F" w:rsidRPr="0019544F">
        <w:rPr>
          <w:highlight w:val="green"/>
        </w:rPr>
        <w:t>model build</w:t>
      </w:r>
      <w:proofErr w:type="gramEnd"/>
      <w:r w:rsidR="0019544F" w:rsidRPr="0019544F">
        <w:rPr>
          <w:highlight w:val="green"/>
        </w:rPr>
        <w:t xml:space="preserve"> and execution phases of the process.</w:t>
      </w:r>
    </w:p>
    <w:p w:rsidR="00AA191C" w:rsidRDefault="00AA191C" w:rsidP="00AA191C">
      <w:pPr>
        <w:pStyle w:val="Heading3"/>
        <w:ind w:left="0" w:firstLine="0"/>
      </w:pPr>
      <w:bookmarkStart w:id="51" w:name="_Toc353558149"/>
      <w:r w:rsidRPr="00AA191C">
        <w:rPr>
          <w:highlight w:val="green"/>
        </w:rPr>
        <w:t>A.</w:t>
      </w:r>
      <w:r w:rsidRPr="00AA191C">
        <w:rPr>
          <w:highlight w:val="green"/>
        </w:rPr>
        <w:tab/>
        <w:t xml:space="preserve">DESIGN OF </w:t>
      </w:r>
      <w:bookmarkEnd w:id="51"/>
      <w:r w:rsidRPr="00AA191C">
        <w:rPr>
          <w:highlight w:val="green"/>
        </w:rPr>
        <w:t>EXPERIMENTS PLANNING</w:t>
      </w:r>
    </w:p>
    <w:p w:rsidR="00AA191C" w:rsidRDefault="00AA191C" w:rsidP="00AA191C">
      <w:pPr>
        <w:pStyle w:val="Heading4"/>
      </w:pPr>
      <w:bookmarkStart w:id="52" w:name="_Toc353558150"/>
      <w:r>
        <w:t>a.</w:t>
      </w:r>
      <w:r>
        <w:tab/>
        <w:t>Model Data References and Definitions</w:t>
      </w:r>
      <w:bookmarkEnd w:id="52"/>
    </w:p>
    <w:p w:rsidR="00AA191C" w:rsidRPr="00C94135" w:rsidRDefault="00AA191C" w:rsidP="00AA191C">
      <w:pPr>
        <w:pStyle w:val="3rdOrderPara"/>
        <w:rPr>
          <w:lang w:eastAsia="en-US"/>
        </w:rPr>
      </w:pPr>
    </w:p>
    <w:p w:rsidR="00AA191C" w:rsidRDefault="00AA191C" w:rsidP="00AA191C">
      <w:pPr>
        <w:pStyle w:val="Heading4"/>
      </w:pPr>
      <w:bookmarkStart w:id="53" w:name="_Toc353558151"/>
      <w:r>
        <w:t>b.</w:t>
      </w:r>
      <w:r>
        <w:tab/>
        <w:t>Factor Levels and Probability Distributions</w:t>
      </w:r>
      <w:bookmarkEnd w:id="53"/>
    </w:p>
    <w:p w:rsidR="00AA191C" w:rsidRDefault="00AA191C" w:rsidP="00AA191C">
      <w:pPr>
        <w:pStyle w:val="2ndOrderPara"/>
      </w:pPr>
    </w:p>
    <w:p w:rsidR="00AA191C" w:rsidRDefault="00AA191C" w:rsidP="00AA191C">
      <w:pPr>
        <w:pStyle w:val="Heading4"/>
      </w:pPr>
      <w:bookmarkStart w:id="54" w:name="_Toc353558152"/>
      <w:r>
        <w:t>c.</w:t>
      </w:r>
      <w:r>
        <w:tab/>
        <w:t>Probability Model</w:t>
      </w:r>
      <w:bookmarkEnd w:id="54"/>
    </w:p>
    <w:p w:rsidR="00AA191C" w:rsidRDefault="00AA191C" w:rsidP="00AA191C">
      <w:pPr>
        <w:pStyle w:val="2ndOrderPara"/>
        <w:ind w:firstLine="0"/>
      </w:pPr>
    </w:p>
    <w:p w:rsidR="00AA191C" w:rsidRDefault="00AA191C" w:rsidP="00AA191C">
      <w:pPr>
        <w:pStyle w:val="Heading4"/>
      </w:pPr>
      <w:bookmarkStart w:id="55" w:name="_Toc353558153"/>
      <w:r>
        <w:t>d.</w:t>
      </w:r>
      <w:r>
        <w:tab/>
        <w:t>Factorial Design</w:t>
      </w:r>
      <w:bookmarkEnd w:id="55"/>
    </w:p>
    <w:p w:rsidR="00AA191C" w:rsidRDefault="00AA191C" w:rsidP="00AA191C">
      <w:pPr>
        <w:pStyle w:val="2ndOrderPara"/>
        <w:ind w:firstLine="0"/>
      </w:pPr>
    </w:p>
    <w:p w:rsidR="00071B7A" w:rsidRDefault="00071B7A" w:rsidP="00071B7A">
      <w:pPr>
        <w:pStyle w:val="Heading3"/>
        <w:ind w:left="0" w:firstLine="0"/>
      </w:pPr>
      <w:r w:rsidRPr="00AA191C">
        <w:rPr>
          <w:highlight w:val="green"/>
        </w:rPr>
        <w:t>A.</w:t>
      </w:r>
      <w:r w:rsidRPr="00AA191C">
        <w:rPr>
          <w:highlight w:val="green"/>
        </w:rPr>
        <w:tab/>
      </w:r>
      <w:r w:rsidRPr="00071B7A">
        <w:rPr>
          <w:highlight w:val="green"/>
        </w:rPr>
        <w:t>RESULTS</w:t>
      </w:r>
    </w:p>
    <w:p w:rsidR="00AA191C" w:rsidRDefault="00AA191C" w:rsidP="00AA191C">
      <w:pPr>
        <w:pStyle w:val="2ndOrderPara"/>
      </w:pPr>
    </w:p>
    <w:p w:rsidR="00AA191C" w:rsidRDefault="00AA191C" w:rsidP="00AA191C">
      <w:pPr>
        <w:spacing w:line="360" w:lineRule="auto"/>
        <w:ind w:firstLine="720"/>
        <w:jc w:val="left"/>
        <w:rPr>
          <w:highlight w:val="red"/>
        </w:rPr>
      </w:pPr>
    </w:p>
    <w:p w:rsidR="00FF2B51" w:rsidRPr="00697D05" w:rsidRDefault="00101B38" w:rsidP="003527EF">
      <w:pPr>
        <w:pStyle w:val="Heading1"/>
        <w:spacing w:line="360" w:lineRule="auto"/>
        <w:rPr>
          <w:highlight w:val="red"/>
        </w:rPr>
      </w:pPr>
      <w:bookmarkStart w:id="56" w:name="_Toc347323153"/>
      <w:bookmarkStart w:id="57" w:name="_Toc353558145"/>
      <w:r>
        <w:rPr>
          <w:highlight w:val="red"/>
        </w:rPr>
        <w:lastRenderedPageBreak/>
        <w:t>VI.</w:t>
      </w:r>
      <w:r w:rsidR="00FF2B51" w:rsidRPr="00697D05">
        <w:rPr>
          <w:highlight w:val="red"/>
        </w:rPr>
        <w:t xml:space="preserve"> </w:t>
      </w:r>
      <w:r w:rsidR="006D6C57">
        <w:rPr>
          <w:highlight w:val="red"/>
        </w:rPr>
        <w:tab/>
      </w:r>
      <w:r w:rsidR="00FF2B51" w:rsidRPr="00697D05">
        <w:rPr>
          <w:highlight w:val="red"/>
        </w:rPr>
        <w:t>Model Development</w:t>
      </w:r>
      <w:bookmarkEnd w:id="56"/>
      <w:bookmarkEnd w:id="57"/>
    </w:p>
    <w:p w:rsidR="003527EF" w:rsidRDefault="00FF2B51" w:rsidP="006F45A1">
      <w:pPr>
        <w:spacing w:line="360" w:lineRule="auto"/>
        <w:ind w:firstLine="720"/>
      </w:pPr>
      <w:r w:rsidRPr="0031435B">
        <w:rPr>
          <w:highlight w:val="green"/>
        </w:rPr>
        <w:t xml:space="preserve">During this phase of the process a culmination of the information and data determined from the initial phases </w:t>
      </w:r>
      <w:r w:rsidR="00AA5E90">
        <w:rPr>
          <w:highlight w:val="green"/>
        </w:rPr>
        <w:t>was</w:t>
      </w:r>
      <w:r w:rsidRPr="0031435B">
        <w:rPr>
          <w:highlight w:val="green"/>
        </w:rPr>
        <w:t xml:space="preserve"> used to structure and build the models. The models utilize</w:t>
      </w:r>
      <w:r w:rsidR="00AA5E90">
        <w:rPr>
          <w:highlight w:val="green"/>
        </w:rPr>
        <w:t>d</w:t>
      </w:r>
      <w:r w:rsidRPr="0031435B">
        <w:rPr>
          <w:highlight w:val="green"/>
        </w:rPr>
        <w:t xml:space="preserve"> the capabilities, systems, </w:t>
      </w:r>
      <w:r w:rsidR="00AA5E90">
        <w:rPr>
          <w:highlight w:val="green"/>
        </w:rPr>
        <w:t xml:space="preserve">functions, </w:t>
      </w:r>
      <w:r w:rsidRPr="0031435B">
        <w:rPr>
          <w:highlight w:val="green"/>
        </w:rPr>
        <w:t>relationships, and variables of both enemy a</w:t>
      </w:r>
      <w:r w:rsidR="00AA5E90">
        <w:rPr>
          <w:highlight w:val="green"/>
        </w:rPr>
        <w:t>nd friendly forces. The model</w:t>
      </w:r>
      <w:r w:rsidRPr="0031435B">
        <w:rPr>
          <w:highlight w:val="green"/>
        </w:rPr>
        <w:t xml:space="preserve"> analyze</w:t>
      </w:r>
      <w:r w:rsidR="00AA5E90">
        <w:rPr>
          <w:highlight w:val="green"/>
        </w:rPr>
        <w:t>d</w:t>
      </w:r>
      <w:r w:rsidRPr="0031435B">
        <w:rPr>
          <w:highlight w:val="green"/>
        </w:rPr>
        <w:t xml:space="preserve"> a single company against enemy forces in the terrain defined by the operational scenario. </w:t>
      </w:r>
      <w:r w:rsidR="00AA5E90">
        <w:rPr>
          <w:highlight w:val="green"/>
        </w:rPr>
        <w:t>Specifically, building the model was the integration of the individual elements previously identified.  The tools themselves were not physically integrated, but the data from each of them was tied together to create a process flow from requirements to functions to systems and then identified the secondary effects and how those were to be implemented in the operational analysis</w:t>
      </w:r>
      <w:r w:rsidR="003527EF">
        <w:t>.</w:t>
      </w:r>
      <w:r w:rsidR="006F45A1">
        <w:t xml:space="preserve">  </w:t>
      </w:r>
      <w:r w:rsidR="006F45A1" w:rsidRPr="006F45A1">
        <w:rPr>
          <w:highlight w:val="yellow"/>
        </w:rPr>
        <w:t>Figure X</w:t>
      </w:r>
      <w:r w:rsidR="006F45A1">
        <w:t xml:space="preserve"> </w:t>
      </w:r>
      <w:r w:rsidR="006F45A1" w:rsidRPr="006F45A1">
        <w:rPr>
          <w:highlight w:val="green"/>
        </w:rPr>
        <w:t>depicts the high level steps carried out through the modeling process and the tools which were used to implement that process.</w:t>
      </w:r>
      <w:r w:rsidR="006F45A1">
        <w:t xml:space="preserve">  </w:t>
      </w:r>
      <w:r w:rsidR="006F45A1" w:rsidRPr="006F45A1">
        <w:rPr>
          <w:highlight w:val="green"/>
        </w:rPr>
        <w:t>The development of the “Perform Analysis” step will be detailed explicitly in this section because the first two steps have been discussed at length previously.</w:t>
      </w:r>
    </w:p>
    <w:p w:rsidR="006F45A1" w:rsidRDefault="006F45A1" w:rsidP="006F45A1">
      <w:pPr>
        <w:spacing w:line="360" w:lineRule="auto"/>
        <w:ind w:firstLine="720"/>
      </w:pPr>
    </w:p>
    <w:p w:rsidR="00AA5E90" w:rsidRDefault="004B1513" w:rsidP="006F45A1">
      <w:pPr>
        <w:spacing w:line="360" w:lineRule="auto"/>
        <w:ind w:firstLine="720"/>
        <w:jc w:val="center"/>
      </w:pPr>
      <w:r>
        <w:rPr>
          <w:noProof/>
          <w:lang w:eastAsia="en-US"/>
        </w:rPr>
        <w:drawing>
          <wp:inline distT="0" distB="0" distL="0" distR="0">
            <wp:extent cx="4935722" cy="3357673"/>
            <wp:effectExtent l="19050" t="19050" r="17278" b="14177"/>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41444" cy="3361566"/>
                    </a:xfrm>
                    <a:prstGeom prst="rect">
                      <a:avLst/>
                    </a:prstGeom>
                    <a:noFill/>
                    <a:ln w="9525">
                      <a:solidFill>
                        <a:schemeClr val="tx1"/>
                      </a:solidFill>
                      <a:miter lim="800000"/>
                      <a:headEnd/>
                      <a:tailEnd/>
                    </a:ln>
                  </pic:spPr>
                </pic:pic>
              </a:graphicData>
            </a:graphic>
          </wp:inline>
        </w:drawing>
      </w:r>
    </w:p>
    <w:p w:rsidR="003527EF" w:rsidRPr="003527EF" w:rsidRDefault="006F45A1" w:rsidP="006F45A1">
      <w:pPr>
        <w:spacing w:line="360" w:lineRule="auto"/>
        <w:ind w:firstLine="720"/>
        <w:jc w:val="center"/>
      </w:pPr>
      <w:r>
        <w:t xml:space="preserve">Top level integrated modeling process </w:t>
      </w:r>
    </w:p>
    <w:p w:rsidR="0031435B" w:rsidRDefault="006F45A1" w:rsidP="006F45A1">
      <w:pPr>
        <w:spacing w:line="360" w:lineRule="auto"/>
        <w:rPr>
          <w:highlight w:val="green"/>
        </w:rPr>
      </w:pPr>
      <w:r>
        <w:rPr>
          <w:highlight w:val="green"/>
        </w:rPr>
        <w:lastRenderedPageBreak/>
        <w:tab/>
        <w:t xml:space="preserve">The required data had been developed and recorded and the necessary matrices had been developed in the initial phases of the process.  The next step was to integrate all the pieces </w:t>
      </w:r>
      <w:r w:rsidR="008F1B61">
        <w:rPr>
          <w:highlight w:val="green"/>
        </w:rPr>
        <w:t xml:space="preserve">into a single process flow for a complete set of results.  Model integration consisted of bringing together two distinct elements of analysis.  The first step was the system analysis being done through the process outlined in </w:t>
      </w:r>
      <w:r w:rsidR="008F1B61" w:rsidRPr="008F1B61">
        <w:rPr>
          <w:highlight w:val="yellow"/>
        </w:rPr>
        <w:t>Figure X</w:t>
      </w:r>
      <w:r w:rsidR="008F1B61" w:rsidRPr="008F1B61">
        <w:rPr>
          <w:highlight w:val="green"/>
        </w:rPr>
        <w:t>.  T</w:t>
      </w:r>
      <w:r w:rsidR="008F1B61">
        <w:rPr>
          <w:highlight w:val="green"/>
        </w:rPr>
        <w:t>his was done through the generation of the NOLH, execution of the NOLH in MANA, assessment of the MANA outputs in excel, analyzing the results in MANA and determining the top level metrics to drive the configurations to improve the operational survivability.  T</w:t>
      </w:r>
      <w:r w:rsidR="00C85756">
        <w:rPr>
          <w:highlight w:val="green"/>
        </w:rPr>
        <w:t>his has been laid out in the preceding</w:t>
      </w:r>
      <w:r w:rsidR="008F1B61">
        <w:rPr>
          <w:highlight w:val="green"/>
        </w:rPr>
        <w:t xml:space="preserve"> sections proving the necessary results.</w:t>
      </w:r>
    </w:p>
    <w:p w:rsidR="008F1B61" w:rsidRDefault="008F1B61" w:rsidP="006F45A1">
      <w:pPr>
        <w:spacing w:line="360" w:lineRule="auto"/>
        <w:rPr>
          <w:highlight w:val="green"/>
        </w:rPr>
      </w:pPr>
    </w:p>
    <w:p w:rsidR="008F1B61" w:rsidRDefault="00C85756" w:rsidP="006F45A1">
      <w:pPr>
        <w:spacing w:line="360" w:lineRule="auto"/>
        <w:rPr>
          <w:highlight w:val="green"/>
        </w:rPr>
      </w:pPr>
      <w:r>
        <w:rPr>
          <w:noProof/>
          <w:lang w:eastAsia="en-US"/>
        </w:rPr>
        <w:drawing>
          <wp:inline distT="0" distB="0" distL="0" distR="0">
            <wp:extent cx="5486400" cy="3311441"/>
            <wp:effectExtent l="19050" t="19050" r="19050" b="22309"/>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86400" cy="3311441"/>
                    </a:xfrm>
                    <a:prstGeom prst="rect">
                      <a:avLst/>
                    </a:prstGeom>
                    <a:noFill/>
                    <a:ln w="9525">
                      <a:solidFill>
                        <a:schemeClr val="tx1"/>
                      </a:solidFill>
                      <a:miter lim="800000"/>
                      <a:headEnd/>
                      <a:tailEnd/>
                    </a:ln>
                  </pic:spPr>
                </pic:pic>
              </a:graphicData>
            </a:graphic>
          </wp:inline>
        </w:drawing>
      </w:r>
    </w:p>
    <w:p w:rsidR="008F1B61" w:rsidRDefault="00C85756" w:rsidP="00C85756">
      <w:pPr>
        <w:spacing w:line="360" w:lineRule="auto"/>
        <w:jc w:val="center"/>
        <w:rPr>
          <w:highlight w:val="green"/>
        </w:rPr>
      </w:pPr>
      <w:r>
        <w:rPr>
          <w:highlight w:val="green"/>
        </w:rPr>
        <w:t>NOLH modeling process</w:t>
      </w:r>
    </w:p>
    <w:p w:rsidR="008F1B61" w:rsidRDefault="008F1B61" w:rsidP="006F45A1">
      <w:pPr>
        <w:spacing w:line="360" w:lineRule="auto"/>
        <w:rPr>
          <w:highlight w:val="green"/>
        </w:rPr>
      </w:pPr>
    </w:p>
    <w:p w:rsidR="008F1B61" w:rsidRPr="000147F8" w:rsidRDefault="008F1B61" w:rsidP="006F45A1">
      <w:pPr>
        <w:spacing w:line="360" w:lineRule="auto"/>
        <w:rPr>
          <w:highlight w:val="green"/>
        </w:rPr>
      </w:pPr>
      <w:r>
        <w:rPr>
          <w:highlight w:val="green"/>
        </w:rPr>
        <w:tab/>
        <w:t xml:space="preserve">The second element was the </w:t>
      </w:r>
      <w:r w:rsidR="00C85756">
        <w:rPr>
          <w:highlight w:val="green"/>
        </w:rPr>
        <w:t xml:space="preserve">system evaluation model.  This model utilized the outputs from the NOLH modeling to determine the best materiel changes to implement in the overall process.  This was carried out through the process seen in </w:t>
      </w:r>
      <w:r w:rsidR="00C85756" w:rsidRPr="00C85756">
        <w:rPr>
          <w:highlight w:val="yellow"/>
        </w:rPr>
        <w:t xml:space="preserve">Figure X. </w:t>
      </w:r>
      <w:r w:rsidR="00C85756" w:rsidRPr="00C85756">
        <w:rPr>
          <w:highlight w:val="green"/>
        </w:rPr>
        <w:t xml:space="preserve"> </w:t>
      </w:r>
      <w:r w:rsidR="00392F79">
        <w:rPr>
          <w:highlight w:val="green"/>
        </w:rPr>
        <w:t xml:space="preserve">The matrices were built with the desire to identify secondary effects as the primary goal of the system evaluation model.  It was determined that the implementation of a new technology </w:t>
      </w:r>
      <w:r w:rsidR="00392F79">
        <w:rPr>
          <w:highlight w:val="green"/>
        </w:rPr>
        <w:lastRenderedPageBreak/>
        <w:t xml:space="preserve">or capability may improve the overall survivability, but the unforeseen integration concerns and secondary effects could prove to be detrimental to the overall unit.  Therefore, a major concern of the process was the </w:t>
      </w:r>
      <w:r w:rsidR="000B00E2">
        <w:rPr>
          <w:highlight w:val="green"/>
        </w:rPr>
        <w:t xml:space="preserve">relationships among the elements, such as function to metric, as well as between the elements, such as the ‘function to metric’ </w:t>
      </w:r>
      <w:r w:rsidR="000B00E2" w:rsidRPr="000147F8">
        <w:rPr>
          <w:highlight w:val="green"/>
        </w:rPr>
        <w:t xml:space="preserve">matrix to the ‘function to physical’ matrix.  </w:t>
      </w:r>
      <w:r w:rsidR="000147F8" w:rsidRPr="000147F8">
        <w:rPr>
          <w:highlight w:val="green"/>
        </w:rPr>
        <w:t>Therefore, o</w:t>
      </w:r>
      <w:r w:rsidR="00C85756" w:rsidRPr="000147F8">
        <w:rPr>
          <w:highlight w:val="green"/>
        </w:rPr>
        <w:t>nce the system capabilities had been utilized to derive the required system functions</w:t>
      </w:r>
      <w:r w:rsidR="000147F8" w:rsidRPr="000147F8">
        <w:rPr>
          <w:highlight w:val="green"/>
        </w:rPr>
        <w:t xml:space="preserve"> and the system functions had been utilized to derive the physical systems, all the correlations among the elements could be evaluated.  The execution of this process and model</w:t>
      </w:r>
      <w:r w:rsidR="00C85756" w:rsidRPr="000147F8">
        <w:rPr>
          <w:highlight w:val="green"/>
        </w:rPr>
        <w:t xml:space="preserve"> will be expanded upon in the Model Execution phase.</w:t>
      </w:r>
      <w:r w:rsidR="00392F79" w:rsidRPr="000147F8">
        <w:rPr>
          <w:highlight w:val="green"/>
        </w:rPr>
        <w:t xml:space="preserve">  </w:t>
      </w:r>
    </w:p>
    <w:p w:rsidR="000147F8" w:rsidRPr="000147F8" w:rsidRDefault="000147F8" w:rsidP="006F45A1">
      <w:pPr>
        <w:spacing w:line="360" w:lineRule="auto"/>
        <w:rPr>
          <w:highlight w:val="green"/>
        </w:rPr>
      </w:pPr>
    </w:p>
    <w:p w:rsidR="006F45A1" w:rsidRPr="000147F8" w:rsidRDefault="000147F8" w:rsidP="006F45A1">
      <w:pPr>
        <w:spacing w:line="360" w:lineRule="auto"/>
        <w:rPr>
          <w:highlight w:val="green"/>
        </w:rPr>
      </w:pPr>
      <w:r w:rsidRPr="000147F8">
        <w:rPr>
          <w:highlight w:val="green"/>
        </w:rPr>
        <w:drawing>
          <wp:inline distT="0" distB="0" distL="0" distR="0">
            <wp:extent cx="5339760" cy="3924906"/>
            <wp:effectExtent l="19050" t="19050" r="13290" b="18444"/>
            <wp:docPr id="16" name="Picture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srcRect/>
                    <a:stretch>
                      <a:fillRect/>
                    </a:stretch>
                  </pic:blipFill>
                  <pic:spPr bwMode="auto">
                    <a:xfrm>
                      <a:off x="0" y="0"/>
                      <a:ext cx="5345923" cy="3929436"/>
                    </a:xfrm>
                    <a:prstGeom prst="rect">
                      <a:avLst/>
                    </a:prstGeom>
                    <a:noFill/>
                    <a:ln w="9525">
                      <a:solidFill>
                        <a:schemeClr val="tx1"/>
                      </a:solidFill>
                      <a:miter lim="800000"/>
                      <a:headEnd/>
                      <a:tailEnd/>
                    </a:ln>
                  </pic:spPr>
                </pic:pic>
              </a:graphicData>
            </a:graphic>
          </wp:inline>
        </w:drawing>
      </w:r>
    </w:p>
    <w:p w:rsidR="006F45A1" w:rsidRPr="000147F8" w:rsidRDefault="000147F8" w:rsidP="000147F8">
      <w:pPr>
        <w:jc w:val="center"/>
        <w:rPr>
          <w:highlight w:val="green"/>
        </w:rPr>
      </w:pPr>
      <w:r w:rsidRPr="000147F8">
        <w:rPr>
          <w:highlight w:val="green"/>
        </w:rPr>
        <w:t>System evaluation model</w:t>
      </w:r>
    </w:p>
    <w:p w:rsidR="00FF2B51" w:rsidRPr="00697D05" w:rsidRDefault="00101B38" w:rsidP="00101B38">
      <w:pPr>
        <w:pStyle w:val="Heading1"/>
        <w:rPr>
          <w:highlight w:val="red"/>
        </w:rPr>
      </w:pPr>
      <w:bookmarkStart w:id="58" w:name="_Toc347323154"/>
      <w:bookmarkStart w:id="59" w:name="_Toc353558146"/>
      <w:r>
        <w:rPr>
          <w:highlight w:val="red"/>
        </w:rPr>
        <w:lastRenderedPageBreak/>
        <w:t>VII.</w:t>
      </w:r>
      <w:r w:rsidR="00FF2B51" w:rsidRPr="00697D05">
        <w:rPr>
          <w:highlight w:val="red"/>
        </w:rPr>
        <w:t xml:space="preserve"> </w:t>
      </w:r>
      <w:r w:rsidR="006D6C57">
        <w:rPr>
          <w:highlight w:val="red"/>
        </w:rPr>
        <w:tab/>
      </w:r>
      <w:r w:rsidR="00FF2B51" w:rsidRPr="00697D05">
        <w:rPr>
          <w:highlight w:val="red"/>
        </w:rPr>
        <w:t>Model Execution</w:t>
      </w:r>
      <w:bookmarkEnd w:id="58"/>
      <w:bookmarkEnd w:id="59"/>
    </w:p>
    <w:p w:rsidR="00FF2B51" w:rsidRPr="00697D05" w:rsidRDefault="00FF2B51" w:rsidP="00FF2B51">
      <w:pPr>
        <w:rPr>
          <w:highlight w:val="red"/>
        </w:rPr>
      </w:pPr>
      <w:r w:rsidRPr="00697D05">
        <w:rPr>
          <w:highlight w:val="red"/>
        </w:rPr>
        <w:t xml:space="preserve">Finally, phase five of this initial effort will be Model Execution.  This phase includes the actual running of the model, identification of </w:t>
      </w:r>
      <w:proofErr w:type="gramStart"/>
      <w:r w:rsidRPr="00697D05">
        <w:rPr>
          <w:highlight w:val="red"/>
        </w:rPr>
        <w:t>the a</w:t>
      </w:r>
      <w:proofErr w:type="gramEnd"/>
      <w:r w:rsidRPr="00697D05">
        <w:rPr>
          <w:highlight w:val="red"/>
        </w:rPr>
        <w:t xml:space="preserve"> baseline and baseline results, and integrating system improvements and use case variations to evaluate the effects on the overall survivability of the unit.  This will allow the team to analyze what are the key areas of design and which system qualities attribute most greatly to the overall survivability of the unit, thereby providing the most likely trade space to work within.</w:t>
      </w:r>
    </w:p>
    <w:p w:rsidR="00FF2B51" w:rsidRPr="00697D05" w:rsidRDefault="00FF2B51" w:rsidP="00FF2B51">
      <w:pPr>
        <w:ind w:firstLine="720"/>
        <w:rPr>
          <w:highlight w:val="red"/>
        </w:rPr>
      </w:pPr>
    </w:p>
    <w:p w:rsidR="00FF2B51" w:rsidRPr="00697D05" w:rsidRDefault="00FF2B51" w:rsidP="00FF2B51">
      <w:pPr>
        <w:rPr>
          <w:highlight w:val="red"/>
        </w:rPr>
      </w:pPr>
      <w:r w:rsidRPr="00697D05">
        <w:rPr>
          <w:highlight w:val="red"/>
        </w:rPr>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F2B51">
      <w:r w:rsidRPr="00697D05">
        <w:rPr>
          <w:highlight w:val="red"/>
        </w:rPr>
        <w:t>Finally, an analysis of alternatives will be completed to identify the current capabilities and tools that exist to implement this process for a more user friendly interface as well as to recommend the path forward for follow-on efforts</w:t>
      </w:r>
    </w:p>
    <w:p w:rsidR="001A4227" w:rsidRPr="00E00A02" w:rsidRDefault="00B0657E" w:rsidP="00B0657E">
      <w:pPr>
        <w:pStyle w:val="Heading2"/>
      </w:pPr>
      <w:bookmarkStart w:id="60" w:name="_Toc353558147"/>
      <w:r>
        <w:t>A</w:t>
      </w:r>
      <w:r w:rsidR="00E00A02" w:rsidRPr="00E00A02">
        <w:t>.</w:t>
      </w:r>
      <w:r w:rsidR="00E00A02" w:rsidRPr="00E00A02">
        <w:tab/>
      </w:r>
      <w:r w:rsidR="001A4227" w:rsidRPr="00E00A02">
        <w:t>Analysis</w:t>
      </w:r>
      <w:r w:rsidR="00CE6287">
        <w:t xml:space="preserve"> Tools</w:t>
      </w:r>
      <w:bookmarkEnd w:id="60"/>
    </w:p>
    <w:p w:rsidR="00AC5119" w:rsidRDefault="00B6574E" w:rsidP="00AC5119">
      <w:pPr>
        <w:pStyle w:val="2nd3rdOrderPara"/>
      </w:pPr>
      <w:r>
        <w:t xml:space="preserve">Several tools were used in </w:t>
      </w:r>
      <w:r w:rsidR="00AC5119">
        <w:t>both the analysis of the data produced by</w:t>
      </w:r>
      <w:r>
        <w:t xml:space="preserve"> the models </w:t>
      </w:r>
      <w:r w:rsidR="00AC5119">
        <w:t>and in the design of experiments.</w:t>
      </w:r>
      <w:r>
        <w:t xml:space="preserve"> The n</w:t>
      </w:r>
      <w:r w:rsidR="00AC5119">
        <w:t>ea</w:t>
      </w:r>
      <w:r>
        <w:t xml:space="preserve">rly orthogonal Latin hypercube </w:t>
      </w:r>
      <w:r w:rsidR="00AC5119">
        <w:t xml:space="preserve">(NOLH) </w:t>
      </w:r>
      <w:r>
        <w:t xml:space="preserve">methodology was applied </w:t>
      </w:r>
      <w:r w:rsidR="00AC5119">
        <w:t xml:space="preserve">to reduce the number of comparisons required in order to obtain results while still maintaining </w:t>
      </w:r>
      <w:r>
        <w:t>statistical integrity.</w:t>
      </w:r>
      <w:r w:rsidR="00D352E1">
        <w:t xml:space="preserve"> </w:t>
      </w:r>
      <w:sdt>
        <w:sdtPr>
          <w:id w:val="-1416396728"/>
          <w:citation/>
        </w:sdtPr>
        <w:sdtContent>
          <w:r w:rsidR="002606F6">
            <w:fldChar w:fldCharType="begin"/>
          </w:r>
          <w:r w:rsidR="00D352E1">
            <w:instrText xml:space="preserve"> CITATION Her08 \l 1033 </w:instrText>
          </w:r>
          <w:r w:rsidR="002606F6">
            <w:fldChar w:fldCharType="separate"/>
          </w:r>
          <w:r w:rsidR="000C5539">
            <w:rPr>
              <w:noProof/>
            </w:rPr>
            <w:t>(Hernandez, 2008)</w:t>
          </w:r>
          <w:r w:rsidR="002606F6">
            <w:fldChar w:fldCharType="end"/>
          </w:r>
        </w:sdtContent>
      </w:sdt>
      <w:r w:rsidR="00120E45" w:rsidRPr="00120E45">
        <w:rPr>
          <w:sz w:val="23"/>
          <w:szCs w:val="23"/>
          <w:highlight w:val="yellow"/>
        </w:rPr>
        <w:t>[NEED Pg#]</w:t>
      </w:r>
    </w:p>
    <w:p w:rsidR="00AC5119" w:rsidRDefault="00B6574E" w:rsidP="00D65587">
      <w:pPr>
        <w:pStyle w:val="2nd3rdOrderPara"/>
        <w:spacing w:before="0"/>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 xml:space="preserve">corporate website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2606F6">
            <w:fldChar w:fldCharType="begin"/>
          </w:r>
          <w:r w:rsidR="00D352E1">
            <w:instrText xml:space="preserve"> CITATION SAS13 \l 1033 </w:instrText>
          </w:r>
          <w:r w:rsidR="002606F6">
            <w:fldChar w:fldCharType="separate"/>
          </w:r>
          <w:r w:rsidR="000C5539">
            <w:rPr>
              <w:noProof/>
            </w:rPr>
            <w:t>(SAS Institute Inc, 2013)</w:t>
          </w:r>
          <w:r w:rsidR="002606F6">
            <w:fldChar w:fldCharType="end"/>
          </w:r>
        </w:sdtContent>
      </w:sdt>
      <w:r w:rsidR="00120E45" w:rsidRPr="00120E45">
        <w:rPr>
          <w:sz w:val="23"/>
          <w:szCs w:val="23"/>
          <w:highlight w:val="yellow"/>
        </w:rPr>
        <w:t>[NEED Pg#]</w:t>
      </w:r>
      <w:r w:rsidR="00120E45">
        <w:rPr>
          <w:sz w:val="23"/>
          <w:szCs w:val="23"/>
        </w:rPr>
        <w:t xml:space="preserve"> </w:t>
      </w:r>
      <w:r w:rsidR="00D352E1">
        <w:t xml:space="preserve"> </w:t>
      </w:r>
      <w:r w:rsidR="00B342FB">
        <w:t xml:space="preserve">The </w:t>
      </w:r>
      <w:r w:rsidR="00AC5119">
        <w:t xml:space="preserve">JMP </w:t>
      </w:r>
      <w:r w:rsidR="00B342FB">
        <w:t xml:space="preserve">software was used </w:t>
      </w:r>
      <w:r w:rsidR="00AC5119">
        <w:t xml:space="preserve">extensively to assist in the interpretation of the large amounts of data obtained as a result of our model runs.  </w:t>
      </w:r>
      <w:r w:rsidR="00B342FB">
        <w:t xml:space="preserve">The software's </w:t>
      </w:r>
      <w:r w:rsidR="00AC5119">
        <w:t>capabilities for exploratory data analysis combined with similar capabilities for statistical modeling and predictive analytics</w:t>
      </w:r>
      <w:r w:rsidR="00B342FB">
        <w:t xml:space="preserve"> was leveraged to achieve a better understanding of the data. Several statistical methodologies were </w:t>
      </w:r>
      <w:r w:rsidR="00AC5119">
        <w:t>used</w:t>
      </w:r>
      <w:r w:rsidR="00B342FB">
        <w:t xml:space="preserve"> including</w:t>
      </w:r>
      <w:r w:rsidR="00AC5119">
        <w:t xml:space="preserve"> principal component analysis, a multivariate method, to help identify the factors of greatest influence in our desired outcome.</w:t>
      </w:r>
      <w:r w:rsidR="00B342FB">
        <w:t xml:space="preserve"> Also used heavily were </w:t>
      </w:r>
      <w:r w:rsidR="00AC5119">
        <w:t>categorical analysis, multivariate analysis of variance (Fit MANOVA), and the fit model platform.</w:t>
      </w:r>
    </w:p>
    <w:p w:rsidR="00AC5119" w:rsidRDefault="00AC5119" w:rsidP="00AC5119">
      <w:pPr>
        <w:pStyle w:val="2nd3rdOrderPara"/>
      </w:pPr>
      <w:r>
        <w:lastRenderedPageBreak/>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2606F6" w:rsidRPr="00AF2D8F">
            <w:fldChar w:fldCharType="begin"/>
          </w:r>
          <w:r w:rsidR="00AF2D8F" w:rsidRPr="00AF2D8F">
            <w:instrText xml:space="preserve"> CITATION SAS131 \l 1033 </w:instrText>
          </w:r>
          <w:r w:rsidR="002606F6" w:rsidRPr="00AF2D8F">
            <w:fldChar w:fldCharType="separate"/>
          </w:r>
          <w:r w:rsidR="000C5539">
            <w:rPr>
              <w:noProof/>
            </w:rPr>
            <w:t>(SAS Institute Inc., 2013)</w:t>
          </w:r>
          <w:r w:rsidR="002606F6" w:rsidRPr="00AF2D8F">
            <w:fldChar w:fldCharType="end"/>
          </w:r>
        </w:sdtContent>
      </w:sdt>
    </w:p>
    <w:p w:rsidR="00AC5119" w:rsidRDefault="005A73B9" w:rsidP="00AC5119">
      <w:pPr>
        <w:pStyle w:val="2nd3rdOrderPara"/>
      </w:pPr>
      <w:r>
        <w:t>B</w:t>
      </w:r>
      <w:r w:rsidR="00B342FB">
        <w:t>ack of the envelope (BoE) calculations</w:t>
      </w:r>
      <w:r>
        <w:t xml:space="preserve"> utilized</w:t>
      </w:r>
      <w:r w:rsidR="00B342FB">
        <w:t xml:space="preserve"> </w:t>
      </w:r>
      <w:r w:rsidR="00AC5119">
        <w:t>Microsoft</w:t>
      </w:r>
      <w:r w:rsidR="00B342FB">
        <w:t>’s</w:t>
      </w:r>
      <w:r w:rsidR="00AC5119">
        <w:t xml:space="preserve"> Excel for tabulating experimental model results, recording and distributing design of experiment (DoE) data, and for managing correlation matrices</w:t>
      </w:r>
      <w:r w:rsidR="005707AB">
        <w:t xml:space="preserve"> proved extremely useful</w:t>
      </w:r>
      <w:r w:rsidR="00AC5119">
        <w:t>.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AC5119">
      <w:pPr>
        <w:pStyle w:val="2nd3rdOrderPara"/>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2606F6">
            <w:fldChar w:fldCharType="begin"/>
          </w:r>
          <w:r w:rsidR="005A73B9">
            <w:instrText xml:space="preserve"> CITATION McI07 \l 1033 </w:instrText>
          </w:r>
          <w:r w:rsidR="002606F6">
            <w:fldChar w:fldCharType="separate"/>
          </w:r>
          <w:r w:rsidR="000C5539">
            <w:rPr>
              <w:noProof/>
            </w:rPr>
            <w:t>(McIntosh, Galligan, Anderson, &amp; Lauren, 2007)</w:t>
          </w:r>
          <w:r w:rsidR="002606F6">
            <w:fldChar w:fldCharType="end"/>
          </w:r>
        </w:sdtContent>
      </w:sdt>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 xml:space="preserve">Parameters for each agent, in this case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make many such adjustments over multiple runs to determine the most critical parameters to squad success.  </w:t>
      </w:r>
    </w:p>
    <w:p w:rsidR="00AC5119" w:rsidRDefault="00AC5119" w:rsidP="00AC5119">
      <w:pPr>
        <w:pStyle w:val="2nd3rdOrderPara"/>
      </w:pPr>
      <w:r>
        <w:t>Agent-based modeling is a distinctly different approach to traditional centralized modeling</w:t>
      </w:r>
      <w:r w:rsidR="008E0494">
        <w:t xml:space="preserve">. </w:t>
      </w:r>
      <w:sdt>
        <w:sdtPr>
          <w:id w:val="-1779567768"/>
          <w:citation/>
        </w:sdtPr>
        <w:sdtContent>
          <w:r w:rsidR="002606F6">
            <w:fldChar w:fldCharType="begin"/>
          </w:r>
          <w:r w:rsidR="008E0494">
            <w:instrText xml:space="preserve"> CITATION McI07 \l 1033 </w:instrText>
          </w:r>
          <w:r w:rsidR="002606F6">
            <w:fldChar w:fldCharType="separate"/>
          </w:r>
          <w:r w:rsidR="000C5539">
            <w:rPr>
              <w:noProof/>
            </w:rPr>
            <w:t>(McIntosh, Galligan, Anderson, &amp; Lauren, 2007)</w:t>
          </w:r>
          <w:r w:rsidR="002606F6">
            <w:fldChar w:fldCharType="end"/>
          </w:r>
        </w:sdtContent>
      </w:sdt>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proofErr w:type="gramStart"/>
      <w:r>
        <w:t>all of the</w:t>
      </w:r>
      <w:proofErr w:type="gramEnd"/>
      <w:r>
        <w:t xml:space="preserve"> constituent model pieces,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w:t>
      </w:r>
      <w:r>
        <w:lastRenderedPageBreak/>
        <w:t>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C94135" w:rsidRDefault="00AC5119" w:rsidP="006F45A1">
      <w:pPr>
        <w:pStyle w:val="2nd3rdOrderPara"/>
      </w:pPr>
      <w:r>
        <w:t>MANA allows multiple runs to be set up and data to be captured, providing the basis for our statistical analysis in JMP.  The resultant comma separated value (CSV) files were imported into Microsoft Excel, cleaned up, and some additional calculations were performed (e.g., force effectiveness value, or FEV).  The cleaned up data was then imported into JMP for further analysis.</w:t>
      </w:r>
      <w:r w:rsidR="00C94135">
        <w:t xml:space="preserve"> </w:t>
      </w:r>
    </w:p>
    <w:p w:rsidR="00C94135" w:rsidRDefault="008D6D3C" w:rsidP="00C94135">
      <w:pPr>
        <w:pStyle w:val="Heading2"/>
      </w:pPr>
      <w:bookmarkStart w:id="61" w:name="_Toc353558155"/>
      <w:r>
        <w:t>B</w:t>
      </w:r>
      <w:r w:rsidR="00C94135">
        <w:t>.</w:t>
      </w:r>
      <w:r w:rsidR="00C94135">
        <w:tab/>
        <w:t>Simulations</w:t>
      </w:r>
      <w:bookmarkEnd w:id="61"/>
      <w:r w:rsidR="00C94135">
        <w:t xml:space="preserve"> </w:t>
      </w:r>
    </w:p>
    <w:p w:rsidR="00C94135" w:rsidRDefault="00C94135" w:rsidP="00C94135">
      <w:pPr>
        <w:pStyle w:val="Heading3"/>
      </w:pPr>
      <w:bookmarkStart w:id="62" w:name="_Toc353558156"/>
      <w:r>
        <w:t>1.</w:t>
      </w:r>
      <w:r>
        <w:tab/>
        <w:t>Approach and Process</w:t>
      </w:r>
      <w:bookmarkEnd w:id="62"/>
    </w:p>
    <w:p w:rsidR="00C94135" w:rsidRDefault="00C94135" w:rsidP="00C94135">
      <w:pPr>
        <w:pStyle w:val="Heading4"/>
      </w:pPr>
      <w:bookmarkStart w:id="63" w:name="_Toc353558157"/>
      <w:proofErr w:type="gramStart"/>
      <w:r>
        <w:t>a</w:t>
      </w:r>
      <w:proofErr w:type="gramEnd"/>
      <w:r>
        <w:t>.</w:t>
      </w:r>
      <w:r>
        <w:tab/>
        <w:t>Back of the Envelope Informal Approaches</w:t>
      </w:r>
      <w:bookmarkEnd w:id="63"/>
      <w:r>
        <w:t xml:space="preserve"> </w:t>
      </w:r>
    </w:p>
    <w:p w:rsidR="00C94135" w:rsidRDefault="00C94135" w:rsidP="00C94135">
      <w:pPr>
        <w:pStyle w:val="Heading4"/>
      </w:pPr>
      <w:bookmarkStart w:id="64" w:name="_Toc353558158"/>
      <w:r>
        <w:t>b.</w:t>
      </w:r>
      <w:r>
        <w:tab/>
        <w:t>Formal Model Approaches</w:t>
      </w:r>
      <w:bookmarkEnd w:id="64"/>
    </w:p>
    <w:p w:rsidR="00C94135" w:rsidRDefault="00C94135" w:rsidP="00C94135">
      <w:pPr>
        <w:pStyle w:val="Heading4"/>
      </w:pPr>
      <w:bookmarkStart w:id="65" w:name="_Toc353558159"/>
      <w:r>
        <w:t>c.</w:t>
      </w:r>
      <w:r>
        <w:tab/>
        <w:t>Process</w:t>
      </w:r>
      <w:bookmarkEnd w:id="65"/>
    </w:p>
    <w:p w:rsidR="00C94135" w:rsidRDefault="00C94135" w:rsidP="00C94135">
      <w:pPr>
        <w:pStyle w:val="Heading4"/>
      </w:pPr>
      <w:bookmarkStart w:id="66" w:name="_Toc353558160"/>
      <w:r>
        <w:t>d.</w:t>
      </w:r>
      <w:r>
        <w:tab/>
        <w:t>Resources</w:t>
      </w:r>
      <w:bookmarkEnd w:id="66"/>
    </w:p>
    <w:p w:rsidR="00C94135" w:rsidRDefault="00C94135" w:rsidP="00C94135">
      <w:pPr>
        <w:pStyle w:val="Heading3"/>
      </w:pPr>
      <w:bookmarkStart w:id="67" w:name="_Toc353558161"/>
      <w:r>
        <w:t xml:space="preserve">2. </w:t>
      </w:r>
      <w:r>
        <w:tab/>
        <w:t>Variables and Factors.</w:t>
      </w:r>
      <w:bookmarkEnd w:id="67"/>
      <w:r>
        <w:tab/>
      </w:r>
    </w:p>
    <w:p w:rsidR="00C94135" w:rsidRDefault="00C94135" w:rsidP="00512107">
      <w:pPr>
        <w:pStyle w:val="Heading4"/>
      </w:pPr>
      <w:bookmarkStart w:id="68" w:name="_Toc353558162"/>
      <w:r>
        <w:t>a.</w:t>
      </w:r>
      <w:r>
        <w:tab/>
        <w:t>Variables of Interest</w:t>
      </w:r>
      <w:bookmarkEnd w:id="68"/>
    </w:p>
    <w:p w:rsidR="00C94135" w:rsidRDefault="00C94135" w:rsidP="00512107">
      <w:pPr>
        <w:pStyle w:val="Heading4"/>
      </w:pPr>
      <w:bookmarkStart w:id="69" w:name="_Toc353558163"/>
      <w:r>
        <w:t>b.</w:t>
      </w:r>
      <w:r>
        <w:tab/>
        <w:t>Inputs and Outputs</w:t>
      </w:r>
      <w:bookmarkEnd w:id="69"/>
    </w:p>
    <w:p w:rsidR="00C94135" w:rsidRDefault="00C94135" w:rsidP="00512107">
      <w:pPr>
        <w:pStyle w:val="Heading4"/>
      </w:pPr>
      <w:bookmarkStart w:id="70" w:name="_Toc353558164"/>
      <w:r>
        <w:t>c.</w:t>
      </w:r>
      <w:r>
        <w:tab/>
        <w:t>Noise Factors</w:t>
      </w:r>
      <w:bookmarkEnd w:id="70"/>
    </w:p>
    <w:p w:rsidR="00EB3643" w:rsidRDefault="00EB3643" w:rsidP="00EB3643">
      <w:pPr>
        <w:pStyle w:val="Heading3"/>
      </w:pPr>
      <w:bookmarkStart w:id="71" w:name="_Toc353558165"/>
      <w:r>
        <w:t xml:space="preserve">3. </w:t>
      </w:r>
      <w:r>
        <w:tab/>
        <w:t>Factors not considered</w:t>
      </w:r>
      <w:bookmarkEnd w:id="71"/>
    </w:p>
    <w:p w:rsidR="00EB3643" w:rsidRPr="007E6450" w:rsidRDefault="00EB3643" w:rsidP="00EB3643">
      <w:pPr>
        <w:pStyle w:val="ListParagraph"/>
        <w:spacing w:after="0" w:line="360" w:lineRule="auto"/>
        <w:ind w:left="0" w:firstLine="720"/>
        <w:jc w:val="both"/>
        <w:rPr>
          <w:rFonts w:ascii="Times New Roman" w:hAnsi="Times New Roman"/>
          <w:sz w:val="24"/>
          <w:szCs w:val="24"/>
        </w:rPr>
      </w:pPr>
      <w:r>
        <w:rPr>
          <w:rFonts w:ascii="Times New Roman" w:hAnsi="Times New Roman"/>
          <w:sz w:val="24"/>
          <w:szCs w:val="24"/>
        </w:rPr>
        <w:t xml:space="preserve">Due to the limitations of the tool, </w:t>
      </w:r>
      <w:r w:rsidRPr="007E6450">
        <w:rPr>
          <w:rFonts w:ascii="Times New Roman" w:hAnsi="Times New Roman"/>
          <w:sz w:val="24"/>
          <w:szCs w:val="24"/>
        </w:rPr>
        <w:t xml:space="preserve">some important elements of an operational engagement </w:t>
      </w:r>
      <w:r>
        <w:rPr>
          <w:rFonts w:ascii="Times New Roman" w:hAnsi="Times New Roman"/>
          <w:sz w:val="24"/>
          <w:szCs w:val="24"/>
        </w:rPr>
        <w:t xml:space="preserve">were not considered </w:t>
      </w:r>
      <w:r w:rsidRPr="007E6450">
        <w:rPr>
          <w:rFonts w:ascii="Times New Roman" w:hAnsi="Times New Roman"/>
          <w:sz w:val="24"/>
          <w:szCs w:val="24"/>
        </w:rPr>
        <w:t>such as:</w:t>
      </w:r>
    </w:p>
    <w:p w:rsidR="00EB3643" w:rsidRPr="000B5715" w:rsidRDefault="00EB3643" w:rsidP="00EB3643">
      <w:pPr>
        <w:spacing w:line="360" w:lineRule="auto"/>
      </w:pPr>
      <w:r w:rsidRPr="000B5715">
        <w:t>Operational Variables (PMESII-TC)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Political</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Military</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Economic</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 xml:space="preserve">Social </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Information</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lastRenderedPageBreak/>
        <w:t>Infrastructure</w:t>
      </w:r>
    </w:p>
    <w:p w:rsidR="00EB3643" w:rsidRPr="000B5715" w:rsidRDefault="00EB3643" w:rsidP="00EB3643">
      <w:pPr>
        <w:pStyle w:val="ListParagraph"/>
        <w:numPr>
          <w:ilvl w:val="0"/>
          <w:numId w:val="16"/>
        </w:numPr>
        <w:spacing w:line="360" w:lineRule="auto"/>
        <w:jc w:val="both"/>
        <w:rPr>
          <w:rFonts w:ascii="Times New Roman" w:hAnsi="Times New Roman"/>
          <w:sz w:val="24"/>
          <w:szCs w:val="24"/>
        </w:rPr>
      </w:pPr>
      <w:r w:rsidRPr="000B5715">
        <w:rPr>
          <w:rFonts w:ascii="Times New Roman" w:hAnsi="Times New Roman"/>
          <w:sz w:val="24"/>
          <w:szCs w:val="24"/>
        </w:rPr>
        <w:t>Physical Environment</w:t>
      </w:r>
    </w:p>
    <w:p w:rsidR="00EB364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The modeling tool used, MANA,</w:t>
      </w:r>
      <w:r w:rsidRPr="000149B3">
        <w:rPr>
          <w:rFonts w:ascii="Times New Roman" w:hAnsi="Times New Roman"/>
          <w:sz w:val="24"/>
          <w:szCs w:val="24"/>
        </w:rPr>
        <w:t xml:space="preserve"> is not the only tool available</w:t>
      </w:r>
      <w:r>
        <w:rPr>
          <w:rFonts w:ascii="Times New Roman" w:hAnsi="Times New Roman"/>
          <w:sz w:val="24"/>
          <w:szCs w:val="24"/>
        </w:rPr>
        <w:t>.  O</w:t>
      </w:r>
      <w:r w:rsidRPr="000149B3">
        <w:rPr>
          <w:rFonts w:ascii="Times New Roman" w:hAnsi="Times New Roman"/>
          <w:sz w:val="24"/>
          <w:szCs w:val="24"/>
        </w:rPr>
        <w:t xml:space="preserve">ther tools have the capability to allow for implementation of </w:t>
      </w:r>
      <w:r>
        <w:rPr>
          <w:rFonts w:ascii="Times New Roman" w:hAnsi="Times New Roman"/>
          <w:sz w:val="24"/>
          <w:szCs w:val="24"/>
        </w:rPr>
        <w:t>the various operational v</w:t>
      </w:r>
      <w:r w:rsidRPr="000149B3">
        <w:rPr>
          <w:rFonts w:ascii="Times New Roman" w:hAnsi="Times New Roman"/>
          <w:sz w:val="24"/>
          <w:szCs w:val="24"/>
        </w:rPr>
        <w:t>ariables</w:t>
      </w:r>
      <w:r>
        <w:rPr>
          <w:rFonts w:ascii="Times New Roman" w:hAnsi="Times New Roman"/>
          <w:sz w:val="24"/>
          <w:szCs w:val="24"/>
        </w:rPr>
        <w:t xml:space="preserve"> noted previously. H</w:t>
      </w:r>
      <w:r w:rsidRPr="000149B3">
        <w:rPr>
          <w:rFonts w:ascii="Times New Roman" w:hAnsi="Times New Roman"/>
          <w:sz w:val="24"/>
          <w:szCs w:val="24"/>
        </w:rPr>
        <w:t xml:space="preserve">owever, due to </w:t>
      </w:r>
      <w:r>
        <w:rPr>
          <w:rFonts w:ascii="Times New Roman" w:hAnsi="Times New Roman"/>
          <w:sz w:val="24"/>
          <w:szCs w:val="24"/>
        </w:rPr>
        <w:t xml:space="preserve">both time and </w:t>
      </w:r>
      <w:r w:rsidRPr="000149B3">
        <w:rPr>
          <w:rFonts w:ascii="Times New Roman" w:hAnsi="Times New Roman"/>
          <w:sz w:val="24"/>
          <w:szCs w:val="24"/>
        </w:rPr>
        <w:t>the lack of availability MANA and its basic capabilities</w:t>
      </w:r>
      <w:r>
        <w:rPr>
          <w:rFonts w:ascii="Times New Roman" w:hAnsi="Times New Roman"/>
          <w:sz w:val="24"/>
          <w:szCs w:val="24"/>
        </w:rPr>
        <w:t xml:space="preserve"> were implemented </w:t>
      </w:r>
      <w:r w:rsidRPr="000149B3">
        <w:rPr>
          <w:rFonts w:ascii="Times New Roman" w:hAnsi="Times New Roman"/>
          <w:sz w:val="24"/>
          <w:szCs w:val="24"/>
        </w:rPr>
        <w:t>to provide the basis for</w:t>
      </w:r>
      <w:r>
        <w:rPr>
          <w:rFonts w:ascii="Times New Roman" w:hAnsi="Times New Roman"/>
          <w:sz w:val="24"/>
          <w:szCs w:val="24"/>
        </w:rPr>
        <w:t xml:space="preserve"> the </w:t>
      </w:r>
      <w:r w:rsidRPr="000149B3">
        <w:rPr>
          <w:rFonts w:ascii="Times New Roman" w:hAnsi="Times New Roman"/>
          <w:sz w:val="24"/>
          <w:szCs w:val="24"/>
        </w:rPr>
        <w:t xml:space="preserve">analysis.  </w:t>
      </w:r>
    </w:p>
    <w:p w:rsidR="00EB3643" w:rsidRDefault="00EB3643" w:rsidP="00EB3643">
      <w:pPr>
        <w:pStyle w:val="4thOrderPara"/>
        <w:ind w:firstLine="0"/>
      </w:pPr>
    </w:p>
    <w:p w:rsidR="00EB3643" w:rsidRPr="00EB3643" w:rsidRDefault="00EB3643" w:rsidP="00EB3643">
      <w:pPr>
        <w:pStyle w:val="4thOrderPara"/>
        <w:ind w:firstLine="0"/>
      </w:pPr>
    </w:p>
    <w:p w:rsidR="00C94135" w:rsidRDefault="00B0657E" w:rsidP="00B0657E">
      <w:pPr>
        <w:pStyle w:val="Heading1"/>
      </w:pPr>
      <w:bookmarkStart w:id="72" w:name="_Toc353558166"/>
      <w:r>
        <w:lastRenderedPageBreak/>
        <w:t>VIII</w:t>
      </w:r>
      <w:r w:rsidR="00C94135">
        <w:t>.</w:t>
      </w:r>
      <w:r w:rsidR="00C94135">
        <w:tab/>
        <w:t>Results</w:t>
      </w:r>
      <w:bookmarkEnd w:id="72"/>
    </w:p>
    <w:p w:rsidR="00C94135" w:rsidRDefault="00C94135" w:rsidP="00512107">
      <w:pPr>
        <w:pStyle w:val="Heading3"/>
      </w:pPr>
      <w:bookmarkStart w:id="73" w:name="_Toc353558167"/>
      <w:r>
        <w:t>1.</w:t>
      </w:r>
      <w:r>
        <w:tab/>
        <w:t>Regression Analysis and CAIV Results</w:t>
      </w:r>
      <w:bookmarkEnd w:id="73"/>
    </w:p>
    <w:p w:rsidR="00C94135" w:rsidRDefault="00C94135" w:rsidP="00512107">
      <w:pPr>
        <w:pStyle w:val="Heading3"/>
      </w:pPr>
      <w:bookmarkStart w:id="74" w:name="_Toc353558168"/>
      <w:r>
        <w:t>2.</w:t>
      </w:r>
      <w:r>
        <w:tab/>
        <w:t>Baseline Analysis</w:t>
      </w:r>
      <w:bookmarkEnd w:id="74"/>
    </w:p>
    <w:p w:rsidR="00C94135" w:rsidRDefault="00C94135" w:rsidP="00512107">
      <w:pPr>
        <w:pStyle w:val="Heading3"/>
      </w:pPr>
      <w:bookmarkStart w:id="75" w:name="_Toc353558169"/>
      <w:r>
        <w:t>3.</w:t>
      </w:r>
      <w:r>
        <w:tab/>
        <w:t>Alternative Configuration Analysis</w:t>
      </w:r>
      <w:bookmarkEnd w:id="75"/>
    </w:p>
    <w:p w:rsidR="00C94135" w:rsidRDefault="00AE3AF3" w:rsidP="00512107">
      <w:pPr>
        <w:pStyle w:val="Heading1"/>
      </w:pPr>
      <w:bookmarkStart w:id="76" w:name="_Toc353558170"/>
      <w:r>
        <w:lastRenderedPageBreak/>
        <w:t>XI</w:t>
      </w:r>
      <w:r w:rsidR="00C94135">
        <w:t>.</w:t>
      </w:r>
      <w:r w:rsidR="00C94135">
        <w:tab/>
        <w:t>Summary and Recommendations</w:t>
      </w:r>
      <w:bookmarkEnd w:id="76"/>
    </w:p>
    <w:p w:rsidR="00C94135" w:rsidRDefault="008D6D3C" w:rsidP="00512107">
      <w:pPr>
        <w:pStyle w:val="Heading2"/>
      </w:pPr>
      <w:bookmarkStart w:id="77" w:name="_Toc353558171"/>
      <w:r>
        <w:t>A</w:t>
      </w:r>
      <w:r w:rsidR="00C94135">
        <w:t>.</w:t>
      </w:r>
      <w:r w:rsidR="00C94135">
        <w:tab/>
        <w:t>Challenges</w:t>
      </w:r>
      <w:bookmarkEnd w:id="77"/>
    </w:p>
    <w:p w:rsidR="00EB3643" w:rsidRPr="000149B3" w:rsidRDefault="00EB3643" w:rsidP="00EB3643">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The lack of higher power tools and assistance </w:t>
      </w:r>
      <w:r w:rsidRPr="000149B3">
        <w:rPr>
          <w:rFonts w:ascii="Times New Roman" w:hAnsi="Times New Roman"/>
          <w:sz w:val="24"/>
          <w:szCs w:val="24"/>
        </w:rPr>
        <w:t>reiterates the necessity of the process as the foundation</w:t>
      </w:r>
      <w:r>
        <w:rPr>
          <w:rFonts w:ascii="Times New Roman" w:hAnsi="Times New Roman"/>
          <w:sz w:val="24"/>
          <w:szCs w:val="24"/>
        </w:rPr>
        <w:t xml:space="preserve"> for this type of work. The process as stated can be followed using different tools to achieve a higher fidelity model. Process outlined in this thesis </w:t>
      </w:r>
      <w:r w:rsidRPr="000149B3">
        <w:rPr>
          <w:rFonts w:ascii="Times New Roman" w:hAnsi="Times New Roman"/>
          <w:sz w:val="24"/>
          <w:szCs w:val="24"/>
        </w:rPr>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78" w:name="_Toc353558172"/>
      <w:r>
        <w:t>B</w:t>
      </w:r>
      <w:r w:rsidR="00C94135">
        <w:t>.</w:t>
      </w:r>
      <w:r w:rsidR="00C94135">
        <w:tab/>
        <w:t>Follow-on Work</w:t>
      </w:r>
      <w:bookmarkEnd w:id="78"/>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79" w:name="_Toc353558173"/>
      <w:r>
        <w:t>C</w:t>
      </w:r>
      <w:r w:rsidR="00C94135">
        <w:t>.</w:t>
      </w:r>
      <w:r w:rsidR="00C94135">
        <w:tab/>
        <w:t>Recommendations</w:t>
      </w:r>
      <w:bookmarkEnd w:id="79"/>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80" w:name="_Toc353558174"/>
      <w:r>
        <w:lastRenderedPageBreak/>
        <w:t xml:space="preserve">Appendix </w:t>
      </w:r>
      <w:r w:rsidR="008D6D3C">
        <w:t>A</w:t>
      </w:r>
      <w:r w:rsidR="006D6C57">
        <w:t xml:space="preserve">: </w:t>
      </w:r>
      <w:r w:rsidR="00C94135">
        <w:t>Reference Models for Simulations</w:t>
      </w:r>
      <w:bookmarkEnd w:id="80"/>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81" w:name="_Toc353558175"/>
      <w:r>
        <w:lastRenderedPageBreak/>
        <w:t xml:space="preserve">Appendix </w:t>
      </w:r>
      <w:r w:rsidR="008D6D3C">
        <w:t>B</w:t>
      </w:r>
      <w:r w:rsidR="006D6C57">
        <w:t xml:space="preserve">: </w:t>
      </w:r>
      <w:r w:rsidR="00C94135">
        <w:t>Simulation Output Data</w:t>
      </w:r>
      <w:bookmarkEnd w:id="81"/>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82" w:name="_Toc353558176"/>
      <w:r>
        <w:lastRenderedPageBreak/>
        <w:t>LIST OF REFERENCES</w:t>
      </w:r>
      <w:bookmarkEnd w:id="12"/>
      <w:bookmarkEnd w:id="13"/>
      <w:bookmarkEnd w:id="82"/>
    </w:p>
    <w:p w:rsidR="003D2CA3" w:rsidRDefault="002606F6" w:rsidP="003D2CA3">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3D2CA3">
        <w:rPr>
          <w:i/>
          <w:iCs/>
          <w:noProof/>
        </w:rPr>
        <w:t>FM 3-21.31 The Stryker Brigade Combat Team.</w:t>
      </w:r>
      <w:r w:rsidR="003D2CA3">
        <w:rPr>
          <w:noProof/>
        </w:rPr>
        <w:t xml:space="preserve"> (2003). Washington DC, USA: US Army Infantry School, Department of the Army.</w:t>
      </w:r>
    </w:p>
    <w:p w:rsidR="003D2CA3" w:rsidRDefault="003D2CA3" w:rsidP="003D2CA3">
      <w:pPr>
        <w:pStyle w:val="Bibliography"/>
        <w:ind w:left="720" w:hanging="720"/>
        <w:rPr>
          <w:noProof/>
        </w:rPr>
      </w:pPr>
      <w:r>
        <w:rPr>
          <w:noProof/>
        </w:rPr>
        <w:t xml:space="preserve">(2008). </w:t>
      </w:r>
      <w:r>
        <w:rPr>
          <w:i/>
          <w:iCs/>
          <w:noProof/>
        </w:rPr>
        <w:t>Systems Engineering Guide for Systems of Systems.</w:t>
      </w:r>
      <w:r>
        <w:rPr>
          <w:noProof/>
        </w:rPr>
        <w:t xml:space="preserve"> Office of the Under Secretary of Defense, Office of the Under Secretary of Defense (Acquisition and Technology). Washington DC: Director, Systems and Software Engineering, Office of the Secretary of Defense.</w:t>
      </w:r>
    </w:p>
    <w:p w:rsidR="003D2CA3" w:rsidRDefault="003D2CA3" w:rsidP="003D2CA3">
      <w:pPr>
        <w:pStyle w:val="Bibliography"/>
        <w:ind w:left="720" w:hanging="720"/>
        <w:rPr>
          <w:noProof/>
        </w:rPr>
      </w:pPr>
      <w:r>
        <w:rPr>
          <w:noProof/>
        </w:rPr>
        <w:t xml:space="preserve">(2010). </w:t>
      </w:r>
      <w:r>
        <w:rPr>
          <w:i/>
          <w:iCs/>
          <w:noProof/>
        </w:rPr>
        <w:t>TRADOC Pam 525-3-1 THE ARMY OPERATING CONCEPT.</w:t>
      </w:r>
      <w:r>
        <w:rPr>
          <w:noProof/>
        </w:rPr>
        <w:t xml:space="preserve"> United States Army Training adn Doctrine Command. Fort Monroe VA: U. S. Army Training and Doctrine Command, Department of the Army.</w:t>
      </w:r>
    </w:p>
    <w:p w:rsidR="003D2CA3" w:rsidRDefault="003D2CA3" w:rsidP="003D2CA3">
      <w:pPr>
        <w:pStyle w:val="Bibliography"/>
        <w:ind w:left="720" w:hanging="720"/>
        <w:rPr>
          <w:noProof/>
        </w:rPr>
      </w:pPr>
      <w:r>
        <w:rPr>
          <w:noProof/>
        </w:rPr>
        <w:t xml:space="preserve">(2012). </w:t>
      </w:r>
      <w:r>
        <w:rPr>
          <w:i/>
          <w:iCs/>
          <w:noProof/>
        </w:rPr>
        <w:t>ADRP 3-0 Unified Land Operations.</w:t>
      </w:r>
      <w:r>
        <w:rPr>
          <w:noProof/>
        </w:rPr>
        <w:t xml:space="preserve"> Washington DC: Headquarters, Department of the Army. Retrieved January 11, 2013</w:t>
      </w:r>
    </w:p>
    <w:p w:rsidR="003D2CA3" w:rsidRDefault="003D2CA3" w:rsidP="003D2CA3">
      <w:pPr>
        <w:pStyle w:val="Bibliography"/>
        <w:ind w:left="720" w:hanging="720"/>
        <w:rPr>
          <w:noProof/>
        </w:rPr>
      </w:pPr>
      <w:r>
        <w:rPr>
          <w:noProof/>
        </w:rPr>
        <w:t xml:space="preserve">(2013). </w:t>
      </w:r>
      <w:r>
        <w:rPr>
          <w:i/>
          <w:iCs/>
          <w:noProof/>
        </w:rPr>
        <w:t>Army Equipment Modernization Strategy.</w:t>
      </w:r>
      <w:r>
        <w:rPr>
          <w:noProof/>
        </w:rPr>
        <w:t xml:space="preserve"> Future Force Division (FDF). Washington DC: Department of the Army Office of the Deputy Chief of Staff, G-8 Future Force Division (FDF).</w:t>
      </w:r>
    </w:p>
    <w:p w:rsidR="003D2CA3" w:rsidRDefault="003D2CA3" w:rsidP="003D2CA3">
      <w:pPr>
        <w:pStyle w:val="Bibliography"/>
        <w:ind w:left="720" w:hanging="720"/>
        <w:rPr>
          <w:noProof/>
        </w:rPr>
      </w:pPr>
      <w:r>
        <w:rPr>
          <w:noProof/>
        </w:rPr>
        <w:t xml:space="preserve">Blanchard, B., &amp; Fabrycky, W. (2011). </w:t>
      </w:r>
      <w:r>
        <w:rPr>
          <w:i/>
          <w:iCs/>
          <w:noProof/>
        </w:rPr>
        <w:t>Systems Engineering and Analysis</w:t>
      </w:r>
      <w:r>
        <w:rPr>
          <w:noProof/>
        </w:rPr>
        <w:t xml:space="preserve"> (5th ed.). Upper Saddle River, New Jersey, USA: Prentice-Hall. Retrieved 2012</w:t>
      </w:r>
    </w:p>
    <w:p w:rsidR="003D2CA3" w:rsidRDefault="003D2CA3" w:rsidP="003D2CA3">
      <w:pPr>
        <w:pStyle w:val="Bibliography"/>
        <w:ind w:left="720" w:hanging="720"/>
        <w:rPr>
          <w:noProof/>
        </w:rPr>
      </w:pPr>
      <w:r>
        <w:rPr>
          <w:noProof/>
        </w:rPr>
        <w:t xml:space="preserve">Cairnes, W. E. (Ed.). (2004). </w:t>
      </w:r>
      <w:r>
        <w:rPr>
          <w:i/>
          <w:iCs/>
          <w:noProof/>
        </w:rPr>
        <w:t>Napoleon's Military Maxims</w:t>
      </w:r>
      <w:r>
        <w:rPr>
          <w:noProof/>
        </w:rPr>
        <w:t xml:space="preserve"> (Vol. 1). (G. C. D'Aguulier, Trans.) Mineola, NY, USA: Dover Publishing.</w:t>
      </w:r>
    </w:p>
    <w:p w:rsidR="003D2CA3" w:rsidRDefault="003D2CA3" w:rsidP="003D2CA3">
      <w:pPr>
        <w:pStyle w:val="Bibliography"/>
        <w:ind w:left="720" w:hanging="720"/>
        <w:rPr>
          <w:noProof/>
        </w:rPr>
      </w:pPr>
      <w:r>
        <w:rPr>
          <w:noProof/>
        </w:rPr>
        <w:t xml:space="preserve">Haulman, D. D. (2002). </w:t>
      </w:r>
      <w:r>
        <w:rPr>
          <w:i/>
          <w:iCs/>
          <w:noProof/>
        </w:rPr>
        <w:t>NO CONTEST: AERIAL COMBAT IN THE 1990s.</w:t>
      </w:r>
      <w:r>
        <w:rPr>
          <w:noProof/>
        </w:rPr>
        <w:t xml:space="preserve"> Maxwell AFB, AL: U. S. Air Force Historical Research Agency.</w:t>
      </w:r>
    </w:p>
    <w:p w:rsidR="003D2CA3" w:rsidRDefault="003D2CA3" w:rsidP="003D2CA3">
      <w:pPr>
        <w:pStyle w:val="Bibliography"/>
        <w:ind w:left="720" w:hanging="720"/>
        <w:rPr>
          <w:noProof/>
        </w:rPr>
      </w:pPr>
      <w:r>
        <w:rPr>
          <w:noProof/>
        </w:rPr>
        <w:t xml:space="preserve">Hernandez, A. S. (2008). </w:t>
      </w:r>
      <w:r>
        <w:rPr>
          <w:i/>
          <w:iCs/>
          <w:noProof/>
        </w:rPr>
        <w:t>Breaking barriers to design dimensions in nearly orthogonal Latin hypercubes.</w:t>
      </w:r>
      <w:r>
        <w:rPr>
          <w:noProof/>
        </w:rPr>
        <w:t xml:space="preserve"> Monterey California: Naval Postgraduate School. Retrieved April 1, 2013, from http://www.dtic.mil/cgi-bin/GetTRDoc?AD=ADA494168</w:t>
      </w:r>
    </w:p>
    <w:p w:rsidR="003D2CA3" w:rsidRDefault="003D2CA3" w:rsidP="003D2CA3">
      <w:pPr>
        <w:pStyle w:val="Bibliography"/>
        <w:ind w:left="720" w:hanging="720"/>
        <w:rPr>
          <w:noProof/>
        </w:rPr>
      </w:pPr>
      <w:r>
        <w:rPr>
          <w:noProof/>
        </w:rPr>
        <w:t xml:space="preserve">Kelly, T. K., Landree, E., Peters, J. E., Steeb, R., Moore, L. R., &amp; Martin, A. (2011). </w:t>
      </w:r>
      <w:r>
        <w:rPr>
          <w:i/>
          <w:iCs/>
          <w:noProof/>
        </w:rPr>
        <w:t>The U.S. Combat and Tactical Wheeled Vehicle Fleets.</w:t>
      </w:r>
      <w:r>
        <w:rPr>
          <w:noProof/>
        </w:rPr>
        <w:t xml:space="preserve"> National Defense Research Institute,. Arlington VA: RAND Corporation.</w:t>
      </w:r>
    </w:p>
    <w:p w:rsidR="003D2CA3" w:rsidRDefault="003D2CA3" w:rsidP="003D2CA3">
      <w:pPr>
        <w:pStyle w:val="Bibliography"/>
        <w:ind w:left="720" w:hanging="720"/>
        <w:rPr>
          <w:noProof/>
        </w:rPr>
      </w:pPr>
      <w:r>
        <w:rPr>
          <w:noProof/>
        </w:rPr>
        <w:t xml:space="preserve">Kempinski, B., &amp; Murphy, C. (2012, November). Technical Challenges of the U.S. Army’s Ground Combat Vehicle Program. </w:t>
      </w:r>
      <w:r>
        <w:rPr>
          <w:i/>
          <w:iCs/>
          <w:noProof/>
        </w:rPr>
        <w:t>Working Paper Series Congressional Budget Office</w:t>
      </w:r>
      <w:r>
        <w:rPr>
          <w:noProof/>
        </w:rPr>
        <w:t>, 64.</w:t>
      </w:r>
    </w:p>
    <w:p w:rsidR="003D2CA3" w:rsidRDefault="003D2CA3" w:rsidP="003D2CA3">
      <w:pPr>
        <w:pStyle w:val="Bibliography"/>
        <w:ind w:left="720" w:hanging="720"/>
        <w:rPr>
          <w:noProof/>
        </w:rPr>
      </w:pPr>
      <w:r>
        <w:rPr>
          <w:noProof/>
        </w:rPr>
        <w:t xml:space="preserve">Mait, J. N., &amp; Kugler, R. L. (2004, July). Alternative Approaches to Army Transformation. </w:t>
      </w:r>
      <w:r>
        <w:rPr>
          <w:i/>
          <w:iCs/>
          <w:noProof/>
        </w:rPr>
        <w:t>Defense Horizons</w:t>
      </w:r>
      <w:r>
        <w:rPr>
          <w:noProof/>
        </w:rPr>
        <w:t>, p. 9.</w:t>
      </w:r>
    </w:p>
    <w:p w:rsidR="003D2CA3" w:rsidRDefault="003D2CA3" w:rsidP="003D2CA3">
      <w:pPr>
        <w:pStyle w:val="Bibliography"/>
        <w:ind w:left="720" w:hanging="720"/>
        <w:rPr>
          <w:noProof/>
        </w:rPr>
      </w:pPr>
      <w:r>
        <w:rPr>
          <w:noProof/>
        </w:rPr>
        <w:t xml:space="preserve">McIntosh, G. C., Galligan, D. P., Anderson, M. A., &amp; Lauren, M. K. (2007). Recent Developments in the MANA Agent-based Model. </w:t>
      </w:r>
      <w:r>
        <w:rPr>
          <w:i/>
          <w:iCs/>
          <w:noProof/>
        </w:rPr>
        <w:t>Scythe - Workshop 13</w:t>
      </w:r>
      <w:r>
        <w:rPr>
          <w:noProof/>
        </w:rPr>
        <w:t xml:space="preserve"> (pp. 38-39). Singapore: International Data Farming Community. Retrieved April 1, 2003, from http://harvest.nps.edu/scythe/Issue1/scythe_1_1.pdf</w:t>
      </w:r>
    </w:p>
    <w:p w:rsidR="003D2CA3" w:rsidRDefault="003D2CA3" w:rsidP="003D2CA3">
      <w:pPr>
        <w:pStyle w:val="Bibliography"/>
        <w:ind w:left="720" w:hanging="720"/>
        <w:rPr>
          <w:noProof/>
        </w:rPr>
      </w:pPr>
      <w:r>
        <w:rPr>
          <w:noProof/>
        </w:rPr>
        <w:t>Molitoris, H., &amp; Hicks, D. (2009, August). System Engineering approach to assessing Integrated Survivability. Warren, MI, USA: US Army RDECOM-TARDEC.</w:t>
      </w:r>
    </w:p>
    <w:p w:rsidR="003D2CA3" w:rsidRDefault="003D2CA3" w:rsidP="003D2CA3">
      <w:pPr>
        <w:pStyle w:val="Bibliography"/>
        <w:ind w:left="720" w:hanging="720"/>
        <w:rPr>
          <w:noProof/>
        </w:rPr>
      </w:pPr>
      <w:r>
        <w:rPr>
          <w:noProof/>
        </w:rPr>
        <w:t xml:space="preserve">Pederson, R. B. (1998). </w:t>
      </w:r>
      <w:r>
        <w:rPr>
          <w:i/>
          <w:iCs/>
          <w:noProof/>
        </w:rPr>
        <w:t>A Study of Combined Arms Warfare by Alexander the Great.</w:t>
      </w:r>
      <w:r>
        <w:rPr>
          <w:noProof/>
        </w:rPr>
        <w:t xml:space="preserve"> Fort Leavenworth, KS: U.S. Army Command and General Staff College. Retrieved February 3, 2013, from http://www.dtic.mil/dtic/tr/fulltext/u2/a350056.pdf</w:t>
      </w:r>
    </w:p>
    <w:p w:rsidR="003D2CA3" w:rsidRDefault="003D2CA3" w:rsidP="003D2CA3">
      <w:pPr>
        <w:pStyle w:val="Bibliography"/>
        <w:ind w:left="720" w:hanging="720"/>
        <w:rPr>
          <w:noProof/>
        </w:rPr>
      </w:pPr>
      <w:r>
        <w:rPr>
          <w:noProof/>
        </w:rPr>
        <w:t xml:space="preserve">SAS Institute Inc. (2013, April 1). </w:t>
      </w:r>
      <w:r>
        <w:rPr>
          <w:i/>
          <w:iCs/>
          <w:noProof/>
        </w:rPr>
        <w:t>JMP</w:t>
      </w:r>
      <w:r>
        <w:rPr>
          <w:noProof/>
        </w:rPr>
        <w:t>. Retrieved April 1, 2013, from JMP statistical discovery from SAS: http://www.jmp.com/</w:t>
      </w:r>
    </w:p>
    <w:p w:rsidR="003D2CA3" w:rsidRDefault="003D2CA3" w:rsidP="003D2CA3">
      <w:pPr>
        <w:pStyle w:val="Bibliography"/>
        <w:ind w:left="720" w:hanging="720"/>
        <w:rPr>
          <w:noProof/>
        </w:rPr>
      </w:pPr>
      <w:r>
        <w:rPr>
          <w:noProof/>
        </w:rPr>
        <w:lastRenderedPageBreak/>
        <w:t xml:space="preserve">SAS Institute Inc. (2013, April 1). </w:t>
      </w:r>
      <w:r>
        <w:rPr>
          <w:i/>
          <w:iCs/>
          <w:noProof/>
        </w:rPr>
        <w:t>capabilities index-principal components</w:t>
      </w:r>
      <w:r>
        <w:rPr>
          <w:noProof/>
        </w:rPr>
        <w:t>. Retrieved April 1, 2013, from JMP: http://www.jmp.com/capabilities/Principal_Components.shtml</w:t>
      </w:r>
    </w:p>
    <w:p w:rsidR="003D2CA3" w:rsidRDefault="003D2CA3" w:rsidP="003D2CA3">
      <w:pPr>
        <w:pStyle w:val="Bibliography"/>
        <w:ind w:left="720" w:hanging="720"/>
        <w:rPr>
          <w:noProof/>
        </w:rPr>
      </w:pPr>
      <w:r>
        <w:rPr>
          <w:noProof/>
        </w:rPr>
        <w:t>Treml, T. (n.d.). New Approach for the Development of Specifications for a Future Ground Combat Vehicle. Monterey, CA, USA: Naval Postgraduate School.</w:t>
      </w:r>
    </w:p>
    <w:p w:rsidR="00D3747E" w:rsidRDefault="002606F6" w:rsidP="003D2CA3">
      <w:pPr>
        <w:pStyle w:val="Bibliography"/>
        <w:ind w:left="720" w:hanging="720"/>
        <w:rPr>
          <w:noProof/>
        </w:rPr>
      </w:pPr>
      <w:r>
        <w:rPr>
          <w:noProof/>
        </w:rPr>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83" w:name="_Toc158527413"/>
      <w:bookmarkStart w:id="84" w:name="_Toc158527851"/>
      <w:bookmarkStart w:id="85" w:name="_Toc353558177"/>
      <w:r>
        <w:lastRenderedPageBreak/>
        <w:t>INITIAL DISTRIBUTION LIST</w:t>
      </w:r>
      <w:bookmarkEnd w:id="83"/>
      <w:bookmarkEnd w:id="84"/>
      <w:bookmarkEnd w:id="85"/>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28"/>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467C" w:rsidRPr="001E28F3" w:rsidRDefault="0091467C" w:rsidP="001E28F3">
      <w:pPr>
        <w:pStyle w:val="Footer"/>
      </w:pPr>
    </w:p>
  </w:endnote>
  <w:endnote w:type="continuationSeparator" w:id="0">
    <w:p w:rsidR="0091467C" w:rsidRPr="001E28F3" w:rsidRDefault="0091467C" w:rsidP="001E28F3">
      <w:pPr>
        <w:pStyle w:val="Foote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 w:name="TimesNRExpert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1A9" w:rsidRDefault="00BC11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BC11A9" w:rsidRDefault="00BC11A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1A9" w:rsidRDefault="00BC11A9">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1A9" w:rsidRDefault="00BC11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BC11A9" w:rsidRDefault="00BC11A9">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1A9" w:rsidRDefault="00BC11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15A7">
      <w:rPr>
        <w:rStyle w:val="PageNumber"/>
        <w:noProof/>
      </w:rPr>
      <w:t>viii</w:t>
    </w:r>
    <w:r>
      <w:rPr>
        <w:rStyle w:val="PageNumber"/>
      </w:rPr>
      <w:fldChar w:fldCharType="end"/>
    </w:r>
  </w:p>
  <w:p w:rsidR="00BC11A9" w:rsidRDefault="00BC11A9"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1A9" w:rsidRDefault="00BC11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15A7">
      <w:rPr>
        <w:rStyle w:val="PageNumber"/>
        <w:noProof/>
      </w:rPr>
      <w:t>1</w:t>
    </w:r>
    <w:r>
      <w:rPr>
        <w:rStyle w:val="PageNumber"/>
      </w:rPr>
      <w:fldChar w:fldCharType="end"/>
    </w:r>
  </w:p>
  <w:p w:rsidR="00BC11A9" w:rsidRDefault="00BC11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467C" w:rsidRDefault="0091467C">
      <w:r>
        <w:separator/>
      </w:r>
    </w:p>
  </w:footnote>
  <w:footnote w:type="continuationSeparator" w:id="0">
    <w:p w:rsidR="0091467C" w:rsidRDefault="009146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4">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18">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0"/>
  </w:num>
  <w:num w:numId="7">
    <w:abstractNumId w:val="13"/>
  </w:num>
  <w:num w:numId="8">
    <w:abstractNumId w:val="8"/>
  </w:num>
  <w:num w:numId="9">
    <w:abstractNumId w:val="6"/>
  </w:num>
  <w:num w:numId="10">
    <w:abstractNumId w:val="4"/>
  </w:num>
  <w:num w:numId="11">
    <w:abstractNumId w:val="3"/>
  </w:num>
  <w:num w:numId="12">
    <w:abstractNumId w:val="7"/>
  </w:num>
  <w:num w:numId="13">
    <w:abstractNumId w:val="19"/>
  </w:num>
  <w:num w:numId="14">
    <w:abstractNumId w:val="12"/>
  </w:num>
  <w:num w:numId="15">
    <w:abstractNumId w:val="18"/>
  </w:num>
  <w:num w:numId="16">
    <w:abstractNumId w:val="14"/>
  </w:num>
  <w:num w:numId="17">
    <w:abstractNumId w:val="11"/>
  </w:num>
  <w:num w:numId="18">
    <w:abstractNumId w:val="15"/>
  </w:num>
  <w:num w:numId="19">
    <w:abstractNumId w:val="16"/>
  </w:num>
  <w:num w:numId="20">
    <w:abstractNumId w:val="17"/>
  </w:num>
  <w:num w:numId="21">
    <w:abstractNumId w:val="9"/>
  </w:num>
  <w:num w:numId="22">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5C04"/>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4356"/>
    <w:rsid w:val="000147F8"/>
    <w:rsid w:val="00017A27"/>
    <w:rsid w:val="000226AD"/>
    <w:rsid w:val="00023489"/>
    <w:rsid w:val="00025FD2"/>
    <w:rsid w:val="000325E9"/>
    <w:rsid w:val="00033491"/>
    <w:rsid w:val="00044955"/>
    <w:rsid w:val="00060B8C"/>
    <w:rsid w:val="0007031A"/>
    <w:rsid w:val="00070581"/>
    <w:rsid w:val="00070B26"/>
    <w:rsid w:val="00071B7A"/>
    <w:rsid w:val="00074542"/>
    <w:rsid w:val="000749FA"/>
    <w:rsid w:val="00075696"/>
    <w:rsid w:val="0008286F"/>
    <w:rsid w:val="000863EC"/>
    <w:rsid w:val="0009077B"/>
    <w:rsid w:val="00091962"/>
    <w:rsid w:val="00094683"/>
    <w:rsid w:val="000B00E2"/>
    <w:rsid w:val="000B2263"/>
    <w:rsid w:val="000B78B1"/>
    <w:rsid w:val="000C5539"/>
    <w:rsid w:val="000F21E3"/>
    <w:rsid w:val="000F3097"/>
    <w:rsid w:val="00101B38"/>
    <w:rsid w:val="0010640F"/>
    <w:rsid w:val="00110789"/>
    <w:rsid w:val="00115964"/>
    <w:rsid w:val="00120E45"/>
    <w:rsid w:val="0012461B"/>
    <w:rsid w:val="00125911"/>
    <w:rsid w:val="001309A9"/>
    <w:rsid w:val="001422F6"/>
    <w:rsid w:val="0014477A"/>
    <w:rsid w:val="00151DCF"/>
    <w:rsid w:val="001574CB"/>
    <w:rsid w:val="00173488"/>
    <w:rsid w:val="00176B1F"/>
    <w:rsid w:val="00181AB5"/>
    <w:rsid w:val="001867F3"/>
    <w:rsid w:val="00190D87"/>
    <w:rsid w:val="001919F7"/>
    <w:rsid w:val="00192A61"/>
    <w:rsid w:val="0019476D"/>
    <w:rsid w:val="0019544F"/>
    <w:rsid w:val="001A00C9"/>
    <w:rsid w:val="001A4227"/>
    <w:rsid w:val="001B4A93"/>
    <w:rsid w:val="001B5055"/>
    <w:rsid w:val="001C0FE0"/>
    <w:rsid w:val="001C3F53"/>
    <w:rsid w:val="001C6CC5"/>
    <w:rsid w:val="001D021E"/>
    <w:rsid w:val="001D031B"/>
    <w:rsid w:val="001D2C4D"/>
    <w:rsid w:val="001D4377"/>
    <w:rsid w:val="001D5889"/>
    <w:rsid w:val="001D6A5D"/>
    <w:rsid w:val="001E28F3"/>
    <w:rsid w:val="001E4B00"/>
    <w:rsid w:val="001F2786"/>
    <w:rsid w:val="001F537E"/>
    <w:rsid w:val="0020019A"/>
    <w:rsid w:val="00204DFC"/>
    <w:rsid w:val="0021081F"/>
    <w:rsid w:val="002147ED"/>
    <w:rsid w:val="00220D4E"/>
    <w:rsid w:val="00224403"/>
    <w:rsid w:val="0022527F"/>
    <w:rsid w:val="00230F4D"/>
    <w:rsid w:val="0023485C"/>
    <w:rsid w:val="0024079C"/>
    <w:rsid w:val="002420BA"/>
    <w:rsid w:val="00251C2F"/>
    <w:rsid w:val="00257C87"/>
    <w:rsid w:val="002606F6"/>
    <w:rsid w:val="00261152"/>
    <w:rsid w:val="00264301"/>
    <w:rsid w:val="00293326"/>
    <w:rsid w:val="00295FCA"/>
    <w:rsid w:val="002A0F85"/>
    <w:rsid w:val="002A53D8"/>
    <w:rsid w:val="002B301F"/>
    <w:rsid w:val="002C204F"/>
    <w:rsid w:val="002C55E6"/>
    <w:rsid w:val="002E60FA"/>
    <w:rsid w:val="002E6A8F"/>
    <w:rsid w:val="002F11DE"/>
    <w:rsid w:val="002F6A1B"/>
    <w:rsid w:val="002F76C4"/>
    <w:rsid w:val="0030709D"/>
    <w:rsid w:val="00313949"/>
    <w:rsid w:val="00313FF8"/>
    <w:rsid w:val="0031435B"/>
    <w:rsid w:val="00315293"/>
    <w:rsid w:val="00322D0D"/>
    <w:rsid w:val="00335078"/>
    <w:rsid w:val="003527EF"/>
    <w:rsid w:val="003772CE"/>
    <w:rsid w:val="00381DDC"/>
    <w:rsid w:val="00392F79"/>
    <w:rsid w:val="00393C86"/>
    <w:rsid w:val="00394D46"/>
    <w:rsid w:val="003A09B6"/>
    <w:rsid w:val="003A2AA2"/>
    <w:rsid w:val="003A71BC"/>
    <w:rsid w:val="003B39C5"/>
    <w:rsid w:val="003B7EDE"/>
    <w:rsid w:val="003D2CA3"/>
    <w:rsid w:val="003E0833"/>
    <w:rsid w:val="003F0E8A"/>
    <w:rsid w:val="003F5752"/>
    <w:rsid w:val="003F7885"/>
    <w:rsid w:val="0041011D"/>
    <w:rsid w:val="00417ADE"/>
    <w:rsid w:val="004240BD"/>
    <w:rsid w:val="004315A7"/>
    <w:rsid w:val="004448A4"/>
    <w:rsid w:val="00446D03"/>
    <w:rsid w:val="00451930"/>
    <w:rsid w:val="00453F1B"/>
    <w:rsid w:val="0045515C"/>
    <w:rsid w:val="00463760"/>
    <w:rsid w:val="004637C5"/>
    <w:rsid w:val="00465EAE"/>
    <w:rsid w:val="00487DEC"/>
    <w:rsid w:val="0049469C"/>
    <w:rsid w:val="0049685F"/>
    <w:rsid w:val="00496DE1"/>
    <w:rsid w:val="004A1754"/>
    <w:rsid w:val="004A29BF"/>
    <w:rsid w:val="004A56D2"/>
    <w:rsid w:val="004B1513"/>
    <w:rsid w:val="004B4FDB"/>
    <w:rsid w:val="004B7453"/>
    <w:rsid w:val="004B7DA8"/>
    <w:rsid w:val="004C71FF"/>
    <w:rsid w:val="004E3CD0"/>
    <w:rsid w:val="004F16CA"/>
    <w:rsid w:val="005019DF"/>
    <w:rsid w:val="00503365"/>
    <w:rsid w:val="00506135"/>
    <w:rsid w:val="00512107"/>
    <w:rsid w:val="005200FF"/>
    <w:rsid w:val="005331A9"/>
    <w:rsid w:val="0054022B"/>
    <w:rsid w:val="00541F59"/>
    <w:rsid w:val="00544DCE"/>
    <w:rsid w:val="005474A2"/>
    <w:rsid w:val="005564A1"/>
    <w:rsid w:val="005707AB"/>
    <w:rsid w:val="00586A7D"/>
    <w:rsid w:val="005903F9"/>
    <w:rsid w:val="00591AEA"/>
    <w:rsid w:val="0059584D"/>
    <w:rsid w:val="00595D32"/>
    <w:rsid w:val="005A154B"/>
    <w:rsid w:val="005A5A49"/>
    <w:rsid w:val="005A7284"/>
    <w:rsid w:val="005A73B9"/>
    <w:rsid w:val="005B00DF"/>
    <w:rsid w:val="005B2B6A"/>
    <w:rsid w:val="005B3932"/>
    <w:rsid w:val="005C2CCC"/>
    <w:rsid w:val="005C3925"/>
    <w:rsid w:val="005C4C07"/>
    <w:rsid w:val="005C747E"/>
    <w:rsid w:val="005D1AD6"/>
    <w:rsid w:val="005E0475"/>
    <w:rsid w:val="005E0F7B"/>
    <w:rsid w:val="005E6639"/>
    <w:rsid w:val="005F223C"/>
    <w:rsid w:val="005F64AA"/>
    <w:rsid w:val="006011C7"/>
    <w:rsid w:val="00602585"/>
    <w:rsid w:val="0060328B"/>
    <w:rsid w:val="0062664F"/>
    <w:rsid w:val="00630DA9"/>
    <w:rsid w:val="00632961"/>
    <w:rsid w:val="00636690"/>
    <w:rsid w:val="00651C13"/>
    <w:rsid w:val="006528BD"/>
    <w:rsid w:val="00652EE3"/>
    <w:rsid w:val="0065364C"/>
    <w:rsid w:val="00654BCB"/>
    <w:rsid w:val="00654DD9"/>
    <w:rsid w:val="006553D8"/>
    <w:rsid w:val="00657F6E"/>
    <w:rsid w:val="00660DA8"/>
    <w:rsid w:val="0066479C"/>
    <w:rsid w:val="006724A9"/>
    <w:rsid w:val="00687F5F"/>
    <w:rsid w:val="006A2370"/>
    <w:rsid w:val="006A3DA9"/>
    <w:rsid w:val="006C0B9F"/>
    <w:rsid w:val="006D29FF"/>
    <w:rsid w:val="006D6C57"/>
    <w:rsid w:val="006E2E1A"/>
    <w:rsid w:val="006E5F2A"/>
    <w:rsid w:val="006F0C79"/>
    <w:rsid w:val="006F45A1"/>
    <w:rsid w:val="00702FBA"/>
    <w:rsid w:val="007039D0"/>
    <w:rsid w:val="00710B78"/>
    <w:rsid w:val="00710C7F"/>
    <w:rsid w:val="007123D8"/>
    <w:rsid w:val="00722530"/>
    <w:rsid w:val="00737A7A"/>
    <w:rsid w:val="00746AE0"/>
    <w:rsid w:val="00747B29"/>
    <w:rsid w:val="0075353A"/>
    <w:rsid w:val="0076520D"/>
    <w:rsid w:val="00771E8B"/>
    <w:rsid w:val="00792229"/>
    <w:rsid w:val="00795413"/>
    <w:rsid w:val="007963D9"/>
    <w:rsid w:val="0079700D"/>
    <w:rsid w:val="007B0414"/>
    <w:rsid w:val="007C2168"/>
    <w:rsid w:val="007D3F3D"/>
    <w:rsid w:val="007E7C77"/>
    <w:rsid w:val="007F6847"/>
    <w:rsid w:val="00802099"/>
    <w:rsid w:val="008026B2"/>
    <w:rsid w:val="0081492F"/>
    <w:rsid w:val="008234A2"/>
    <w:rsid w:val="00823B75"/>
    <w:rsid w:val="008357C1"/>
    <w:rsid w:val="008402A4"/>
    <w:rsid w:val="008447B5"/>
    <w:rsid w:val="00850B32"/>
    <w:rsid w:val="00853FC8"/>
    <w:rsid w:val="008619CF"/>
    <w:rsid w:val="008634DD"/>
    <w:rsid w:val="008706F6"/>
    <w:rsid w:val="008747B0"/>
    <w:rsid w:val="00877DF9"/>
    <w:rsid w:val="008846D8"/>
    <w:rsid w:val="0089259A"/>
    <w:rsid w:val="00897A40"/>
    <w:rsid w:val="008A0482"/>
    <w:rsid w:val="008A1FE8"/>
    <w:rsid w:val="008A201F"/>
    <w:rsid w:val="008A2166"/>
    <w:rsid w:val="008A6E51"/>
    <w:rsid w:val="008B163E"/>
    <w:rsid w:val="008B629D"/>
    <w:rsid w:val="008C309A"/>
    <w:rsid w:val="008C4972"/>
    <w:rsid w:val="008C6A36"/>
    <w:rsid w:val="008C7401"/>
    <w:rsid w:val="008C7F06"/>
    <w:rsid w:val="008D33FD"/>
    <w:rsid w:val="008D38BB"/>
    <w:rsid w:val="008D422F"/>
    <w:rsid w:val="008D5A6A"/>
    <w:rsid w:val="008D6D3C"/>
    <w:rsid w:val="008E0494"/>
    <w:rsid w:val="008E3604"/>
    <w:rsid w:val="008F1B61"/>
    <w:rsid w:val="008F37F4"/>
    <w:rsid w:val="008F4A72"/>
    <w:rsid w:val="008F5411"/>
    <w:rsid w:val="00904F7B"/>
    <w:rsid w:val="0091467C"/>
    <w:rsid w:val="009159E1"/>
    <w:rsid w:val="00922D39"/>
    <w:rsid w:val="00927F1A"/>
    <w:rsid w:val="009335D8"/>
    <w:rsid w:val="00945AF9"/>
    <w:rsid w:val="00951410"/>
    <w:rsid w:val="00957684"/>
    <w:rsid w:val="00973742"/>
    <w:rsid w:val="00991CBF"/>
    <w:rsid w:val="00992E77"/>
    <w:rsid w:val="009B3D4E"/>
    <w:rsid w:val="009C457F"/>
    <w:rsid w:val="009D1442"/>
    <w:rsid w:val="009E105C"/>
    <w:rsid w:val="009F41A7"/>
    <w:rsid w:val="00A051E8"/>
    <w:rsid w:val="00A06819"/>
    <w:rsid w:val="00A118DD"/>
    <w:rsid w:val="00A445D9"/>
    <w:rsid w:val="00A5742B"/>
    <w:rsid w:val="00A574AF"/>
    <w:rsid w:val="00A60CE0"/>
    <w:rsid w:val="00A7217B"/>
    <w:rsid w:val="00A87F98"/>
    <w:rsid w:val="00AA191C"/>
    <w:rsid w:val="00AA345C"/>
    <w:rsid w:val="00AA5E90"/>
    <w:rsid w:val="00AA6E9B"/>
    <w:rsid w:val="00AB144E"/>
    <w:rsid w:val="00AB54A9"/>
    <w:rsid w:val="00AC3234"/>
    <w:rsid w:val="00AC5119"/>
    <w:rsid w:val="00AD24ED"/>
    <w:rsid w:val="00AD49C6"/>
    <w:rsid w:val="00AD64F4"/>
    <w:rsid w:val="00AD6E6B"/>
    <w:rsid w:val="00AD6F94"/>
    <w:rsid w:val="00AD71A9"/>
    <w:rsid w:val="00AE3AF3"/>
    <w:rsid w:val="00AF2D8F"/>
    <w:rsid w:val="00AF549C"/>
    <w:rsid w:val="00B0657E"/>
    <w:rsid w:val="00B15774"/>
    <w:rsid w:val="00B15953"/>
    <w:rsid w:val="00B16563"/>
    <w:rsid w:val="00B23D40"/>
    <w:rsid w:val="00B250BF"/>
    <w:rsid w:val="00B342FB"/>
    <w:rsid w:val="00B6449B"/>
    <w:rsid w:val="00B6574E"/>
    <w:rsid w:val="00B66EEF"/>
    <w:rsid w:val="00B76D2C"/>
    <w:rsid w:val="00B8755F"/>
    <w:rsid w:val="00BA6F9D"/>
    <w:rsid w:val="00BB4199"/>
    <w:rsid w:val="00BB7785"/>
    <w:rsid w:val="00BC0AA0"/>
    <w:rsid w:val="00BC11A9"/>
    <w:rsid w:val="00BC3CE9"/>
    <w:rsid w:val="00BC699E"/>
    <w:rsid w:val="00BD45A0"/>
    <w:rsid w:val="00BD4FE8"/>
    <w:rsid w:val="00BE737A"/>
    <w:rsid w:val="00BE754E"/>
    <w:rsid w:val="00BF67A9"/>
    <w:rsid w:val="00C02F1D"/>
    <w:rsid w:val="00C0445D"/>
    <w:rsid w:val="00C07CE5"/>
    <w:rsid w:val="00C26624"/>
    <w:rsid w:val="00C301AF"/>
    <w:rsid w:val="00C3677B"/>
    <w:rsid w:val="00C43802"/>
    <w:rsid w:val="00C47FDF"/>
    <w:rsid w:val="00C5257E"/>
    <w:rsid w:val="00C53914"/>
    <w:rsid w:val="00C546B7"/>
    <w:rsid w:val="00C85756"/>
    <w:rsid w:val="00C85AE5"/>
    <w:rsid w:val="00C863CE"/>
    <w:rsid w:val="00C9101F"/>
    <w:rsid w:val="00C94135"/>
    <w:rsid w:val="00C944B6"/>
    <w:rsid w:val="00CA05C6"/>
    <w:rsid w:val="00CA114F"/>
    <w:rsid w:val="00CB1D46"/>
    <w:rsid w:val="00CB1E85"/>
    <w:rsid w:val="00CB5B7B"/>
    <w:rsid w:val="00CC0EFC"/>
    <w:rsid w:val="00CC6C39"/>
    <w:rsid w:val="00CC7591"/>
    <w:rsid w:val="00CD1874"/>
    <w:rsid w:val="00CE6287"/>
    <w:rsid w:val="00CE700D"/>
    <w:rsid w:val="00D052A7"/>
    <w:rsid w:val="00D06288"/>
    <w:rsid w:val="00D20DCA"/>
    <w:rsid w:val="00D24D69"/>
    <w:rsid w:val="00D25181"/>
    <w:rsid w:val="00D253B6"/>
    <w:rsid w:val="00D352E1"/>
    <w:rsid w:val="00D3747E"/>
    <w:rsid w:val="00D3751A"/>
    <w:rsid w:val="00D46277"/>
    <w:rsid w:val="00D50EFC"/>
    <w:rsid w:val="00D53C6B"/>
    <w:rsid w:val="00D5534B"/>
    <w:rsid w:val="00D5653D"/>
    <w:rsid w:val="00D56B4B"/>
    <w:rsid w:val="00D61FDC"/>
    <w:rsid w:val="00D64725"/>
    <w:rsid w:val="00D65587"/>
    <w:rsid w:val="00D656BD"/>
    <w:rsid w:val="00D66C3F"/>
    <w:rsid w:val="00D92714"/>
    <w:rsid w:val="00D928F6"/>
    <w:rsid w:val="00D960F5"/>
    <w:rsid w:val="00D97028"/>
    <w:rsid w:val="00DA5E4F"/>
    <w:rsid w:val="00DA758C"/>
    <w:rsid w:val="00DB57CB"/>
    <w:rsid w:val="00DC1648"/>
    <w:rsid w:val="00DC23EA"/>
    <w:rsid w:val="00DC3A3E"/>
    <w:rsid w:val="00DC52BF"/>
    <w:rsid w:val="00DD1D45"/>
    <w:rsid w:val="00DD60EF"/>
    <w:rsid w:val="00DD69C0"/>
    <w:rsid w:val="00DE0303"/>
    <w:rsid w:val="00DE3390"/>
    <w:rsid w:val="00DE443A"/>
    <w:rsid w:val="00DE6E9D"/>
    <w:rsid w:val="00DF1E49"/>
    <w:rsid w:val="00E00A02"/>
    <w:rsid w:val="00E1250A"/>
    <w:rsid w:val="00E12A24"/>
    <w:rsid w:val="00E146C0"/>
    <w:rsid w:val="00E211E2"/>
    <w:rsid w:val="00E223F9"/>
    <w:rsid w:val="00E23CE1"/>
    <w:rsid w:val="00E24A60"/>
    <w:rsid w:val="00E24C2B"/>
    <w:rsid w:val="00E26712"/>
    <w:rsid w:val="00E328FD"/>
    <w:rsid w:val="00E34519"/>
    <w:rsid w:val="00E35872"/>
    <w:rsid w:val="00E369C2"/>
    <w:rsid w:val="00E42440"/>
    <w:rsid w:val="00E4410E"/>
    <w:rsid w:val="00E45238"/>
    <w:rsid w:val="00E4583D"/>
    <w:rsid w:val="00E53C7A"/>
    <w:rsid w:val="00E64D7D"/>
    <w:rsid w:val="00E66209"/>
    <w:rsid w:val="00E73CEF"/>
    <w:rsid w:val="00E83E2C"/>
    <w:rsid w:val="00E8642C"/>
    <w:rsid w:val="00EA71A0"/>
    <w:rsid w:val="00EB3643"/>
    <w:rsid w:val="00ED276F"/>
    <w:rsid w:val="00F00844"/>
    <w:rsid w:val="00F016FA"/>
    <w:rsid w:val="00F03A45"/>
    <w:rsid w:val="00F03F1C"/>
    <w:rsid w:val="00F10270"/>
    <w:rsid w:val="00F16D36"/>
    <w:rsid w:val="00F27D70"/>
    <w:rsid w:val="00F300F6"/>
    <w:rsid w:val="00F32A17"/>
    <w:rsid w:val="00F41E69"/>
    <w:rsid w:val="00F4286D"/>
    <w:rsid w:val="00F42A4E"/>
    <w:rsid w:val="00F42ABB"/>
    <w:rsid w:val="00F50C11"/>
    <w:rsid w:val="00F51D47"/>
    <w:rsid w:val="00F81A22"/>
    <w:rsid w:val="00F9194C"/>
    <w:rsid w:val="00F9197F"/>
    <w:rsid w:val="00FA7862"/>
    <w:rsid w:val="00FB4E18"/>
    <w:rsid w:val="00FB5C56"/>
    <w:rsid w:val="00FC06FC"/>
    <w:rsid w:val="00FC2A66"/>
    <w:rsid w:val="00FC6F0B"/>
    <w:rsid w:val="00FD2C8E"/>
    <w:rsid w:val="00FD5F94"/>
    <w:rsid w:val="00FE1498"/>
    <w:rsid w:val="00FE22B5"/>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060B8C"/>
    <w:pPr>
      <w:tabs>
        <w:tab w:val="left" w:pos="2160"/>
        <w:tab w:val="right" w:leader="dot" w:pos="9000"/>
      </w:tabs>
      <w:ind w:left="2160" w:hanging="720"/>
      <w:jc w:val="left"/>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101B38"/>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E00A02"/>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945AF9"/>
    <w:pPr>
      <w:keepNext/>
      <w:spacing w:before="240" w:after="240"/>
      <w:ind w:left="2160" w:hanging="720"/>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101B38"/>
    <w:rPr>
      <w:b/>
      <w:caps/>
      <w:color w:val="000000"/>
      <w:sz w:val="24"/>
      <w:szCs w:val="24"/>
      <w:lang w:eastAsia="ko-KR"/>
    </w:rPr>
  </w:style>
  <w:style w:type="character" w:customStyle="1" w:styleId="Heading3Char">
    <w:name w:val="Heading 3 Char"/>
    <w:link w:val="Heading3"/>
    <w:locked/>
    <w:rsid w:val="00E00A02"/>
    <w:rPr>
      <w:b/>
      <w:color w:val="000000"/>
      <w:sz w:val="24"/>
      <w:szCs w:val="24"/>
    </w:rPr>
  </w:style>
  <w:style w:type="character" w:customStyle="1" w:styleId="Heading4Char">
    <w:name w:val="Heading 4 Char"/>
    <w:link w:val="Heading4"/>
    <w:locked/>
    <w:rsid w:val="00F42A4E"/>
    <w:rPr>
      <w:b/>
      <w:i/>
      <w:color w:val="000000"/>
      <w:sz w:val="24"/>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5903F9"/>
    <w:pPr>
      <w:tabs>
        <w:tab w:val="left" w:pos="1440"/>
        <w:tab w:val="right" w:leader="dot" w:pos="9000"/>
      </w:tabs>
      <w:ind w:left="1440" w:hanging="1440"/>
      <w:jc w:val="center"/>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1A4227"/>
    <w:pPr>
      <w:spacing w:after="200" w:line="276" w:lineRule="auto"/>
      <w:ind w:left="720"/>
      <w:contextualSpacing/>
      <w:jc w:val="left"/>
    </w:pPr>
    <w:rPr>
      <w:rFonts w:ascii="Calibri" w:eastAsia="Times New Roman" w:hAnsi="Calibri"/>
      <w:color w:val="auto"/>
      <w:sz w:val="22"/>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personal.psu.edu/users/j/x/jxz203/lin/Lin_pub/2006_Biometrika.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19</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Wil04</b:Tag>
    <b:SourceType>Book</b:SourceType>
    <b:Guid>{9204930A-90C9-4D49-A155-5AB4E91FE216}</b:Guid>
    <b:Title>Napoleon's Military Maxims</b:Title>
    <b:Year>2004</b:Year>
    <b:City>Mineola</b:City>
    <b:Publisher>Dover Publishing</b:Publisher>
    <b:Author>
      <b:Editor>
        <b:NameList>
          <b:Person>
            <b:Last>Cairnes</b:Last>
            <b:First>William</b:First>
            <b:Middle>E.</b:Middle>
          </b:Person>
        </b:NameList>
      </b:Editor>
      <b:Translator>
        <b:NameList>
          <b:Person>
            <b:Last>D'Aguulier</b:Last>
            <b:First>George</b:First>
            <b:Middle>C</b:Middle>
          </b:Person>
        </b:NameList>
      </b:Translator>
    </b:Author>
    <b:StateProvince>NY</b:StateProvince>
    <b:CountryRegion>USA</b:CountryRegion>
    <b:Volume>1</b:Volume>
    <b:RefOrder>1</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12</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15</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16</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17</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18</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11</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10</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9</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20</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13</b:RefOrder>
  </b:Source>
  <b:Source>
    <b:Tag>Off08</b:Tag>
    <b:SourceType>Report</b:SourceType>
    <b:Guid>{B7653939-4C4B-4E25-B248-62795A84261B}</b:Guid>
    <b:Author>
      <b:Author>
        <b:NameList>
          <b:Person>
            <b:Last>Office of the Deputy Under Secretary of Defense for Acquisition and Technology</b:Last>
            <b:First>Systems</b:First>
            <b:Middle>and Software Engineering</b:Middle>
          </b:Person>
        </b:NameList>
      </b:Author>
    </b:Author>
    <b:Title>Office of the Deputy Under Secretary of Defense for Acquisition and Technology, Systems and Software Engineering. Systems Engineering Guide for Systems of Systems, Version 1.0</b:Title>
    <b:Year>2008</b:Year>
    <b:Publisher>ODUSD(A&amp;T)SSE</b:Publisher>
    <b:City>Washington, DC</b:City>
    <b:RefOrder>14</b:RefOrder>
  </b:Source>
</b:Sources>
</file>

<file path=customXml/itemProps1.xml><?xml version="1.0" encoding="utf-8"?>
<ds:datastoreItem xmlns:ds="http://schemas.openxmlformats.org/officeDocument/2006/customXml" ds:itemID="{746A6CC6-4835-46F9-8ADD-3A3D66F34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73</Pages>
  <Words>11751</Words>
  <Characters>66985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78579</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Christine K Brennan</cp:lastModifiedBy>
  <cp:revision>18</cp:revision>
  <cp:lastPrinted>2003-05-06T18:59:00Z</cp:lastPrinted>
  <dcterms:created xsi:type="dcterms:W3CDTF">2013-04-14T15:56:00Z</dcterms:created>
  <dcterms:modified xsi:type="dcterms:W3CDTF">2013-04-14T20:13:00Z</dcterms:modified>
</cp:coreProperties>
</file>