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BFC3B9" w14:textId="77777777" w:rsidR="00B014E6" w:rsidRDefault="005C3C12" w:rsidP="00B014E6">
      <w:pPr>
        <w:pStyle w:val="Title"/>
      </w:pPr>
      <w:r>
        <w:t xml:space="preserve">Module </w:t>
      </w:r>
      <w:r w:rsidR="008C60BF">
        <w:t>8</w:t>
      </w:r>
      <w:r w:rsidR="00B014E6">
        <w:t xml:space="preserve"> Assignment</w:t>
      </w:r>
    </w:p>
    <w:p w14:paraId="5EC4601E" w14:textId="77777777" w:rsidR="00B014E6" w:rsidRDefault="00B014E6" w:rsidP="00B014E6">
      <w:pPr>
        <w:pStyle w:val="Subtitle"/>
      </w:pPr>
      <w:r>
        <w:t>Steve Mazza</w:t>
      </w:r>
    </w:p>
    <w:p w14:paraId="07D8DDC0" w14:textId="2B656E35" w:rsidR="00936F3E" w:rsidRDefault="00936F3E" w:rsidP="008C60BF">
      <w:pPr>
        <w:rPr>
          <w:b/>
        </w:rPr>
      </w:pPr>
      <w:r w:rsidRPr="00690216">
        <w:rPr>
          <w:b/>
        </w:rPr>
        <w:t xml:space="preserve">Question 9:  </w:t>
      </w:r>
      <w:r w:rsidR="008F6FA4" w:rsidRPr="00690216">
        <w:rPr>
          <w:b/>
        </w:rPr>
        <w:t>Identify and describe some of the measures of disposability.</w:t>
      </w:r>
    </w:p>
    <w:p w14:paraId="68EB679C" w14:textId="10FCBB73" w:rsidR="00B83297" w:rsidRPr="00B83297" w:rsidRDefault="00B83297" w:rsidP="008C60BF">
      <w:r>
        <w:t>Disposability can be measured both as a function of reduction in waste and of reduction on environmental impact.  Directly reducing waste can be accomplished by using fewer materials during production, using materials that can be recycled, and designing for component reuse.  The percentage of a system that can be reduced, reused, or recycled is a measure of disposability.  Likewise, making material choices that are biodegradable or at the very least environmentally friendly affects the impact to the environment.  The percentage of a system that can be disposed of in an ecologically friendly manner is also a measure of disposability.</w:t>
      </w:r>
      <w:bookmarkStart w:id="0" w:name="_GoBack"/>
      <w:bookmarkEnd w:id="0"/>
    </w:p>
    <w:p w14:paraId="25BFBB09" w14:textId="6D41A751" w:rsidR="00936F3E" w:rsidRDefault="00936F3E" w:rsidP="008C60BF">
      <w:pPr>
        <w:rPr>
          <w:b/>
        </w:rPr>
      </w:pPr>
      <w:r w:rsidRPr="00690216">
        <w:rPr>
          <w:b/>
        </w:rPr>
        <w:t xml:space="preserve">Question 14:  </w:t>
      </w:r>
      <w:r w:rsidR="008F6FA4" w:rsidRPr="00690216">
        <w:rPr>
          <w:b/>
        </w:rPr>
        <w:t>What impact might the results of the functional analysis (described in Section 4.1) have on producibility?</w:t>
      </w:r>
    </w:p>
    <w:p w14:paraId="5843933E" w14:textId="02B8BB81" w:rsidR="00712FBE" w:rsidRPr="00712FBE" w:rsidRDefault="00712FBE" w:rsidP="008C60BF">
      <w:r>
        <w:t xml:space="preserve">During the preliminary design requirements the </w:t>
      </w:r>
      <w:r>
        <w:rPr>
          <w:i/>
        </w:rPr>
        <w:t>whats</w:t>
      </w:r>
      <w:r>
        <w:t xml:space="preserve"> become </w:t>
      </w:r>
      <w:r>
        <w:rPr>
          <w:i/>
        </w:rPr>
        <w:t>hows</w:t>
      </w:r>
      <w:r w:rsidR="00FB435F">
        <w:t xml:space="preserve"> and drive decisions that begin to place constraints on</w:t>
      </w:r>
      <w:r w:rsidR="00521A0E">
        <w:t xml:space="preserve"> construction and manufacturing.  These decisions wi</w:t>
      </w:r>
      <w:r w:rsidR="00F97FDC">
        <w:t>ll affect, among other factors, the material selections</w:t>
      </w:r>
      <w:r w:rsidR="005859E4">
        <w:t xml:space="preserve"> and processes required to bring a system into being.</w:t>
      </w:r>
      <w:r w:rsidR="00E627F1">
        <w:t xml:space="preserve">  Historically, greater consideration has been given to producibility versus disposability.</w:t>
      </w:r>
    </w:p>
    <w:p w14:paraId="47770928" w14:textId="0ABCB3E2" w:rsidR="00936F3E" w:rsidRDefault="00936F3E" w:rsidP="008C60BF">
      <w:pPr>
        <w:rPr>
          <w:b/>
        </w:rPr>
      </w:pPr>
      <w:r w:rsidRPr="00690216">
        <w:rPr>
          <w:b/>
        </w:rPr>
        <w:t xml:space="preserve">Question 19:  </w:t>
      </w:r>
      <w:r w:rsidR="008F6FA4" w:rsidRPr="00690216">
        <w:rPr>
          <w:b/>
        </w:rPr>
        <w:t xml:space="preserve">Describe what is meant by a </w:t>
      </w:r>
      <w:r w:rsidR="008F6FA4" w:rsidRPr="00690216">
        <w:rPr>
          <w:b/>
          <w:i/>
        </w:rPr>
        <w:t>learning curve</w:t>
      </w:r>
      <w:r w:rsidR="008F6FA4" w:rsidRPr="00690216">
        <w:rPr>
          <w:b/>
        </w:rPr>
        <w:t>.  Provide a simple illustration of a 70% and an 80% learning curve.  Under what conditions can learning curves be applied?</w:t>
      </w:r>
    </w:p>
    <w:p w14:paraId="45EFE90E" w14:textId="77777777" w:rsidR="00E8581D" w:rsidRDefault="003118C3" w:rsidP="00335D36">
      <w:r>
        <w:t xml:space="preserve">A learning curve is a plot (literal or figurative) which describes the decreasingly reduced time required to perform a task each successive time it is undertaken.  </w:t>
      </w:r>
      <w:r w:rsidR="00EE7CC8">
        <w:t xml:space="preserve">Due to the decreasing reduction in time, the plot appears logarithmic (or at least non-linear).  </w:t>
      </w:r>
    </w:p>
    <w:p w14:paraId="2478499E" w14:textId="2646FE4F" w:rsidR="00E8581D" w:rsidRDefault="00F90243" w:rsidP="00335D36">
      <w:r>
        <w:rPr>
          <w:noProof/>
          <w:lang w:bidi="ar-SA"/>
        </w:rPr>
        <w:lastRenderedPageBreak/>
        <w:drawing>
          <wp:inline distT="0" distB="0" distL="0" distR="0" wp14:anchorId="44E7C0DC" wp14:editId="6AEB4A44">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6377BD7" w14:textId="35ACEC3E" w:rsidR="00335D36" w:rsidRPr="00335D36" w:rsidRDefault="00C13DCB" w:rsidP="00335D36">
      <w:r>
        <w:t>Learning curves can be applied where there exists a coordinated and integrated set of activities that are repeated over time, affording a reduction in the amount of tim</w:t>
      </w:r>
      <w:r w:rsidR="00F4262F">
        <w:t>e re</w:t>
      </w:r>
      <w:r w:rsidR="00D063E1">
        <w:t>quired to perform each activity and equating to a reduction in the cost per unit of output.</w:t>
      </w:r>
    </w:p>
    <w:p w14:paraId="3CA728E9" w14:textId="61FE2A5F" w:rsidR="00936F3E" w:rsidRDefault="00936F3E" w:rsidP="008C60BF">
      <w:pPr>
        <w:rPr>
          <w:b/>
        </w:rPr>
      </w:pPr>
      <w:r w:rsidRPr="00690216">
        <w:rPr>
          <w:b/>
        </w:rPr>
        <w:t xml:space="preserve">Question 21:  </w:t>
      </w:r>
      <w:r w:rsidR="001E6087" w:rsidRPr="00690216">
        <w:rPr>
          <w:b/>
        </w:rPr>
        <w:t xml:space="preserve">Define what is meant by </w:t>
      </w:r>
      <w:r w:rsidR="001E6087" w:rsidRPr="00690216">
        <w:rPr>
          <w:b/>
          <w:i/>
        </w:rPr>
        <w:t>green engineering</w:t>
      </w:r>
      <w:r w:rsidR="001E6087" w:rsidRPr="00690216">
        <w:rPr>
          <w:b/>
        </w:rPr>
        <w:t>.</w:t>
      </w:r>
    </w:p>
    <w:p w14:paraId="18F5EDEA" w14:textId="0939E142" w:rsidR="00B22BDE" w:rsidRPr="00B22BDE" w:rsidRDefault="00B22BDE" w:rsidP="008C60BF">
      <w:r>
        <w:t>Environmentally conscious design and manufacturing (ECDM) describes a paradigm under which engineering can be done in a manner mindful of disposability, sustainability, and industrial ecology.  This is known as green engineering.</w:t>
      </w:r>
    </w:p>
    <w:sectPr w:rsidR="00B22BDE" w:rsidRPr="00B22BDE" w:rsidSect="003B5C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03734E" w14:textId="77777777" w:rsidR="00F90243" w:rsidRDefault="00F90243" w:rsidP="00CD77A3">
      <w:pPr>
        <w:spacing w:after="0" w:line="240" w:lineRule="auto"/>
      </w:pPr>
      <w:r>
        <w:separator/>
      </w:r>
    </w:p>
  </w:endnote>
  <w:endnote w:type="continuationSeparator" w:id="0">
    <w:p w14:paraId="7D9114ED" w14:textId="77777777" w:rsidR="00F90243" w:rsidRDefault="00F90243" w:rsidP="00CD7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94344" w14:textId="77777777" w:rsidR="00F90243" w:rsidRDefault="00F90243" w:rsidP="00CD77A3">
      <w:pPr>
        <w:spacing w:after="0" w:line="240" w:lineRule="auto"/>
      </w:pPr>
      <w:r>
        <w:separator/>
      </w:r>
    </w:p>
  </w:footnote>
  <w:footnote w:type="continuationSeparator" w:id="0">
    <w:p w14:paraId="399845C2" w14:textId="77777777" w:rsidR="00F90243" w:rsidRDefault="00F90243" w:rsidP="00CD77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014E6"/>
    <w:rsid w:val="000076B2"/>
    <w:rsid w:val="00036E84"/>
    <w:rsid w:val="001E43FA"/>
    <w:rsid w:val="001E6087"/>
    <w:rsid w:val="00216570"/>
    <w:rsid w:val="00266058"/>
    <w:rsid w:val="002E0C39"/>
    <w:rsid w:val="003118C3"/>
    <w:rsid w:val="003168BE"/>
    <w:rsid w:val="00335D36"/>
    <w:rsid w:val="003B5C3C"/>
    <w:rsid w:val="003E7604"/>
    <w:rsid w:val="00513F6D"/>
    <w:rsid w:val="00521A0E"/>
    <w:rsid w:val="005859E4"/>
    <w:rsid w:val="005A25A2"/>
    <w:rsid w:val="005C3C12"/>
    <w:rsid w:val="005E4CDC"/>
    <w:rsid w:val="00625D36"/>
    <w:rsid w:val="00690216"/>
    <w:rsid w:val="00712FBE"/>
    <w:rsid w:val="007643E3"/>
    <w:rsid w:val="007F7FD7"/>
    <w:rsid w:val="00810C58"/>
    <w:rsid w:val="00864137"/>
    <w:rsid w:val="008C3E74"/>
    <w:rsid w:val="008C60BF"/>
    <w:rsid w:val="008F6FA4"/>
    <w:rsid w:val="00936F3E"/>
    <w:rsid w:val="00961F85"/>
    <w:rsid w:val="009C0390"/>
    <w:rsid w:val="00A04FB3"/>
    <w:rsid w:val="00AA5EE8"/>
    <w:rsid w:val="00B014E6"/>
    <w:rsid w:val="00B22BDE"/>
    <w:rsid w:val="00B82A13"/>
    <w:rsid w:val="00B83297"/>
    <w:rsid w:val="00C13DCB"/>
    <w:rsid w:val="00CD77A3"/>
    <w:rsid w:val="00CE6A83"/>
    <w:rsid w:val="00D063E1"/>
    <w:rsid w:val="00D93B89"/>
    <w:rsid w:val="00DC5C15"/>
    <w:rsid w:val="00E627F1"/>
    <w:rsid w:val="00E8581D"/>
    <w:rsid w:val="00EA628F"/>
    <w:rsid w:val="00EE7CC8"/>
    <w:rsid w:val="00EF1EFF"/>
    <w:rsid w:val="00F4262F"/>
    <w:rsid w:val="00F90243"/>
    <w:rsid w:val="00F97FDC"/>
    <w:rsid w:val="00FB435F"/>
    <w:rsid w:val="00FC50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04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4E6"/>
  </w:style>
  <w:style w:type="paragraph" w:styleId="Heading1">
    <w:name w:val="heading 1"/>
    <w:basedOn w:val="Normal"/>
    <w:next w:val="Normal"/>
    <w:link w:val="Heading1Char"/>
    <w:uiPriority w:val="9"/>
    <w:qFormat/>
    <w:rsid w:val="00B014E6"/>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B014E6"/>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B014E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014E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B014E6"/>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B014E6"/>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B014E6"/>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B014E6"/>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B014E6"/>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14E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B014E6"/>
    <w:rPr>
      <w:smallCaps/>
      <w:sz w:val="48"/>
      <w:szCs w:val="48"/>
    </w:rPr>
  </w:style>
  <w:style w:type="character" w:customStyle="1" w:styleId="Heading1Char">
    <w:name w:val="Heading 1 Char"/>
    <w:basedOn w:val="DefaultParagraphFont"/>
    <w:link w:val="Heading1"/>
    <w:uiPriority w:val="9"/>
    <w:rsid w:val="00B014E6"/>
    <w:rPr>
      <w:smallCaps/>
      <w:spacing w:val="5"/>
      <w:sz w:val="32"/>
      <w:szCs w:val="32"/>
    </w:rPr>
  </w:style>
  <w:style w:type="character" w:customStyle="1" w:styleId="Heading2Char">
    <w:name w:val="Heading 2 Char"/>
    <w:basedOn w:val="DefaultParagraphFont"/>
    <w:link w:val="Heading2"/>
    <w:uiPriority w:val="9"/>
    <w:semiHidden/>
    <w:rsid w:val="00B014E6"/>
    <w:rPr>
      <w:smallCaps/>
      <w:spacing w:val="5"/>
      <w:sz w:val="28"/>
      <w:szCs w:val="28"/>
    </w:rPr>
  </w:style>
  <w:style w:type="character" w:customStyle="1" w:styleId="Heading3Char">
    <w:name w:val="Heading 3 Char"/>
    <w:basedOn w:val="DefaultParagraphFont"/>
    <w:link w:val="Heading3"/>
    <w:uiPriority w:val="9"/>
    <w:semiHidden/>
    <w:rsid w:val="00B014E6"/>
    <w:rPr>
      <w:smallCaps/>
      <w:spacing w:val="5"/>
      <w:sz w:val="24"/>
      <w:szCs w:val="24"/>
    </w:rPr>
  </w:style>
  <w:style w:type="character" w:customStyle="1" w:styleId="Heading4Char">
    <w:name w:val="Heading 4 Char"/>
    <w:basedOn w:val="DefaultParagraphFont"/>
    <w:link w:val="Heading4"/>
    <w:uiPriority w:val="9"/>
    <w:semiHidden/>
    <w:rsid w:val="00B014E6"/>
    <w:rPr>
      <w:smallCaps/>
      <w:spacing w:val="10"/>
      <w:sz w:val="22"/>
      <w:szCs w:val="22"/>
    </w:rPr>
  </w:style>
  <w:style w:type="character" w:customStyle="1" w:styleId="Heading5Char">
    <w:name w:val="Heading 5 Char"/>
    <w:basedOn w:val="DefaultParagraphFont"/>
    <w:link w:val="Heading5"/>
    <w:uiPriority w:val="9"/>
    <w:semiHidden/>
    <w:rsid w:val="00B014E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B014E6"/>
    <w:rPr>
      <w:smallCaps/>
      <w:color w:val="C0504D" w:themeColor="accent2"/>
      <w:spacing w:val="5"/>
      <w:sz w:val="22"/>
    </w:rPr>
  </w:style>
  <w:style w:type="character" w:customStyle="1" w:styleId="Heading7Char">
    <w:name w:val="Heading 7 Char"/>
    <w:basedOn w:val="DefaultParagraphFont"/>
    <w:link w:val="Heading7"/>
    <w:uiPriority w:val="9"/>
    <w:semiHidden/>
    <w:rsid w:val="00B014E6"/>
    <w:rPr>
      <w:b/>
      <w:smallCaps/>
      <w:color w:val="C0504D" w:themeColor="accent2"/>
      <w:spacing w:val="10"/>
    </w:rPr>
  </w:style>
  <w:style w:type="character" w:customStyle="1" w:styleId="Heading8Char">
    <w:name w:val="Heading 8 Char"/>
    <w:basedOn w:val="DefaultParagraphFont"/>
    <w:link w:val="Heading8"/>
    <w:uiPriority w:val="9"/>
    <w:semiHidden/>
    <w:rsid w:val="00B014E6"/>
    <w:rPr>
      <w:b/>
      <w:i/>
      <w:smallCaps/>
      <w:color w:val="943634" w:themeColor="accent2" w:themeShade="BF"/>
    </w:rPr>
  </w:style>
  <w:style w:type="character" w:customStyle="1" w:styleId="Heading9Char">
    <w:name w:val="Heading 9 Char"/>
    <w:basedOn w:val="DefaultParagraphFont"/>
    <w:link w:val="Heading9"/>
    <w:uiPriority w:val="9"/>
    <w:semiHidden/>
    <w:rsid w:val="00B014E6"/>
    <w:rPr>
      <w:b/>
      <w:i/>
      <w:smallCaps/>
      <w:color w:val="622423" w:themeColor="accent2" w:themeShade="7F"/>
    </w:rPr>
  </w:style>
  <w:style w:type="paragraph" w:styleId="Caption">
    <w:name w:val="caption"/>
    <w:basedOn w:val="Normal"/>
    <w:next w:val="Normal"/>
    <w:uiPriority w:val="35"/>
    <w:semiHidden/>
    <w:unhideWhenUsed/>
    <w:qFormat/>
    <w:rsid w:val="00B014E6"/>
    <w:rPr>
      <w:b/>
      <w:bCs/>
      <w:caps/>
      <w:sz w:val="16"/>
      <w:szCs w:val="18"/>
    </w:rPr>
  </w:style>
  <w:style w:type="paragraph" w:styleId="Subtitle">
    <w:name w:val="Subtitle"/>
    <w:basedOn w:val="Normal"/>
    <w:next w:val="Normal"/>
    <w:link w:val="SubtitleChar"/>
    <w:uiPriority w:val="11"/>
    <w:qFormat/>
    <w:rsid w:val="00B014E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014E6"/>
    <w:rPr>
      <w:rFonts w:asciiTheme="majorHAnsi" w:eastAsiaTheme="majorEastAsia" w:hAnsiTheme="majorHAnsi" w:cstheme="majorBidi"/>
      <w:szCs w:val="22"/>
    </w:rPr>
  </w:style>
  <w:style w:type="character" w:styleId="Strong">
    <w:name w:val="Strong"/>
    <w:uiPriority w:val="22"/>
    <w:qFormat/>
    <w:rsid w:val="00B014E6"/>
    <w:rPr>
      <w:b/>
      <w:color w:val="C0504D" w:themeColor="accent2"/>
    </w:rPr>
  </w:style>
  <w:style w:type="character" w:styleId="Emphasis">
    <w:name w:val="Emphasis"/>
    <w:uiPriority w:val="20"/>
    <w:qFormat/>
    <w:rsid w:val="00B014E6"/>
    <w:rPr>
      <w:b/>
      <w:i/>
      <w:spacing w:val="10"/>
    </w:rPr>
  </w:style>
  <w:style w:type="paragraph" w:styleId="NoSpacing">
    <w:name w:val="No Spacing"/>
    <w:basedOn w:val="Normal"/>
    <w:link w:val="NoSpacingChar"/>
    <w:uiPriority w:val="1"/>
    <w:qFormat/>
    <w:rsid w:val="00B014E6"/>
    <w:pPr>
      <w:spacing w:after="0" w:line="240" w:lineRule="auto"/>
    </w:pPr>
  </w:style>
  <w:style w:type="character" w:customStyle="1" w:styleId="NoSpacingChar">
    <w:name w:val="No Spacing Char"/>
    <w:basedOn w:val="DefaultParagraphFont"/>
    <w:link w:val="NoSpacing"/>
    <w:uiPriority w:val="1"/>
    <w:rsid w:val="00B014E6"/>
  </w:style>
  <w:style w:type="paragraph" w:styleId="ListParagraph">
    <w:name w:val="List Paragraph"/>
    <w:basedOn w:val="Normal"/>
    <w:uiPriority w:val="34"/>
    <w:qFormat/>
    <w:rsid w:val="00B014E6"/>
    <w:pPr>
      <w:ind w:left="720"/>
      <w:contextualSpacing/>
    </w:pPr>
  </w:style>
  <w:style w:type="paragraph" w:styleId="Quote">
    <w:name w:val="Quote"/>
    <w:basedOn w:val="Normal"/>
    <w:next w:val="Normal"/>
    <w:link w:val="QuoteChar"/>
    <w:uiPriority w:val="29"/>
    <w:qFormat/>
    <w:rsid w:val="00B014E6"/>
    <w:rPr>
      <w:i/>
    </w:rPr>
  </w:style>
  <w:style w:type="character" w:customStyle="1" w:styleId="QuoteChar">
    <w:name w:val="Quote Char"/>
    <w:basedOn w:val="DefaultParagraphFont"/>
    <w:link w:val="Quote"/>
    <w:uiPriority w:val="29"/>
    <w:rsid w:val="00B014E6"/>
    <w:rPr>
      <w:i/>
    </w:rPr>
  </w:style>
  <w:style w:type="paragraph" w:styleId="IntenseQuote">
    <w:name w:val="Intense Quote"/>
    <w:basedOn w:val="Normal"/>
    <w:next w:val="Normal"/>
    <w:link w:val="IntenseQuoteChar"/>
    <w:uiPriority w:val="30"/>
    <w:qFormat/>
    <w:rsid w:val="00B014E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014E6"/>
    <w:rPr>
      <w:b/>
      <w:i/>
      <w:color w:val="FFFFFF" w:themeColor="background1"/>
      <w:shd w:val="clear" w:color="auto" w:fill="C0504D" w:themeFill="accent2"/>
    </w:rPr>
  </w:style>
  <w:style w:type="character" w:styleId="SubtleEmphasis">
    <w:name w:val="Subtle Emphasis"/>
    <w:uiPriority w:val="19"/>
    <w:qFormat/>
    <w:rsid w:val="00B014E6"/>
    <w:rPr>
      <w:i/>
    </w:rPr>
  </w:style>
  <w:style w:type="character" w:styleId="IntenseEmphasis">
    <w:name w:val="Intense Emphasis"/>
    <w:uiPriority w:val="21"/>
    <w:qFormat/>
    <w:rsid w:val="00B014E6"/>
    <w:rPr>
      <w:b/>
      <w:i/>
      <w:color w:val="C0504D" w:themeColor="accent2"/>
      <w:spacing w:val="10"/>
    </w:rPr>
  </w:style>
  <w:style w:type="character" w:styleId="SubtleReference">
    <w:name w:val="Subtle Reference"/>
    <w:uiPriority w:val="31"/>
    <w:qFormat/>
    <w:rsid w:val="00B014E6"/>
    <w:rPr>
      <w:b/>
    </w:rPr>
  </w:style>
  <w:style w:type="character" w:styleId="IntenseReference">
    <w:name w:val="Intense Reference"/>
    <w:uiPriority w:val="32"/>
    <w:qFormat/>
    <w:rsid w:val="00B014E6"/>
    <w:rPr>
      <w:b/>
      <w:bCs/>
      <w:smallCaps/>
      <w:spacing w:val="5"/>
      <w:sz w:val="22"/>
      <w:szCs w:val="22"/>
      <w:u w:val="single"/>
    </w:rPr>
  </w:style>
  <w:style w:type="character" w:styleId="BookTitle">
    <w:name w:val="Book Title"/>
    <w:uiPriority w:val="33"/>
    <w:qFormat/>
    <w:rsid w:val="00B014E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014E6"/>
    <w:pPr>
      <w:outlineLvl w:val="9"/>
    </w:pPr>
  </w:style>
  <w:style w:type="paragraph" w:styleId="FootnoteText">
    <w:name w:val="footnote text"/>
    <w:basedOn w:val="Normal"/>
    <w:link w:val="FootnoteTextChar"/>
    <w:uiPriority w:val="99"/>
    <w:unhideWhenUsed/>
    <w:rsid w:val="00CD77A3"/>
    <w:pPr>
      <w:spacing w:after="0" w:line="240" w:lineRule="auto"/>
    </w:pPr>
  </w:style>
  <w:style w:type="character" w:customStyle="1" w:styleId="FootnoteTextChar">
    <w:name w:val="Footnote Text Char"/>
    <w:basedOn w:val="DefaultParagraphFont"/>
    <w:link w:val="FootnoteText"/>
    <w:uiPriority w:val="99"/>
    <w:rsid w:val="00CD77A3"/>
  </w:style>
  <w:style w:type="character" w:styleId="FootnoteReference">
    <w:name w:val="footnote reference"/>
    <w:basedOn w:val="DefaultParagraphFont"/>
    <w:uiPriority w:val="99"/>
    <w:semiHidden/>
    <w:unhideWhenUsed/>
    <w:rsid w:val="00CD77A3"/>
    <w:rPr>
      <w:vertAlign w:val="superscript"/>
    </w:rPr>
  </w:style>
  <w:style w:type="paragraph" w:styleId="BalloonText">
    <w:name w:val="Balloon Text"/>
    <w:basedOn w:val="Normal"/>
    <w:link w:val="BalloonTextChar"/>
    <w:uiPriority w:val="99"/>
    <w:semiHidden/>
    <w:unhideWhenUsed/>
    <w:rsid w:val="00F9024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024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Sheet1!$B$1</c:f>
              <c:strCache>
                <c:ptCount val="1"/>
                <c:pt idx="0">
                  <c:v>70% learning curve</c:v>
                </c:pt>
              </c:strCache>
            </c:strRef>
          </c:tx>
          <c:cat>
            <c:numRef>
              <c:f>Sheet1!$A$2:$A$22</c:f>
              <c:numCache>
                <c:formatCode>General</c:formatCode>
                <c:ptCount val="21"/>
                <c:pt idx="0">
                  <c:v>0.0</c:v>
                </c:pt>
                <c:pt idx="1">
                  <c:v>5.0</c:v>
                </c:pt>
                <c:pt idx="2">
                  <c:v>10.0</c:v>
                </c:pt>
                <c:pt idx="3">
                  <c:v>15.0</c:v>
                </c:pt>
                <c:pt idx="4">
                  <c:v>20.0</c:v>
                </c:pt>
                <c:pt idx="5">
                  <c:v>25.0</c:v>
                </c:pt>
                <c:pt idx="6">
                  <c:v>30.0</c:v>
                </c:pt>
                <c:pt idx="7">
                  <c:v>35.0</c:v>
                </c:pt>
                <c:pt idx="8">
                  <c:v>40.0</c:v>
                </c:pt>
                <c:pt idx="9">
                  <c:v>45.0</c:v>
                </c:pt>
                <c:pt idx="10">
                  <c:v>50.0</c:v>
                </c:pt>
                <c:pt idx="11">
                  <c:v>55.0</c:v>
                </c:pt>
                <c:pt idx="12">
                  <c:v>60.0</c:v>
                </c:pt>
                <c:pt idx="13">
                  <c:v>65.0</c:v>
                </c:pt>
                <c:pt idx="14">
                  <c:v>70.0</c:v>
                </c:pt>
                <c:pt idx="15">
                  <c:v>75.0</c:v>
                </c:pt>
                <c:pt idx="16">
                  <c:v>80.0</c:v>
                </c:pt>
                <c:pt idx="17">
                  <c:v>85.0</c:v>
                </c:pt>
                <c:pt idx="18">
                  <c:v>90.0</c:v>
                </c:pt>
                <c:pt idx="19">
                  <c:v>95.0</c:v>
                </c:pt>
                <c:pt idx="20">
                  <c:v>100.0</c:v>
                </c:pt>
              </c:numCache>
            </c:numRef>
          </c:cat>
          <c:val>
            <c:numRef>
              <c:f>Sheet1!$B$2:$B$22</c:f>
              <c:numCache>
                <c:formatCode>General</c:formatCode>
                <c:ptCount val="21"/>
                <c:pt idx="0">
                  <c:v>100.0</c:v>
                </c:pt>
                <c:pt idx="1">
                  <c:v>85.0</c:v>
                </c:pt>
                <c:pt idx="2">
                  <c:v>70.0</c:v>
                </c:pt>
                <c:pt idx="3">
                  <c:v>58.0</c:v>
                </c:pt>
                <c:pt idx="4">
                  <c:v>50.0</c:v>
                </c:pt>
                <c:pt idx="5">
                  <c:v>45.0</c:v>
                </c:pt>
                <c:pt idx="6">
                  <c:v>41.0</c:v>
                </c:pt>
                <c:pt idx="7">
                  <c:v>38.0</c:v>
                </c:pt>
                <c:pt idx="8">
                  <c:v>35.0</c:v>
                </c:pt>
                <c:pt idx="9">
                  <c:v>32.0</c:v>
                </c:pt>
                <c:pt idx="10">
                  <c:v>30.0</c:v>
                </c:pt>
                <c:pt idx="11">
                  <c:v>28.0</c:v>
                </c:pt>
                <c:pt idx="12">
                  <c:v>27.0</c:v>
                </c:pt>
                <c:pt idx="13">
                  <c:v>26.0</c:v>
                </c:pt>
                <c:pt idx="14">
                  <c:v>26.0</c:v>
                </c:pt>
                <c:pt idx="15">
                  <c:v>25.0</c:v>
                </c:pt>
                <c:pt idx="16">
                  <c:v>25.0</c:v>
                </c:pt>
                <c:pt idx="17">
                  <c:v>25.0</c:v>
                </c:pt>
                <c:pt idx="18">
                  <c:v>24.0</c:v>
                </c:pt>
                <c:pt idx="19">
                  <c:v>24.0</c:v>
                </c:pt>
                <c:pt idx="20">
                  <c:v>24.0</c:v>
                </c:pt>
              </c:numCache>
            </c:numRef>
          </c:val>
          <c:smooth val="0"/>
        </c:ser>
        <c:ser>
          <c:idx val="1"/>
          <c:order val="1"/>
          <c:tx>
            <c:strRef>
              <c:f>Sheet1!$C$1</c:f>
              <c:strCache>
                <c:ptCount val="1"/>
                <c:pt idx="0">
                  <c:v>80%learning curve</c:v>
                </c:pt>
              </c:strCache>
            </c:strRef>
          </c:tx>
          <c:cat>
            <c:numRef>
              <c:f>Sheet1!$A$2:$A$22</c:f>
              <c:numCache>
                <c:formatCode>General</c:formatCode>
                <c:ptCount val="21"/>
                <c:pt idx="0">
                  <c:v>0.0</c:v>
                </c:pt>
                <c:pt idx="1">
                  <c:v>5.0</c:v>
                </c:pt>
                <c:pt idx="2">
                  <c:v>10.0</c:v>
                </c:pt>
                <c:pt idx="3">
                  <c:v>15.0</c:v>
                </c:pt>
                <c:pt idx="4">
                  <c:v>20.0</c:v>
                </c:pt>
                <c:pt idx="5">
                  <c:v>25.0</c:v>
                </c:pt>
                <c:pt idx="6">
                  <c:v>30.0</c:v>
                </c:pt>
                <c:pt idx="7">
                  <c:v>35.0</c:v>
                </c:pt>
                <c:pt idx="8">
                  <c:v>40.0</c:v>
                </c:pt>
                <c:pt idx="9">
                  <c:v>45.0</c:v>
                </c:pt>
                <c:pt idx="10">
                  <c:v>50.0</c:v>
                </c:pt>
                <c:pt idx="11">
                  <c:v>55.0</c:v>
                </c:pt>
                <c:pt idx="12">
                  <c:v>60.0</c:v>
                </c:pt>
                <c:pt idx="13">
                  <c:v>65.0</c:v>
                </c:pt>
                <c:pt idx="14">
                  <c:v>70.0</c:v>
                </c:pt>
                <c:pt idx="15">
                  <c:v>75.0</c:v>
                </c:pt>
                <c:pt idx="16">
                  <c:v>80.0</c:v>
                </c:pt>
                <c:pt idx="17">
                  <c:v>85.0</c:v>
                </c:pt>
                <c:pt idx="18">
                  <c:v>90.0</c:v>
                </c:pt>
                <c:pt idx="19">
                  <c:v>95.0</c:v>
                </c:pt>
                <c:pt idx="20">
                  <c:v>100.0</c:v>
                </c:pt>
              </c:numCache>
            </c:numRef>
          </c:cat>
          <c:val>
            <c:numRef>
              <c:f>Sheet1!$C$2:$C$22</c:f>
              <c:numCache>
                <c:formatCode>General</c:formatCode>
                <c:ptCount val="21"/>
                <c:pt idx="0">
                  <c:v>100.0</c:v>
                </c:pt>
                <c:pt idx="1">
                  <c:v>90.0</c:v>
                </c:pt>
                <c:pt idx="2">
                  <c:v>80.0</c:v>
                </c:pt>
                <c:pt idx="3">
                  <c:v>70.0</c:v>
                </c:pt>
                <c:pt idx="4">
                  <c:v>65.0</c:v>
                </c:pt>
                <c:pt idx="5">
                  <c:v>62.0</c:v>
                </c:pt>
                <c:pt idx="6">
                  <c:v>59.0</c:v>
                </c:pt>
                <c:pt idx="7">
                  <c:v>56.0</c:v>
                </c:pt>
                <c:pt idx="8">
                  <c:v>53.0</c:v>
                </c:pt>
                <c:pt idx="9">
                  <c:v>50.0</c:v>
                </c:pt>
                <c:pt idx="10">
                  <c:v>48.0</c:v>
                </c:pt>
                <c:pt idx="11">
                  <c:v>46.0</c:v>
                </c:pt>
                <c:pt idx="12">
                  <c:v>44.0</c:v>
                </c:pt>
                <c:pt idx="13">
                  <c:v>42.0</c:v>
                </c:pt>
                <c:pt idx="14">
                  <c:v>41.0</c:v>
                </c:pt>
                <c:pt idx="15">
                  <c:v>41.0</c:v>
                </c:pt>
                <c:pt idx="16">
                  <c:v>40.0</c:v>
                </c:pt>
                <c:pt idx="17">
                  <c:v>40.0</c:v>
                </c:pt>
                <c:pt idx="18">
                  <c:v>39.0</c:v>
                </c:pt>
                <c:pt idx="19">
                  <c:v>39.0</c:v>
                </c:pt>
                <c:pt idx="20">
                  <c:v>38.0</c:v>
                </c:pt>
              </c:numCache>
            </c:numRef>
          </c:val>
          <c:smooth val="0"/>
        </c:ser>
        <c:dLbls>
          <c:showLegendKey val="0"/>
          <c:showVal val="0"/>
          <c:showCatName val="0"/>
          <c:showSerName val="0"/>
          <c:showPercent val="0"/>
          <c:showBubbleSize val="0"/>
        </c:dLbls>
        <c:marker val="1"/>
        <c:smooth val="0"/>
        <c:axId val="2109968760"/>
        <c:axId val="2109971448"/>
      </c:lineChart>
      <c:catAx>
        <c:axId val="2109968760"/>
        <c:scaling>
          <c:orientation val="minMax"/>
        </c:scaling>
        <c:delete val="0"/>
        <c:axPos val="b"/>
        <c:numFmt formatCode="General" sourceLinked="1"/>
        <c:majorTickMark val="out"/>
        <c:minorTickMark val="none"/>
        <c:tickLblPos val="nextTo"/>
        <c:crossAx val="2109971448"/>
        <c:crosses val="autoZero"/>
        <c:auto val="1"/>
        <c:lblAlgn val="ctr"/>
        <c:lblOffset val="100"/>
        <c:noMultiLvlLbl val="0"/>
      </c:catAx>
      <c:valAx>
        <c:axId val="2109971448"/>
        <c:scaling>
          <c:orientation val="minMax"/>
        </c:scaling>
        <c:delete val="0"/>
        <c:axPos val="l"/>
        <c:majorGridlines/>
        <c:numFmt formatCode="General" sourceLinked="1"/>
        <c:majorTickMark val="out"/>
        <c:minorTickMark val="none"/>
        <c:tickLblPos val="nextTo"/>
        <c:crossAx val="2109968760"/>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FA349-287C-2F49-8625-B18F266D9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333</Words>
  <Characters>1901</Characters>
  <Application>Microsoft Macintosh Word</Application>
  <DocSecurity>0</DocSecurity>
  <Lines>15</Lines>
  <Paragraphs>4</Paragraphs>
  <ScaleCrop>false</ScaleCrop>
  <Company>US Army</Company>
  <LinksUpToDate>false</LinksUpToDate>
  <CharactersWithSpaces>2230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Mazza</dc:creator>
  <cp:lastModifiedBy>Steve Mazza</cp:lastModifiedBy>
  <cp:revision>23</cp:revision>
  <dcterms:created xsi:type="dcterms:W3CDTF">2012-08-06T19:33:00Z</dcterms:created>
  <dcterms:modified xsi:type="dcterms:W3CDTF">2012-08-31T00:03:00Z</dcterms:modified>
</cp:coreProperties>
</file>