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3A2A5E"/>
          <w:sz w:val="56"/>
          <w:szCs w:val="56"/>
        </w:rPr>
        <w:t xml:space="preserve">SECURE PRIDE</w:t>
      </w:r>
    </w:p>
    <w:p>
      <w:pPr>
        <w:spacing w:after="80"/>
        <w:jc w:val="center"/>
      </w:pPr>
      <w:r>
        <w:rPr>
          <w:rFonts w:ascii="Arial" w:cs="Arial" w:eastAsia="Arial" w:hAnsi="Arial"/>
          <w:color w:val="0A7E74"/>
          <w:sz w:val="28"/>
          <w:szCs w:val="28"/>
        </w:rPr>
        <w:t xml:space="preserve">Brand Voice Guide &amp; Website Copy</w:t>
      </w:r>
    </w:p>
    <w:p>
      <w:pPr>
        <w:spacing w:after="400"/>
        <w:jc w:val="center"/>
      </w:pPr>
      <w:r>
        <w:rPr>
          <w:rFonts w:ascii="Arial" w:cs="Arial" w:eastAsia="Arial" w:hAnsi="Arial"/>
          <w:i/>
          <w:iCs/>
          <w:color w:val="666680"/>
          <w:sz w:val="24"/>
          <w:szCs w:val="24"/>
        </w:rPr>
        <w:t xml:space="preserve">Where we draw the line online.</w:t>
      </w:r>
    </w:p>
    <w:p>
      <w:pPr>
        <w:pBdr>
          <w:top w:val="single" w:color="0A7E74" w:sz="2" w:space="12"/>
        </w:pBdr>
        <w:spacing w:after="200"/>
        <w:jc w:val="center"/>
      </w:pPr>
      <w:r>
        <w:rPr>
          <w:rFonts w:ascii="Arial" w:cs="Arial" w:eastAsia="Arial" w:hAnsi="Arial"/>
          <w:color w:val="666680"/>
          <w:sz w:val="20"/>
          <w:szCs w:val="20"/>
        </w:rPr>
        <w:t xml:space="preserve">v1.0  •  March 2026  •  Internal &amp; Agency Reference</w:t>
      </w:r>
    </w:p>
    <w:p>
      <w:r>
        <w:br w:type="page"/>
      </w:r>
    </w:p>
    <w:p>
      <w:pPr>
        <w:pStyle w:val="Heading1"/>
        <w:spacing w:before="400" w:after="200"/>
      </w:pPr>
      <w:r>
        <w:rPr>
          <w:rFonts w:ascii="Arial" w:cs="Arial" w:eastAsia="Arial" w:hAnsi="Arial"/>
          <w:b/>
          <w:bCs/>
          <w:color w:val="3A2A5E"/>
          <w:sz w:val="36"/>
          <w:szCs w:val="36"/>
        </w:rPr>
        <w:t xml:space="preserve">Part 1: Brand Voice</w:t>
      </w:r>
    </w:p>
    <w:p>
      <w:pPr>
        <w:spacing w:after="160" w:line="360"/>
      </w:pPr>
      <w:r>
        <w:rPr>
          <w:rFonts w:ascii="Arial" w:cs="Arial" w:eastAsia="Arial" w:hAnsi="Arial"/>
          <w:color w:val="2A2A3E"/>
          <w:sz w:val="22"/>
          <w:szCs w:val="22"/>
        </w:rPr>
        <w:t xml:space="preserve">This guide defines how Secure Pride speaks across every surface: website, dashboard UI, social media, email, documentation, and partner communications. Every word should feel like it comes from someone who understands what our users are protecting and why it matters.</w:t>
      </w:r>
    </w:p>
    <w:p>
      <w:pPr>
        <w:pStyle w:val="Heading2"/>
        <w:spacing w:before="300" w:after="150"/>
      </w:pPr>
      <w:r>
        <w:rPr>
          <w:rFonts w:ascii="Arial" w:cs="Arial" w:eastAsia="Arial" w:hAnsi="Arial"/>
          <w:b/>
          <w:bCs/>
          <w:color w:val="0A7E74"/>
          <w:sz w:val="28"/>
          <w:szCs w:val="28"/>
        </w:rPr>
        <w:t xml:space="preserve">Who We’re Talking To</w:t>
      </w:r>
    </w:p>
    <w:p>
      <w:pPr>
        <w:spacing w:after="160" w:line="360"/>
      </w:pPr>
      <w:r>
        <w:rPr>
          <w:rFonts w:ascii="Arial" w:cs="Arial" w:eastAsia="Arial" w:hAnsi="Arial"/>
          <w:color w:val="2A2A3E"/>
          <w:sz w:val="22"/>
          <w:szCs w:val="22"/>
        </w:rPr>
        <w:t xml:space="preserve">Our primary audience is community organization leaders: executive directors, program managers, board members, and IT volunteers at LGBTQ+ nonprofits, community centers, advocacy groups, health clinics, and mutual aid networks.</w:t>
      </w:r>
    </w:p>
    <w:p>
      <w:pPr>
        <w:spacing w:after="160" w:line="360"/>
      </w:pPr>
      <w:r>
        <w:rPr>
          <w:rFonts w:ascii="Arial" w:cs="Arial" w:eastAsia="Arial" w:hAnsi="Arial"/>
          <w:color w:val="2A2A3E"/>
          <w:sz w:val="22"/>
          <w:szCs w:val="22"/>
        </w:rPr>
        <w:t xml:space="preserve">They are not security professionals. They are people who chose mission-driven work and are now responsible for protecting donor data, member information, and organizational communications in an increasingly hostile digital landscape.</w:t>
      </w:r>
    </w:p>
    <w:p>
      <w:pPr>
        <w:spacing w:after="160" w:line="360"/>
      </w:pPr>
      <w:r>
        <w:rPr>
          <w:rFonts w:ascii="Arial" w:cs="Arial" w:eastAsia="Arial" w:hAnsi="Arial"/>
          <w:color w:val="2A2A3E"/>
          <w:sz w:val="22"/>
          <w:szCs w:val="22"/>
        </w:rPr>
        <w:t xml:space="preserve">They have 15 minutes between meetings. They are context-switching between grant applications, event planning, and board communications. They do not have time for a cybersecurity education. They need tools that respect their intelligence without demanding their expertise.</w:t>
      </w:r>
    </w:p>
    <w:p>
      <w:pPr>
        <w:pStyle w:val="Heading2"/>
        <w:spacing w:before="300" w:after="150"/>
      </w:pPr>
      <w:r>
        <w:rPr>
          <w:rFonts w:ascii="Arial" w:cs="Arial" w:eastAsia="Arial" w:hAnsi="Arial"/>
          <w:b/>
          <w:bCs/>
          <w:color w:val="0A7E74"/>
          <w:sz w:val="28"/>
          <w:szCs w:val="28"/>
        </w:rPr>
        <w:t xml:space="preserve">Voice Principles</w:t>
      </w:r>
    </w:p>
    <w:p>
      <w:pPr>
        <w:spacing w:before="200" w:after="100"/>
      </w:pPr>
      <w:r>
        <w:rPr>
          <w:rFonts w:ascii="Arial" w:cs="Arial" w:eastAsia="Arial" w:hAnsi="Arial"/>
          <w:b/>
          <w:bCs/>
          <w:color w:val="2A2A3E"/>
          <w:sz w:val="24"/>
          <w:szCs w:val="24"/>
        </w:rPr>
        <w:t xml:space="preserve">1. Calm Confidence</w:t>
      </w:r>
    </w:p>
    <w:p>
      <w:pPr>
        <w:spacing w:after="160" w:line="360"/>
      </w:pPr>
      <w:r>
        <w:rPr>
          <w:rFonts w:ascii="Arial" w:cs="Arial" w:eastAsia="Arial" w:hAnsi="Arial"/>
          <w:color w:val="2A2A3E"/>
          <w:sz w:val="22"/>
          <w:szCs w:val="22"/>
        </w:rPr>
        <w:t xml:space="preserve">We speak from a place of competence, not alarm. Security marketing has a long history of manufacturing fear to drive purchases. We reject that. Our users face real threats; they do not need us amplifying anxiety. We are the steady hand, not the siren.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none" w:color="FFFFFF" w:sz="0"/>
              <w:left w:val="none" w:color="FFFFFF" w:sz="0"/>
              <w:bottom w:val="none" w:color="FFFFFF" w:sz="0"/>
              <w:right w:val="none" w:color="FFFFFF" w:sz="0"/>
            </w:tcBorders>
            <w:tcMar>
              <w:top w:type="dxa" w:w="60"/>
              <w:left w:type="dxa" w:w="0"/>
              <w:bottom w:type="dxa" w:w="60"/>
              <w:right w:type="dxa" w:w="200"/>
            </w:tcMar>
          </w:tcPr>
          <w:p>
            <w:pPr>
              <w:spacing w:after="0" w:line="340"/>
            </w:pPr>
            <w:r>
              <w:rPr>
                <w:rFonts w:ascii="Arial" w:cs="Arial" w:eastAsia="Arial" w:hAnsi="Arial"/>
                <w:i/>
                <w:iCs/>
                <w:color w:val="CC3333"/>
                <w:sz w:val="22"/>
                <w:szCs w:val="22"/>
              </w:rPr>
              <w:t xml:space="preserve">✘  Your data is at risk. Act now before it’s too late.</w:t>
            </w:r>
          </w:p>
        </w:tc>
        <w:tc>
          <w:tcPr>
            <w:tcW w:type="dxa" w:w="4960"/>
            <w:tcBorders>
              <w:top w:val="none" w:color="FFFFFF" w:sz="0"/>
              <w:left w:val="none" w:color="FFFFFF" w:sz="0"/>
              <w:bottom w:val="none" w:color="FFFFFF" w:sz="0"/>
              <w:right w:val="none" w:color="FFFFFF" w:sz="0"/>
            </w:tcBorders>
            <w:tcMar>
              <w:top w:type="dxa" w:w="60"/>
              <w:left w:type="dxa" w:w="200"/>
              <w:bottom w:type="dxa" w:w="60"/>
              <w:right w:type="dxa" w:w="0"/>
            </w:tcMar>
          </w:tcPr>
          <w:p>
            <w:pPr>
              <w:spacing w:after="0" w:line="340"/>
            </w:pPr>
            <w:r>
              <w:rPr>
                <w:rFonts w:ascii="Arial" w:cs="Arial" w:eastAsia="Arial" w:hAnsi="Arial"/>
                <w:color w:val="0A7E74"/>
                <w:sz w:val="22"/>
                <w:szCs w:val="22"/>
              </w:rPr>
              <w:t xml:space="preserve">✔  Your organization’s data deserves protection built for the threats you actually face.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none" w:color="FFFFFF" w:sz="0"/>
              <w:left w:val="none" w:color="FFFFFF" w:sz="0"/>
              <w:bottom w:val="none" w:color="FFFFFF" w:sz="0"/>
              <w:right w:val="none" w:color="FFFFFF" w:sz="0"/>
            </w:tcBorders>
            <w:tcMar>
              <w:top w:type="dxa" w:w="60"/>
              <w:left w:type="dxa" w:w="0"/>
              <w:bottom w:type="dxa" w:w="60"/>
              <w:right w:type="dxa" w:w="200"/>
            </w:tcMar>
          </w:tcPr>
          <w:p>
            <w:pPr>
              <w:spacing w:after="0" w:line="340"/>
            </w:pPr>
            <w:r>
              <w:rPr>
                <w:rFonts w:ascii="Arial" w:cs="Arial" w:eastAsia="Arial" w:hAnsi="Arial"/>
                <w:i/>
                <w:iCs/>
                <w:color w:val="CC3333"/>
                <w:sz w:val="22"/>
                <w:szCs w:val="22"/>
              </w:rPr>
              <w:t xml:space="preserve">✘  47 CRITICAL ALERTS DETECTED</w:t>
            </w:r>
          </w:p>
        </w:tc>
        <w:tc>
          <w:tcPr>
            <w:tcW w:type="dxa" w:w="4960"/>
            <w:tcBorders>
              <w:top w:val="none" w:color="FFFFFF" w:sz="0"/>
              <w:left w:val="none" w:color="FFFFFF" w:sz="0"/>
              <w:bottom w:val="none" w:color="FFFFFF" w:sz="0"/>
              <w:right w:val="none" w:color="FFFFFF" w:sz="0"/>
            </w:tcBorders>
            <w:tcMar>
              <w:top w:type="dxa" w:w="60"/>
              <w:left w:type="dxa" w:w="200"/>
              <w:bottom w:type="dxa" w:w="60"/>
              <w:right w:type="dxa" w:w="0"/>
            </w:tcMar>
          </w:tcPr>
          <w:p>
            <w:pPr>
              <w:spacing w:after="0" w:line="340"/>
            </w:pPr>
            <w:r>
              <w:rPr>
                <w:rFonts w:ascii="Arial" w:cs="Arial" w:eastAsia="Arial" w:hAnsi="Arial"/>
                <w:color w:val="0A7E74"/>
                <w:sz w:val="22"/>
                <w:szCs w:val="22"/>
              </w:rPr>
              <w:t xml:space="preserve">✔  3 items need your attention this week.</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none" w:color="FFFFFF" w:sz="0"/>
              <w:left w:val="none" w:color="FFFFFF" w:sz="0"/>
              <w:bottom w:val="none" w:color="FFFFFF" w:sz="0"/>
              <w:right w:val="none" w:color="FFFFFF" w:sz="0"/>
            </w:tcBorders>
            <w:tcMar>
              <w:top w:type="dxa" w:w="60"/>
              <w:left w:type="dxa" w:w="0"/>
              <w:bottom w:type="dxa" w:w="60"/>
              <w:right w:type="dxa" w:w="200"/>
            </w:tcMar>
          </w:tcPr>
          <w:p>
            <w:pPr>
              <w:spacing w:after="0" w:line="340"/>
            </w:pPr>
            <w:r>
              <w:rPr>
                <w:rFonts w:ascii="Arial" w:cs="Arial" w:eastAsia="Arial" w:hAnsi="Arial"/>
                <w:i/>
                <w:iCs/>
                <w:color w:val="CC3333"/>
                <w:sz w:val="22"/>
                <w:szCs w:val="22"/>
              </w:rPr>
              <w:t xml:space="preserve">✘  Hackers are targeting organizations like yours.</w:t>
            </w:r>
          </w:p>
        </w:tc>
        <w:tc>
          <w:tcPr>
            <w:tcW w:type="dxa" w:w="4960"/>
            <w:tcBorders>
              <w:top w:val="none" w:color="FFFFFF" w:sz="0"/>
              <w:left w:val="none" w:color="FFFFFF" w:sz="0"/>
              <w:bottom w:val="none" w:color="FFFFFF" w:sz="0"/>
              <w:right w:val="none" w:color="FFFFFF" w:sz="0"/>
            </w:tcBorders>
            <w:tcMar>
              <w:top w:type="dxa" w:w="60"/>
              <w:left w:type="dxa" w:w="200"/>
              <w:bottom w:type="dxa" w:w="60"/>
              <w:right w:type="dxa" w:w="0"/>
            </w:tcMar>
          </w:tcPr>
          <w:p>
            <w:pPr>
              <w:spacing w:after="0" w:line="340"/>
            </w:pPr>
            <w:r>
              <w:rPr>
                <w:rFonts w:ascii="Arial" w:cs="Arial" w:eastAsia="Arial" w:hAnsi="Arial"/>
                <w:color w:val="0A7E74"/>
                <w:sz w:val="22"/>
                <w:szCs w:val="22"/>
              </w:rPr>
              <w:t xml:space="preserve">✔  We protect the organizations that protect our communities.</w:t>
            </w:r>
          </w:p>
        </w:tc>
      </w:tr>
    </w:tbl>
    <w:p>
      <w:pPr>
        <w:spacing w:after="200"/>
      </w:pPr>
    </w:p>
    <w:p>
      <w:pPr>
        <w:spacing w:before="200" w:after="100"/>
      </w:pPr>
      <w:r>
        <w:rPr>
          <w:rFonts w:ascii="Arial" w:cs="Arial" w:eastAsia="Arial" w:hAnsi="Arial"/>
          <w:b/>
          <w:bCs/>
          <w:color w:val="2A2A3E"/>
          <w:sz w:val="24"/>
          <w:szCs w:val="24"/>
        </w:rPr>
        <w:t xml:space="preserve">2. Culturally Competent</w:t>
      </w:r>
    </w:p>
    <w:p>
      <w:pPr>
        <w:spacing w:after="160" w:line="360"/>
      </w:pPr>
      <w:r>
        <w:rPr>
          <w:rFonts w:ascii="Arial" w:cs="Arial" w:eastAsia="Arial" w:hAnsi="Arial"/>
          <w:color w:val="2A2A3E"/>
          <w:sz w:val="22"/>
          <w:szCs w:val="22"/>
        </w:rPr>
        <w:t xml:space="preserve">We speak as members of the community, not as outsiders offering charity. We understand that for LGBTQ+ organizations, a data breach is not just a compliance event; it can expose vulnerable people to real-world harm. Our language reflects that understanding without centering trauma.</w:t>
      </w:r>
    </w:p>
    <w:p>
      <w:pPr>
        <w:spacing w:after="160" w:line="360"/>
      </w:pPr>
      <w:r>
        <w:rPr>
          <w:rFonts w:ascii="Arial" w:cs="Arial" w:eastAsia="Arial" w:hAnsi="Arial"/>
          <w:color w:val="2A2A3E"/>
          <w:sz w:val="22"/>
          <w:szCs w:val="22"/>
        </w:rPr>
        <w:t xml:space="preserve">We never explain why LGBTQ+ organizations need security. Our users already know. We never tokenize, perform allyship, or use rainbow aesthetics as decoration. Our visual identity is proudly queer because our team and mission are proudly queer.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none" w:color="FFFFFF" w:sz="0"/>
              <w:left w:val="none" w:color="FFFFFF" w:sz="0"/>
              <w:bottom w:val="none" w:color="FFFFFF" w:sz="0"/>
              <w:right w:val="none" w:color="FFFFFF" w:sz="0"/>
            </w:tcBorders>
            <w:tcMar>
              <w:top w:type="dxa" w:w="60"/>
              <w:left w:type="dxa" w:w="0"/>
              <w:bottom w:type="dxa" w:w="60"/>
              <w:right w:type="dxa" w:w="200"/>
            </w:tcMar>
          </w:tcPr>
          <w:p>
            <w:pPr>
              <w:spacing w:after="0" w:line="340"/>
            </w:pPr>
            <w:r>
              <w:rPr>
                <w:rFonts w:ascii="Arial" w:cs="Arial" w:eastAsia="Arial" w:hAnsi="Arial"/>
                <w:i/>
                <w:iCs/>
                <w:color w:val="CC3333"/>
                <w:sz w:val="22"/>
                <w:szCs w:val="22"/>
              </w:rPr>
              <w:t xml:space="preserve">✘  We help marginalized communities stay safe online.</w:t>
            </w:r>
          </w:p>
        </w:tc>
        <w:tc>
          <w:tcPr>
            <w:tcW w:type="dxa" w:w="4960"/>
            <w:tcBorders>
              <w:top w:val="none" w:color="FFFFFF" w:sz="0"/>
              <w:left w:val="none" w:color="FFFFFF" w:sz="0"/>
              <w:bottom w:val="none" w:color="FFFFFF" w:sz="0"/>
              <w:right w:val="none" w:color="FFFFFF" w:sz="0"/>
            </w:tcBorders>
            <w:tcMar>
              <w:top w:type="dxa" w:w="60"/>
              <w:left w:type="dxa" w:w="200"/>
              <w:bottom w:type="dxa" w:w="60"/>
              <w:right w:type="dxa" w:w="0"/>
            </w:tcMar>
          </w:tcPr>
          <w:p>
            <w:pPr>
              <w:spacing w:after="0" w:line="340"/>
            </w:pPr>
            <w:r>
              <w:rPr>
                <w:rFonts w:ascii="Arial" w:cs="Arial" w:eastAsia="Arial" w:hAnsi="Arial"/>
                <w:color w:val="0A7E74"/>
                <w:sz w:val="22"/>
                <w:szCs w:val="22"/>
              </w:rPr>
              <w:t xml:space="preserve">✔  We build security tools for organizations like ours.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none" w:color="FFFFFF" w:sz="0"/>
              <w:left w:val="none" w:color="FFFFFF" w:sz="0"/>
              <w:bottom w:val="none" w:color="FFFFFF" w:sz="0"/>
              <w:right w:val="none" w:color="FFFFFF" w:sz="0"/>
            </w:tcBorders>
            <w:tcMar>
              <w:top w:type="dxa" w:w="60"/>
              <w:left w:type="dxa" w:w="0"/>
              <w:bottom w:type="dxa" w:w="60"/>
              <w:right w:type="dxa" w:w="200"/>
            </w:tcMar>
          </w:tcPr>
          <w:p>
            <w:pPr>
              <w:spacing w:after="0" w:line="340"/>
            </w:pPr>
            <w:r>
              <w:rPr>
                <w:rFonts w:ascii="Arial" w:cs="Arial" w:eastAsia="Arial" w:hAnsi="Arial"/>
                <w:i/>
                <w:iCs/>
                <w:color w:val="CC3333"/>
                <w:sz w:val="22"/>
                <w:szCs w:val="22"/>
              </w:rPr>
              <w:t xml:space="preserve">✘  Protecting vulnerable populations from cyber threats.</w:t>
            </w:r>
          </w:p>
        </w:tc>
        <w:tc>
          <w:tcPr>
            <w:tcW w:type="dxa" w:w="4960"/>
            <w:tcBorders>
              <w:top w:val="none" w:color="FFFFFF" w:sz="0"/>
              <w:left w:val="none" w:color="FFFFFF" w:sz="0"/>
              <w:bottom w:val="none" w:color="FFFFFF" w:sz="0"/>
              <w:right w:val="none" w:color="FFFFFF" w:sz="0"/>
            </w:tcBorders>
            <w:tcMar>
              <w:top w:type="dxa" w:w="60"/>
              <w:left w:type="dxa" w:w="200"/>
              <w:bottom w:type="dxa" w:w="60"/>
              <w:right w:type="dxa" w:w="0"/>
            </w:tcMar>
          </w:tcPr>
          <w:p>
            <w:pPr>
              <w:spacing w:after="0" w:line="340"/>
            </w:pPr>
            <w:r>
              <w:rPr>
                <w:rFonts w:ascii="Arial" w:cs="Arial" w:eastAsia="Arial" w:hAnsi="Arial"/>
                <w:color w:val="0A7E74"/>
                <w:sz w:val="22"/>
                <w:szCs w:val="22"/>
              </w:rPr>
              <w:t xml:space="preserve">✔  Protecting the people who protect our communities.</w:t>
            </w:r>
          </w:p>
        </w:tc>
      </w:tr>
    </w:tbl>
    <w:p>
      <w:pPr>
        <w:spacing w:after="200"/>
      </w:pPr>
    </w:p>
    <w:p>
      <w:pPr>
        <w:spacing w:before="200" w:after="100"/>
      </w:pPr>
      <w:r>
        <w:rPr>
          <w:rFonts w:ascii="Arial" w:cs="Arial" w:eastAsia="Arial" w:hAnsi="Arial"/>
          <w:b/>
          <w:bCs/>
          <w:color w:val="2A2A3E"/>
          <w:sz w:val="24"/>
          <w:szCs w:val="24"/>
        </w:rPr>
        <w:t xml:space="preserve">3. Approachable Professional</w:t>
      </w:r>
    </w:p>
    <w:p>
      <w:pPr>
        <w:spacing w:after="160" w:line="360"/>
      </w:pPr>
      <w:r>
        <w:rPr>
          <w:rFonts w:ascii="Arial" w:cs="Arial" w:eastAsia="Arial" w:hAnsi="Arial"/>
          <w:color w:val="2A2A3E"/>
          <w:sz w:val="22"/>
          <w:szCs w:val="22"/>
        </w:rPr>
        <w:t xml:space="preserve">We are experts who don’t need jargon to prove it. We translate complexity into clarity without condescension. If a concept requires a technical term, we use it once, define it in plain language, and move on.</w:t>
      </w:r>
    </w:p>
    <w:p>
      <w:pPr>
        <w:spacing w:after="160" w:line="360"/>
      </w:pPr>
      <w:r>
        <w:rPr>
          <w:rFonts w:ascii="Arial" w:cs="Arial" w:eastAsia="Arial" w:hAnsi="Arial"/>
          <w:color w:val="2A2A3E"/>
          <w:sz w:val="22"/>
          <w:szCs w:val="22"/>
        </w:rPr>
        <w:t xml:space="preserve">Our tone sits between casual and institutional. Think of a trusted colleague who happens to be really good at security, not a vendor with a slide deck, and not a friend who happens to have a firewall.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none" w:color="FFFFFF" w:sz="0"/>
              <w:left w:val="none" w:color="FFFFFF" w:sz="0"/>
              <w:bottom w:val="none" w:color="FFFFFF" w:sz="0"/>
              <w:right w:val="none" w:color="FFFFFF" w:sz="0"/>
            </w:tcBorders>
            <w:tcMar>
              <w:top w:type="dxa" w:w="60"/>
              <w:left w:type="dxa" w:w="0"/>
              <w:bottom w:type="dxa" w:w="60"/>
              <w:right w:type="dxa" w:w="200"/>
            </w:tcMar>
          </w:tcPr>
          <w:p>
            <w:pPr>
              <w:spacing w:after="0" w:line="340"/>
            </w:pPr>
            <w:r>
              <w:rPr>
                <w:rFonts w:ascii="Arial" w:cs="Arial" w:eastAsia="Arial" w:hAnsi="Arial"/>
                <w:i/>
                <w:iCs/>
                <w:color w:val="CC3333"/>
                <w:sz w:val="22"/>
                <w:szCs w:val="22"/>
              </w:rPr>
              <w:t xml:space="preserve">✘  Our ML-driven DLP engine performs real-time heuristic analysis on LLM prompt injection vectors.</w:t>
            </w:r>
          </w:p>
        </w:tc>
        <w:tc>
          <w:tcPr>
            <w:tcW w:type="dxa" w:w="4960"/>
            <w:tcBorders>
              <w:top w:val="none" w:color="FFFFFF" w:sz="0"/>
              <w:left w:val="none" w:color="FFFFFF" w:sz="0"/>
              <w:bottom w:val="none" w:color="FFFFFF" w:sz="0"/>
              <w:right w:val="none" w:color="FFFFFF" w:sz="0"/>
            </w:tcBorders>
            <w:tcMar>
              <w:top w:type="dxa" w:w="60"/>
              <w:left w:type="dxa" w:w="200"/>
              <w:bottom w:type="dxa" w:w="60"/>
              <w:right w:type="dxa" w:w="0"/>
            </w:tcMar>
          </w:tcPr>
          <w:p>
            <w:pPr>
              <w:spacing w:after="0" w:line="340"/>
            </w:pPr>
            <w:r>
              <w:rPr>
                <w:rFonts w:ascii="Arial" w:cs="Arial" w:eastAsia="Arial" w:hAnsi="Arial"/>
                <w:color w:val="0A7E74"/>
                <w:sz w:val="22"/>
                <w:szCs w:val="22"/>
              </w:rPr>
              <w:t xml:space="preserve">✔  Our scanner checks every AI conversation for hidden attacks and sensitive data before it leaves your organization.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none" w:color="FFFFFF" w:sz="0"/>
              <w:left w:val="none" w:color="FFFFFF" w:sz="0"/>
              <w:bottom w:val="none" w:color="FFFFFF" w:sz="0"/>
              <w:right w:val="none" w:color="FFFFFF" w:sz="0"/>
            </w:tcBorders>
            <w:tcMar>
              <w:top w:type="dxa" w:w="60"/>
              <w:left w:type="dxa" w:w="0"/>
              <w:bottom w:type="dxa" w:w="60"/>
              <w:right w:type="dxa" w:w="200"/>
            </w:tcMar>
          </w:tcPr>
          <w:p>
            <w:pPr>
              <w:spacing w:after="0" w:line="340"/>
            </w:pPr>
            <w:r>
              <w:rPr>
                <w:rFonts w:ascii="Arial" w:cs="Arial" w:eastAsia="Arial" w:hAnsi="Arial"/>
                <w:i/>
                <w:iCs/>
                <w:color w:val="CC3333"/>
                <w:sz w:val="22"/>
                <w:szCs w:val="22"/>
              </w:rPr>
              <w:t xml:space="preserve">✘  Hey!! We’re like, SO excited about protecting your stuff!!! 🌈</w:t>
            </w:r>
          </w:p>
        </w:tc>
        <w:tc>
          <w:tcPr>
            <w:tcW w:type="dxa" w:w="4960"/>
            <w:tcBorders>
              <w:top w:val="none" w:color="FFFFFF" w:sz="0"/>
              <w:left w:val="none" w:color="FFFFFF" w:sz="0"/>
              <w:bottom w:val="none" w:color="FFFFFF" w:sz="0"/>
              <w:right w:val="none" w:color="FFFFFF" w:sz="0"/>
            </w:tcBorders>
            <w:tcMar>
              <w:top w:type="dxa" w:w="60"/>
              <w:left w:type="dxa" w:w="200"/>
              <w:bottom w:type="dxa" w:w="60"/>
              <w:right w:type="dxa" w:w="0"/>
            </w:tcMar>
          </w:tcPr>
          <w:p>
            <w:pPr>
              <w:spacing w:after="0" w:line="340"/>
            </w:pPr>
            <w:r>
              <w:rPr>
                <w:rFonts w:ascii="Arial" w:cs="Arial" w:eastAsia="Arial" w:hAnsi="Arial"/>
                <w:color w:val="0A7E74"/>
                <w:sz w:val="22"/>
                <w:szCs w:val="22"/>
              </w:rPr>
              <w:t xml:space="preserve">✔  We’re building something we wish existed when we needed it.</w:t>
            </w:r>
          </w:p>
        </w:tc>
      </w:tr>
    </w:tbl>
    <w:p>
      <w:pPr>
        <w:spacing w:after="200"/>
      </w:pPr>
    </w:p>
    <w:p>
      <w:pPr>
        <w:spacing w:before="200" w:after="100"/>
      </w:pPr>
      <w:r>
        <w:rPr>
          <w:rFonts w:ascii="Arial" w:cs="Arial" w:eastAsia="Arial" w:hAnsi="Arial"/>
          <w:b/>
          <w:bCs/>
          <w:color w:val="2A2A3E"/>
          <w:sz w:val="24"/>
          <w:szCs w:val="24"/>
        </w:rPr>
        <w:t xml:space="preserve">4. Protection-First Framing</w:t>
      </w:r>
    </w:p>
    <w:p>
      <w:pPr>
        <w:spacing w:after="160" w:line="360"/>
      </w:pPr>
      <w:r>
        <w:rPr>
          <w:rFonts w:ascii="Arial" w:cs="Arial" w:eastAsia="Arial" w:hAnsi="Arial"/>
          <w:color w:val="2A2A3E"/>
          <w:sz w:val="22"/>
          <w:szCs w:val="22"/>
        </w:rPr>
        <w:t xml:space="preserve">Every message leads with what we protect, not what we prevent. The distinction matters: prevention language centers the threat; protection language centers the people. Our users open our dashboard to confirm they’re safe, not to discover what’s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none" w:color="FFFFFF" w:sz="0"/>
              <w:left w:val="none" w:color="FFFFFF" w:sz="0"/>
              <w:bottom w:val="none" w:color="FFFFFF" w:sz="0"/>
              <w:right w:val="none" w:color="FFFFFF" w:sz="0"/>
            </w:tcBorders>
            <w:tcMar>
              <w:top w:type="dxa" w:w="60"/>
              <w:left w:type="dxa" w:w="0"/>
              <w:bottom w:type="dxa" w:w="60"/>
              <w:right w:type="dxa" w:w="200"/>
            </w:tcMar>
          </w:tcPr>
          <w:p>
            <w:pPr>
              <w:spacing w:after="0" w:line="340"/>
            </w:pPr>
            <w:r>
              <w:rPr>
                <w:rFonts w:ascii="Arial" w:cs="Arial" w:eastAsia="Arial" w:hAnsi="Arial"/>
                <w:i/>
                <w:iCs/>
                <w:color w:val="CC3333"/>
                <w:sz w:val="22"/>
                <w:szCs w:val="22"/>
              </w:rPr>
              <w:t xml:space="preserve">✘  We prevent data breaches and stop hackers.</w:t>
            </w:r>
          </w:p>
        </w:tc>
        <w:tc>
          <w:tcPr>
            <w:tcW w:type="dxa" w:w="4960"/>
            <w:tcBorders>
              <w:top w:val="none" w:color="FFFFFF" w:sz="0"/>
              <w:left w:val="none" w:color="FFFFFF" w:sz="0"/>
              <w:bottom w:val="none" w:color="FFFFFF" w:sz="0"/>
              <w:right w:val="none" w:color="FFFFFF" w:sz="0"/>
            </w:tcBorders>
            <w:tcMar>
              <w:top w:type="dxa" w:w="60"/>
              <w:left w:type="dxa" w:w="200"/>
              <w:bottom w:type="dxa" w:w="60"/>
              <w:right w:type="dxa" w:w="0"/>
            </w:tcMar>
          </w:tcPr>
          <w:p>
            <w:pPr>
              <w:spacing w:after="0" w:line="340"/>
            </w:pPr>
            <w:r>
              <w:rPr>
                <w:rFonts w:ascii="Arial" w:cs="Arial" w:eastAsia="Arial" w:hAnsi="Arial"/>
                <w:color w:val="0A7E74"/>
                <w:sz w:val="22"/>
                <w:szCs w:val="22"/>
              </w:rPr>
              <w:t xml:space="preserve">✔  Your organization is protected. Here’s what we caught this week.</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none" w:color="FFFFFF" w:sz="0"/>
              <w:left w:val="none" w:color="FFFFFF" w:sz="0"/>
              <w:bottom w:val="none" w:color="FFFFFF" w:sz="0"/>
              <w:right w:val="none" w:color="FFFFFF" w:sz="0"/>
            </w:tcBorders>
            <w:tcMar>
              <w:top w:type="dxa" w:w="60"/>
              <w:left w:type="dxa" w:w="0"/>
              <w:bottom w:type="dxa" w:w="60"/>
              <w:right w:type="dxa" w:w="200"/>
            </w:tcMar>
          </w:tcPr>
          <w:p>
            <w:pPr>
              <w:spacing w:after="0" w:line="340"/>
            </w:pPr>
            <w:r>
              <w:rPr>
                <w:rFonts w:ascii="Arial" w:cs="Arial" w:eastAsia="Arial" w:hAnsi="Arial"/>
                <w:i/>
                <w:iCs/>
                <w:color w:val="CC3333"/>
                <w:sz w:val="22"/>
                <w:szCs w:val="22"/>
              </w:rPr>
              <w:t xml:space="preserve">✘  Zero threats detected.</w:t>
            </w:r>
          </w:p>
        </w:tc>
        <w:tc>
          <w:tcPr>
            <w:tcW w:type="dxa" w:w="4960"/>
            <w:tcBorders>
              <w:top w:val="none" w:color="FFFFFF" w:sz="0"/>
              <w:left w:val="none" w:color="FFFFFF" w:sz="0"/>
              <w:bottom w:val="none" w:color="FFFFFF" w:sz="0"/>
              <w:right w:val="none" w:color="FFFFFF" w:sz="0"/>
            </w:tcBorders>
            <w:tcMar>
              <w:top w:type="dxa" w:w="60"/>
              <w:left w:type="dxa" w:w="200"/>
              <w:bottom w:type="dxa" w:w="60"/>
              <w:right w:type="dxa" w:w="0"/>
            </w:tcMar>
          </w:tcPr>
          <w:p>
            <w:pPr>
              <w:spacing w:after="0" w:line="340"/>
            </w:pPr>
            <w:r>
              <w:rPr>
                <w:rFonts w:ascii="Arial" w:cs="Arial" w:eastAsia="Arial" w:hAnsi="Arial"/>
                <w:color w:val="0A7E74"/>
                <w:sz w:val="22"/>
                <w:szCs w:val="22"/>
              </w:rPr>
              <w:t xml:space="preserve">✔  All clear. Your defenses are working.</w:t>
            </w:r>
          </w:p>
        </w:tc>
      </w:tr>
    </w:tbl>
    <w:p>
      <w:pPr>
        <w:spacing w:after="200"/>
      </w:pPr>
    </w:p>
    <w:p>
      <w:pPr>
        <w:spacing w:before="200" w:after="100"/>
      </w:pPr>
      <w:r>
        <w:rPr>
          <w:rFonts w:ascii="Arial" w:cs="Arial" w:eastAsia="Arial" w:hAnsi="Arial"/>
          <w:b/>
          <w:bCs/>
          <w:color w:val="2A2A3E"/>
          <w:sz w:val="24"/>
          <w:szCs w:val="24"/>
        </w:rPr>
        <w:t xml:space="preserve">5. Honest About Limitations</w:t>
      </w:r>
    </w:p>
    <w:p>
      <w:pPr>
        <w:spacing w:after="160" w:line="360"/>
      </w:pPr>
      <w:r>
        <w:rPr>
          <w:rFonts w:ascii="Arial" w:cs="Arial" w:eastAsia="Arial" w:hAnsi="Arial"/>
          <w:color w:val="2A2A3E"/>
          <w:sz w:val="22"/>
          <w:szCs w:val="22"/>
        </w:rPr>
        <w:t xml:space="preserve">We never claim to be the only security tool an organization needs. We never promise absolute protection. We are specific about what we do, transparent about what we do not, and generous in pointing to complementary resources. Trust is built on honesty, not sales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none" w:color="FFFFFF" w:sz="0"/>
              <w:left w:val="none" w:color="FFFFFF" w:sz="0"/>
              <w:bottom w:val="none" w:color="FFFFFF" w:sz="0"/>
              <w:right w:val="none" w:color="FFFFFF" w:sz="0"/>
            </w:tcBorders>
            <w:tcMar>
              <w:top w:type="dxa" w:w="60"/>
              <w:left w:type="dxa" w:w="0"/>
              <w:bottom w:type="dxa" w:w="60"/>
              <w:right w:type="dxa" w:w="200"/>
            </w:tcMar>
          </w:tcPr>
          <w:p>
            <w:pPr>
              <w:spacing w:after="0" w:line="340"/>
            </w:pPr>
            <w:r>
              <w:rPr>
                <w:rFonts w:ascii="Arial" w:cs="Arial" w:eastAsia="Arial" w:hAnsi="Arial"/>
                <w:i/>
                <w:iCs/>
                <w:color w:val="CC3333"/>
                <w:sz w:val="22"/>
                <w:szCs w:val="22"/>
              </w:rPr>
              <w:t xml:space="preserve">✘  Total protection for your entire organization.</w:t>
            </w:r>
          </w:p>
        </w:tc>
        <w:tc>
          <w:tcPr>
            <w:tcW w:type="dxa" w:w="4960"/>
            <w:tcBorders>
              <w:top w:val="none" w:color="FFFFFF" w:sz="0"/>
              <w:left w:val="none" w:color="FFFFFF" w:sz="0"/>
              <w:bottom w:val="none" w:color="FFFFFF" w:sz="0"/>
              <w:right w:val="none" w:color="FFFFFF" w:sz="0"/>
            </w:tcBorders>
            <w:tcMar>
              <w:top w:type="dxa" w:w="60"/>
              <w:left w:type="dxa" w:w="200"/>
              <w:bottom w:type="dxa" w:w="60"/>
              <w:right w:type="dxa" w:w="0"/>
            </w:tcMar>
          </w:tcPr>
          <w:p>
            <w:pPr>
              <w:spacing w:after="0" w:line="340"/>
            </w:pPr>
            <w:r>
              <w:rPr>
                <w:rFonts w:ascii="Arial" w:cs="Arial" w:eastAsia="Arial" w:hAnsi="Arial"/>
                <w:color w:val="0A7E74"/>
                <w:sz w:val="22"/>
                <w:szCs w:val="22"/>
              </w:rPr>
              <w:t xml:space="preserve">✔  Secure Pride protects your AI workflows. For endpoint security and network protection, we recommend pairing with tools like Defender or CrowdStrike.</w:t>
            </w:r>
          </w:p>
        </w:tc>
      </w:tr>
    </w:tbl>
    <w:p>
      <w:r>
        <w:br w:type="page"/>
      </w:r>
    </w:p>
    <w:p>
      <w:pPr>
        <w:pStyle w:val="Heading2"/>
        <w:spacing w:before="300" w:after="150"/>
      </w:pPr>
      <w:r>
        <w:rPr>
          <w:rFonts w:ascii="Arial" w:cs="Arial" w:eastAsia="Arial" w:hAnsi="Arial"/>
          <w:b/>
          <w:bCs/>
          <w:color w:val="0A7E74"/>
          <w:sz w:val="28"/>
          <w:szCs w:val="28"/>
        </w:rPr>
        <w:t xml:space="preserve">Voice Mechanics</w:t>
      </w:r>
    </w:p>
    <w:p>
      <w:pPr>
        <w:spacing w:before="200" w:after="100"/>
      </w:pPr>
      <w:r>
        <w:rPr>
          <w:rFonts w:ascii="Arial" w:cs="Arial" w:eastAsia="Arial" w:hAnsi="Arial"/>
          <w:b/>
          <w:bCs/>
          <w:color w:val="2A2A3E"/>
          <w:sz w:val="24"/>
          <w:szCs w:val="24"/>
        </w:rPr>
        <w:t xml:space="preserve">Sentence Structure</w:t>
      </w:r>
    </w:p>
    <w:p>
      <w:pPr>
        <w:spacing w:after="160" w:line="360"/>
      </w:pPr>
      <w:r>
        <w:rPr>
          <w:rFonts w:ascii="Arial" w:cs="Arial" w:eastAsia="Arial" w:hAnsi="Arial"/>
          <w:color w:val="2A2A3E"/>
          <w:sz w:val="22"/>
          <w:szCs w:val="22"/>
        </w:rPr>
        <w:t xml:space="preserve">Lead with the benefit or status, not the mechanism. Short declarative sentences for primary messages. Longer sentences only when context requires nuance. Default to active voice. Use second person (you, your) for direct communication and first person plural (we, our) for brand statements.</w:t>
      </w:r>
    </w:p>
    <w:p>
      <w:pPr>
        <w:spacing w:before="200" w:after="100"/>
      </w:pPr>
      <w:r>
        <w:rPr>
          <w:rFonts w:ascii="Arial" w:cs="Arial" w:eastAsia="Arial" w:hAnsi="Arial"/>
          <w:b/>
          <w:bCs/>
          <w:color w:val="2A2A3E"/>
          <w:sz w:val="24"/>
          <w:szCs w:val="24"/>
        </w:rPr>
        <w:t xml:space="preserve">Vocabulary</w:t>
      </w:r>
    </w:p>
    <w:p>
      <w:pPr>
        <w:spacing w:after="160" w:line="360"/>
      </w:pPr>
      <w:r>
        <w:rPr>
          <w:rFonts w:ascii="Arial" w:cs="Arial" w:eastAsia="Arial" w:hAnsi="Arial"/>
          <w:color w:val="2A2A3E"/>
          <w:sz w:val="22"/>
          <w:szCs w:val="22"/>
        </w:rPr>
        <w:t xml:space="preserve">Use “protect” over “secure” (warmer). Use “community” over “users” (human). Use “attention” over “alert” (calmer). Use “blocked” over “prevented” (concrete). Use “scanner” over “engine” (accessible). Avoid “vulnerability,” “exploit,” “attack surface,” and “threat landscape” in user-facing copy.</w:t>
      </w:r>
    </w:p>
    <w:p>
      <w:pPr>
        <w:spacing w:before="200" w:after="100"/>
      </w:pPr>
      <w:r>
        <w:rPr>
          <w:rFonts w:ascii="Arial" w:cs="Arial" w:eastAsia="Arial" w:hAnsi="Arial"/>
          <w:b/>
          <w:bCs/>
          <w:color w:val="2A2A3E"/>
          <w:sz w:val="24"/>
          <w:szCs w:val="24"/>
        </w:rPr>
        <w:t xml:space="preserve">Punctuation &amp; Formatting</w:t>
      </w:r>
    </w:p>
    <w:p>
      <w:pPr>
        <w:spacing w:after="160" w:line="360"/>
      </w:pPr>
      <w:r>
        <w:rPr>
          <w:rFonts w:ascii="Arial" w:cs="Arial" w:eastAsia="Arial" w:hAnsi="Arial"/>
          <w:color w:val="2A2A3E"/>
          <w:sz w:val="22"/>
          <w:szCs w:val="22"/>
        </w:rPr>
        <w:t xml:space="preserve">One exclamation mark per page maximum, and only in celebratory contexts. No ALL CAPS for emphasis (our neon aesthetic handles visual emphasis). Em dashes for asides. Oxford comma always. Sentence case for headings, not title case. Numbers under ten spelled out, except in data displays.</w:t>
      </w:r>
    </w:p>
    <w:p>
      <w:pPr>
        <w:spacing w:before="200" w:after="100"/>
      </w:pPr>
      <w:r>
        <w:rPr>
          <w:rFonts w:ascii="Arial" w:cs="Arial" w:eastAsia="Arial" w:hAnsi="Arial"/>
          <w:b/>
          <w:bCs/>
          <w:color w:val="2A2A3E"/>
          <w:sz w:val="24"/>
          <w:szCs w:val="24"/>
        </w:rPr>
        <w:t xml:space="preserve">Inclusive Language</w:t>
      </w:r>
    </w:p>
    <w:p>
      <w:pPr>
        <w:spacing w:after="160" w:line="360"/>
      </w:pPr>
      <w:r>
        <w:rPr>
          <w:rFonts w:ascii="Arial" w:cs="Arial" w:eastAsia="Arial" w:hAnsi="Arial"/>
          <w:color w:val="2A2A3E"/>
          <w:sz w:val="22"/>
          <w:szCs w:val="22"/>
        </w:rPr>
        <w:t xml:space="preserve">Gender-neutral by default. No assumptions about family structure, relationship status, or identity. When referring to the LGBTQ+ community, use “LGBTQ+” (not LGBT, LGBTQIA+, or queer as a standalone). Respect that “queer” is reclaimed by many but not all. Never out individuals or organizations without explicit consent.</w:t>
      </w:r>
    </w:p>
    <w:p>
      <w:r>
        <w:br w:type="page"/>
      </w:r>
    </w:p>
    <w:p>
      <w:pPr>
        <w:pStyle w:val="Heading1"/>
        <w:spacing w:before="400" w:after="200"/>
      </w:pPr>
      <w:r>
        <w:rPr>
          <w:rFonts w:ascii="Arial" w:cs="Arial" w:eastAsia="Arial" w:hAnsi="Arial"/>
          <w:b/>
          <w:bCs/>
          <w:color w:val="3A2A5E"/>
          <w:sz w:val="36"/>
          <w:szCs w:val="36"/>
        </w:rPr>
        <w:t xml:space="preserve">Part 2: Website Copy</w:t>
      </w:r>
    </w:p>
    <w:p>
      <w:pPr>
        <w:spacing w:after="160" w:line="360"/>
      </w:pPr>
      <w:r>
        <w:rPr>
          <w:rFonts w:ascii="Arial" w:cs="Arial" w:eastAsia="Arial" w:hAnsi="Arial"/>
          <w:color w:val="2A2A3E"/>
          <w:sz w:val="22"/>
          <w:szCs w:val="22"/>
        </w:rPr>
        <w:t xml:space="preserve">Production-ready copy for the Secure Pride landing page. Organized by section. Character counts noted where relevant for design constraints. All copy is final unless noted as [OPTION].</w:t>
      </w:r>
    </w:p>
    <w:p>
      <w:pPr>
        <w:pStyle w:val="Heading2"/>
        <w:spacing w:before="300" w:after="150"/>
      </w:pPr>
      <w:r>
        <w:rPr>
          <w:rFonts w:ascii="Arial" w:cs="Arial" w:eastAsia="Arial" w:hAnsi="Arial"/>
          <w:b/>
          <w:bCs/>
          <w:color w:val="0A7E74"/>
          <w:sz w:val="28"/>
          <w:szCs w:val="28"/>
        </w:rPr>
        <w:t xml:space="preserve">Global Elements</w:t>
      </w:r>
    </w:p>
    <w:p>
      <w:pPr>
        <w:spacing w:before="200" w:after="80"/>
      </w:pPr>
      <w:r>
        <w:rPr>
          <w:rFonts w:ascii="Arial" w:cs="Arial" w:eastAsia="Arial" w:hAnsi="Arial"/>
          <w:b/>
          <w:bCs/>
          <w:color w:val="666680"/>
          <w:sz w:val="18"/>
          <w:szCs w:val="18"/>
        </w:rPr>
        <w:t xml:space="preserve">TAGLINE</w:t>
      </w:r>
    </w:p>
    <w:p>
      <w:pPr>
        <w:shd w:fill="F5F5F8" w:val="clear"/>
        <w:spacing w:after="120" w:line="360"/>
        <w:ind w:left="240" w:right="240"/>
      </w:pPr>
      <w:r>
        <w:rPr>
          <w:rFonts w:ascii="Arial" w:cs="Arial" w:eastAsia="Arial" w:hAnsi="Arial"/>
          <w:color w:val="2A2A3E"/>
          <w:sz w:val="22"/>
          <w:szCs w:val="22"/>
        </w:rPr>
        <w:t xml:space="preserve">Where we draw the line online.</w:t>
      </w:r>
    </w:p>
    <w:p>
      <w:pPr>
        <w:spacing w:before="200" w:after="80"/>
      </w:pPr>
      <w:r>
        <w:rPr>
          <w:rFonts w:ascii="Arial" w:cs="Arial" w:eastAsia="Arial" w:hAnsi="Arial"/>
          <w:b/>
          <w:bCs/>
          <w:color w:val="666680"/>
          <w:sz w:val="18"/>
          <w:szCs w:val="18"/>
        </w:rPr>
        <w:t xml:space="preserve">NAVIGATION</w:t>
      </w:r>
    </w:p>
    <w:p>
      <w:pPr>
        <w:shd w:fill="F5F5F8" w:val="clear"/>
        <w:spacing w:after="120" w:line="360"/>
        <w:ind w:left="240" w:right="240"/>
      </w:pPr>
      <w:r>
        <w:rPr>
          <w:rFonts w:ascii="Arial" w:cs="Arial" w:eastAsia="Arial" w:hAnsi="Arial"/>
          <w:color w:val="2A2A3E"/>
          <w:sz w:val="22"/>
          <w:szCs w:val="22"/>
        </w:rPr>
        <w:t xml:space="preserve">Product  •  How It Works  •  Pricing  •  About  •  Docs</w:t>
      </w:r>
    </w:p>
    <w:p>
      <w:pPr>
        <w:spacing w:before="200" w:after="80"/>
      </w:pPr>
      <w:r>
        <w:rPr>
          <w:rFonts w:ascii="Arial" w:cs="Arial" w:eastAsia="Arial" w:hAnsi="Arial"/>
          <w:b/>
          <w:bCs/>
          <w:color w:val="666680"/>
          <w:sz w:val="18"/>
          <w:szCs w:val="18"/>
        </w:rPr>
        <w:t xml:space="preserve">CTA — PRIMARY</w:t>
      </w:r>
    </w:p>
    <w:p>
      <w:pPr>
        <w:shd w:fill="F5F5F8" w:val="clear"/>
        <w:spacing w:after="120" w:line="360"/>
        <w:ind w:left="240" w:right="240"/>
      </w:pPr>
      <w:r>
        <w:rPr>
          <w:rFonts w:ascii="Arial" w:cs="Arial" w:eastAsia="Arial" w:hAnsi="Arial"/>
          <w:color w:val="2A2A3E"/>
          <w:sz w:val="22"/>
          <w:szCs w:val="22"/>
        </w:rPr>
        <w:t xml:space="preserve">Get protected</w:t>
      </w:r>
    </w:p>
    <w:p>
      <w:pPr>
        <w:spacing w:before="200" w:after="80"/>
      </w:pPr>
      <w:r>
        <w:rPr>
          <w:rFonts w:ascii="Arial" w:cs="Arial" w:eastAsia="Arial" w:hAnsi="Arial"/>
          <w:b/>
          <w:bCs/>
          <w:color w:val="666680"/>
          <w:sz w:val="18"/>
          <w:szCs w:val="18"/>
        </w:rPr>
        <w:t xml:space="preserve">CTA — SECONDARY</w:t>
      </w:r>
    </w:p>
    <w:p>
      <w:pPr>
        <w:shd w:fill="F5F5F8" w:val="clear"/>
        <w:spacing w:after="120" w:line="360"/>
        <w:ind w:left="240" w:right="240"/>
      </w:pPr>
      <w:r>
        <w:rPr>
          <w:rFonts w:ascii="Arial" w:cs="Arial" w:eastAsia="Arial" w:hAnsi="Arial"/>
          <w:color w:val="2A2A3E"/>
          <w:sz w:val="22"/>
          <w:szCs w:val="22"/>
        </w:rPr>
        <w:t xml:space="preserve">See how it works</w:t>
      </w:r>
    </w:p>
    <w:p>
      <w:pPr>
        <w:spacing w:before="200" w:after="80"/>
      </w:pPr>
      <w:r>
        <w:rPr>
          <w:rFonts w:ascii="Arial" w:cs="Arial" w:eastAsia="Arial" w:hAnsi="Arial"/>
          <w:b/>
          <w:bCs/>
          <w:color w:val="666680"/>
          <w:sz w:val="18"/>
          <w:szCs w:val="18"/>
        </w:rPr>
        <w:t xml:space="preserve">CTA — TERTIARY</w:t>
      </w:r>
    </w:p>
    <w:p>
      <w:pPr>
        <w:shd w:fill="F5F5F8" w:val="clear"/>
        <w:spacing w:after="120" w:line="360"/>
        <w:ind w:left="240" w:right="240"/>
      </w:pPr>
      <w:r>
        <w:rPr>
          <w:rFonts w:ascii="Arial" w:cs="Arial" w:eastAsia="Arial" w:hAnsi="Arial"/>
          <w:color w:val="2A2A3E"/>
          <w:sz w:val="22"/>
          <w:szCs w:val="22"/>
        </w:rPr>
        <w:t xml:space="preserve">Read the docs</w:t>
      </w:r>
    </w:p>
    <w:p>
      <w:pPr>
        <w:spacing w:before="200" w:after="80"/>
      </w:pPr>
      <w:r>
        <w:rPr>
          <w:rFonts w:ascii="Arial" w:cs="Arial" w:eastAsia="Arial" w:hAnsi="Arial"/>
          <w:b/>
          <w:bCs/>
          <w:color w:val="666680"/>
          <w:sz w:val="18"/>
          <w:szCs w:val="18"/>
        </w:rPr>
        <w:t xml:space="preserve">SKIP-TO-CONTENT (ACCESSIBILITY)</w:t>
      </w:r>
    </w:p>
    <w:p>
      <w:pPr>
        <w:shd w:fill="F5F5F8" w:val="clear"/>
        <w:spacing w:after="120" w:line="360"/>
        <w:ind w:left="240" w:right="240"/>
      </w:pPr>
      <w:r>
        <w:rPr>
          <w:rFonts w:ascii="Arial" w:cs="Arial" w:eastAsia="Arial" w:hAnsi="Arial"/>
          <w:color w:val="2A2A3E"/>
          <w:sz w:val="22"/>
          <w:szCs w:val="22"/>
        </w:rPr>
        <w:t xml:space="preserve">Skip to main content</w:t>
      </w:r>
    </w:p>
    <w:p>
      <w:pPr>
        <w:spacing w:after="160"/>
      </w:pPr>
      <w:r>
        <w:rPr>
          <w:rFonts w:ascii="Arial" w:cs="Arial" w:eastAsia="Arial" w:hAnsi="Arial"/>
          <w:i/>
          <w:iCs/>
          <w:color w:val="666680"/>
          <w:sz w:val="18"/>
          <w:szCs w:val="18"/>
        </w:rPr>
        <w:t xml:space="preserve">Hidden visually, visible on keyboard focus. Required for WCAG 2.1 AA.</w:t>
      </w:r>
    </w:p>
    <w:p>
      <w:pPr>
        <w:spacing w:after="100"/>
      </w:pPr>
    </w:p>
    <w:p>
      <w:pPr>
        <w:pStyle w:val="Heading2"/>
        <w:spacing w:before="300" w:after="150"/>
      </w:pPr>
      <w:r>
        <w:rPr>
          <w:rFonts w:ascii="Arial" w:cs="Arial" w:eastAsia="Arial" w:hAnsi="Arial"/>
          <w:b/>
          <w:bCs/>
          <w:color w:val="0A7E74"/>
          <w:sz w:val="28"/>
          <w:szCs w:val="28"/>
        </w:rPr>
        <w:t xml:space="preserve">Hero Section</w:t>
      </w:r>
    </w:p>
    <w:p>
      <w:pPr>
        <w:spacing w:before="200" w:after="80"/>
      </w:pPr>
      <w:r>
        <w:rPr>
          <w:rFonts w:ascii="Arial" w:cs="Arial" w:eastAsia="Arial" w:hAnsi="Arial"/>
          <w:b/>
          <w:bCs/>
          <w:color w:val="666680"/>
          <w:sz w:val="18"/>
          <w:szCs w:val="18"/>
        </w:rPr>
        <w:t xml:space="preserve">HEADLINE</w:t>
      </w:r>
    </w:p>
    <w:p>
      <w:pPr>
        <w:shd w:fill="F5F5F8" w:val="clear"/>
        <w:spacing w:after="120" w:line="360"/>
        <w:ind w:left="240" w:right="240"/>
      </w:pPr>
      <w:r>
        <w:rPr>
          <w:rFonts w:ascii="Arial" w:cs="Arial" w:eastAsia="Arial" w:hAnsi="Arial"/>
          <w:color w:val="2A2A3E"/>
          <w:sz w:val="22"/>
          <w:szCs w:val="22"/>
        </w:rPr>
        <w:t xml:space="preserve">Cybersecurity for the organizations that protect our communities.</w:t>
      </w:r>
    </w:p>
    <w:p>
      <w:pPr>
        <w:spacing w:after="160"/>
      </w:pPr>
      <w:r>
        <w:rPr>
          <w:rFonts w:ascii="Arial" w:cs="Arial" w:eastAsia="Arial" w:hAnsi="Arial"/>
          <w:i/>
          <w:iCs/>
          <w:color w:val="666680"/>
          <w:sz w:val="18"/>
          <w:szCs w:val="18"/>
        </w:rPr>
        <w:t xml:space="preserve">73 characters. Single sentence. Centers mission, not product.</w:t>
      </w:r>
    </w:p>
    <w:p>
      <w:pPr>
        <w:spacing w:before="200" w:after="80"/>
      </w:pPr>
      <w:r>
        <w:rPr>
          <w:rFonts w:ascii="Arial" w:cs="Arial" w:eastAsia="Arial" w:hAnsi="Arial"/>
          <w:b/>
          <w:bCs/>
          <w:color w:val="666680"/>
          <w:sz w:val="18"/>
          <w:szCs w:val="18"/>
        </w:rPr>
        <w:t xml:space="preserve">SUBHEADLINE</w:t>
      </w:r>
    </w:p>
    <w:p>
      <w:pPr>
        <w:shd w:fill="F5F5F8" w:val="clear"/>
        <w:spacing w:after="120" w:line="360"/>
        <w:ind w:left="240" w:right="240"/>
      </w:pPr>
      <w:r>
        <w:rPr>
          <w:rFonts w:ascii="Arial" w:cs="Arial" w:eastAsia="Arial" w:hAnsi="Arial"/>
          <w:color w:val="2A2A3E"/>
          <w:sz w:val="22"/>
          <w:szCs w:val="22"/>
        </w:rPr>
        <w:t xml:space="preserve">Secure Pride scans your AI workflows for hidden threats and sensitive data leaks—so you can focus on the work that matters.</w:t>
      </w:r>
    </w:p>
    <w:p>
      <w:pPr>
        <w:spacing w:after="160"/>
      </w:pPr>
      <w:r>
        <w:rPr>
          <w:rFonts w:ascii="Arial" w:cs="Arial" w:eastAsia="Arial" w:hAnsi="Arial"/>
          <w:i/>
          <w:iCs/>
          <w:color w:val="666680"/>
          <w:sz w:val="18"/>
          <w:szCs w:val="18"/>
        </w:rPr>
        <w:t xml:space="preserve">120 characters. Explains what we do in one breath.</w:t>
      </w:r>
    </w:p>
    <w:p>
      <w:pPr>
        <w:spacing w:before="200" w:after="80"/>
      </w:pPr>
      <w:r>
        <w:rPr>
          <w:rFonts w:ascii="Arial" w:cs="Arial" w:eastAsia="Arial" w:hAnsi="Arial"/>
          <w:b/>
          <w:bCs/>
          <w:color w:val="666680"/>
          <w:sz w:val="18"/>
          <w:szCs w:val="18"/>
        </w:rPr>
        <w:t xml:space="preserve">HERO CTA</w:t>
      </w:r>
    </w:p>
    <w:p>
      <w:pPr>
        <w:shd w:fill="F5F5F8" w:val="clear"/>
        <w:spacing w:after="120" w:line="360"/>
        <w:ind w:left="240" w:right="240"/>
      </w:pPr>
      <w:r>
        <w:rPr>
          <w:rFonts w:ascii="Arial" w:cs="Arial" w:eastAsia="Arial" w:hAnsi="Arial"/>
          <w:color w:val="2A2A3E"/>
          <w:sz w:val="22"/>
          <w:szCs w:val="22"/>
        </w:rPr>
        <w:t xml:space="preserve">Get protected</w:t>
      </w:r>
    </w:p>
    <w:p>
      <w:pPr>
        <w:spacing w:after="160"/>
      </w:pPr>
      <w:r>
        <w:rPr>
          <w:rFonts w:ascii="Arial" w:cs="Arial" w:eastAsia="Arial" w:hAnsi="Arial"/>
          <w:i/>
          <w:iCs/>
          <w:color w:val="666680"/>
          <w:sz w:val="18"/>
          <w:szCs w:val="18"/>
        </w:rPr>
        <w:t xml:space="preserve">Button. Links to onboarding flow or waitlist.</w:t>
      </w:r>
    </w:p>
    <w:p>
      <w:pPr>
        <w:spacing w:before="200" w:after="80"/>
      </w:pPr>
      <w:r>
        <w:rPr>
          <w:rFonts w:ascii="Arial" w:cs="Arial" w:eastAsia="Arial" w:hAnsi="Arial"/>
          <w:b/>
          <w:bCs/>
          <w:color w:val="666680"/>
          <w:sz w:val="18"/>
          <w:szCs w:val="18"/>
        </w:rPr>
        <w:t xml:space="preserve">SUPPORTING LINE (BELOW CTA)</w:t>
      </w:r>
    </w:p>
    <w:p>
      <w:pPr>
        <w:shd w:fill="F5F5F8" w:val="clear"/>
        <w:spacing w:after="120" w:line="360"/>
        <w:ind w:left="240" w:right="240"/>
      </w:pPr>
      <w:r>
        <w:rPr>
          <w:rFonts w:ascii="Arial" w:cs="Arial" w:eastAsia="Arial" w:hAnsi="Arial"/>
          <w:color w:val="2A2A3E"/>
          <w:sz w:val="22"/>
          <w:szCs w:val="22"/>
        </w:rPr>
        <w:t xml:space="preserve">Free for organizations with fewer than 10 staff. No credit card required.</w:t>
      </w:r>
    </w:p>
    <w:p>
      <w:pPr>
        <w:spacing w:after="160"/>
      </w:pPr>
      <w:r>
        <w:rPr>
          <w:rFonts w:ascii="Arial" w:cs="Arial" w:eastAsia="Arial" w:hAnsi="Arial"/>
          <w:i/>
          <w:iCs/>
          <w:color w:val="666680"/>
          <w:sz w:val="18"/>
          <w:szCs w:val="18"/>
        </w:rPr>
        <w:t xml:space="preserve">Removes friction. Signals nonprofit-first pricing.</w:t>
      </w:r>
    </w:p>
    <w:p>
      <w:pPr>
        <w:spacing w:after="100"/>
      </w:pPr>
    </w:p>
    <w:p>
      <w:pPr>
        <w:pStyle w:val="Heading2"/>
        <w:spacing w:before="300" w:after="150"/>
      </w:pPr>
      <w:r>
        <w:rPr>
          <w:rFonts w:ascii="Arial" w:cs="Arial" w:eastAsia="Arial" w:hAnsi="Arial"/>
          <w:b/>
          <w:bCs/>
          <w:color w:val="0A7E74"/>
          <w:sz w:val="28"/>
          <w:szCs w:val="28"/>
        </w:rPr>
        <w:t xml:space="preserve">Trust Bar</w:t>
      </w:r>
    </w:p>
    <w:p>
      <w:pPr>
        <w:spacing w:before="200" w:after="80"/>
      </w:pPr>
      <w:r>
        <w:rPr>
          <w:rFonts w:ascii="Arial" w:cs="Arial" w:eastAsia="Arial" w:hAnsi="Arial"/>
          <w:b/>
          <w:bCs/>
          <w:color w:val="666680"/>
          <w:sz w:val="18"/>
          <w:szCs w:val="18"/>
        </w:rPr>
        <w:t xml:space="preserve">TRUST STATEMENT</w:t>
      </w:r>
    </w:p>
    <w:p>
      <w:pPr>
        <w:shd w:fill="F5F5F8" w:val="clear"/>
        <w:spacing w:after="120" w:line="360"/>
        <w:ind w:left="240" w:right="240"/>
      </w:pPr>
      <w:r>
        <w:rPr>
          <w:rFonts w:ascii="Arial" w:cs="Arial" w:eastAsia="Arial" w:hAnsi="Arial"/>
          <w:color w:val="2A2A3E"/>
          <w:sz w:val="22"/>
          <w:szCs w:val="22"/>
        </w:rPr>
        <w:t xml:space="preserve">Built by LGBTQ+ technologists. Open source. Self-hostable. Your data never leaves your infrastructure.</w:t>
      </w:r>
    </w:p>
    <w:p>
      <w:pPr>
        <w:spacing w:after="160"/>
      </w:pPr>
      <w:r>
        <w:rPr>
          <w:rFonts w:ascii="Arial" w:cs="Arial" w:eastAsia="Arial" w:hAnsi="Arial"/>
          <w:i/>
          <w:iCs/>
          <w:color w:val="666680"/>
          <w:sz w:val="18"/>
          <w:szCs w:val="18"/>
        </w:rPr>
        <w:t xml:space="preserve">Covers four trust vectors in one line: identity, transparency, autonomy, privacy.</w:t>
      </w:r>
    </w:p>
    <w:p>
      <w:pPr>
        <w:spacing w:after="100"/>
      </w:pPr>
    </w:p>
    <w:p>
      <w:pPr>
        <w:pStyle w:val="Heading2"/>
        <w:spacing w:before="300" w:after="150"/>
      </w:pPr>
      <w:r>
        <w:rPr>
          <w:rFonts w:ascii="Arial" w:cs="Arial" w:eastAsia="Arial" w:hAnsi="Arial"/>
          <w:b/>
          <w:bCs/>
          <w:color w:val="0A7E74"/>
          <w:sz w:val="28"/>
          <w:szCs w:val="28"/>
        </w:rPr>
        <w:t xml:space="preserve">Problem Section</w:t>
      </w:r>
    </w:p>
    <w:p>
      <w:pPr>
        <w:spacing w:before="200" w:after="80"/>
      </w:pPr>
      <w:r>
        <w:rPr>
          <w:rFonts w:ascii="Arial" w:cs="Arial" w:eastAsia="Arial" w:hAnsi="Arial"/>
          <w:b/>
          <w:bCs/>
          <w:color w:val="666680"/>
          <w:sz w:val="18"/>
          <w:szCs w:val="18"/>
        </w:rPr>
        <w:t xml:space="preserve">SECTION HEADLINE</w:t>
      </w:r>
    </w:p>
    <w:p>
      <w:pPr>
        <w:shd w:fill="F5F5F8" w:val="clear"/>
        <w:spacing w:after="120" w:line="360"/>
        <w:ind w:left="240" w:right="240"/>
      </w:pPr>
      <w:r>
        <w:rPr>
          <w:rFonts w:ascii="Arial" w:cs="Arial" w:eastAsia="Arial" w:hAnsi="Arial"/>
          <w:color w:val="2A2A3E"/>
          <w:sz w:val="22"/>
          <w:szCs w:val="22"/>
        </w:rPr>
        <w:t xml:space="preserve">Your community’s data deserves more than an afterthought.</w:t>
      </w:r>
    </w:p>
    <w:p>
      <w:pPr>
        <w:spacing w:before="200" w:after="80"/>
      </w:pPr>
      <w:r>
        <w:rPr>
          <w:rFonts w:ascii="Arial" w:cs="Arial" w:eastAsia="Arial" w:hAnsi="Arial"/>
          <w:b/>
          <w:bCs/>
          <w:color w:val="666680"/>
          <w:sz w:val="18"/>
          <w:szCs w:val="18"/>
        </w:rPr>
        <w:t xml:space="preserve">BODY COPY</w:t>
      </w:r>
    </w:p>
    <w:p>
      <w:pPr>
        <w:shd w:fill="F5F5F8" w:val="clear"/>
        <w:spacing w:after="120" w:line="360"/>
        <w:ind w:left="240" w:right="240"/>
      </w:pPr>
      <w:r>
        <w:rPr>
          <w:rFonts w:ascii="Arial" w:cs="Arial" w:eastAsia="Arial" w:hAnsi="Arial"/>
          <w:color w:val="2A2A3E"/>
          <w:sz w:val="22"/>
          <w:szCs w:val="22"/>
        </w:rPr>
        <w:t xml:space="preserve">Most cybersecurity tools are built for enterprises with six-figure budgets and dedicated IT teams. Community organizations get the leftovers: complex dashboards designed for analysts, pricing that assumes a Fortune 500 headcount, and language that treats security as a gatekeeping exercise.
Meanwhile, the organizations doing the most sensitive work—protecting member identities, safeguarding health information, coordinating advocacy in hostile environments—are left to figure it out alone.
We built Secure Pride because we needed it ourselves.</w:t>
      </w:r>
    </w:p>
    <w:p>
      <w:pPr>
        <w:spacing w:after="160"/>
      </w:pPr>
      <w:r>
        <w:rPr>
          <w:rFonts w:ascii="Arial" w:cs="Arial" w:eastAsia="Arial" w:hAnsi="Arial"/>
          <w:i/>
          <w:iCs/>
          <w:color w:val="666680"/>
          <w:sz w:val="18"/>
          <w:szCs w:val="18"/>
        </w:rPr>
        <w:t xml:space="preserve">Three paragraphs. Validates frustration without manufacturing fear. Ends with origin story hook.</w:t>
      </w:r>
    </w:p>
    <w:p>
      <w:pPr>
        <w:spacing w:after="100"/>
      </w:pPr>
    </w:p>
    <w:p>
      <w:pPr>
        <w:pStyle w:val="Heading2"/>
        <w:spacing w:before="300" w:after="150"/>
      </w:pPr>
      <w:r>
        <w:rPr>
          <w:rFonts w:ascii="Arial" w:cs="Arial" w:eastAsia="Arial" w:hAnsi="Arial"/>
          <w:b/>
          <w:bCs/>
          <w:color w:val="0A7E74"/>
          <w:sz w:val="28"/>
          <w:szCs w:val="28"/>
        </w:rPr>
        <w:t xml:space="preserve">Product Section</w:t>
      </w:r>
    </w:p>
    <w:p>
      <w:pPr>
        <w:spacing w:before="200" w:after="80"/>
      </w:pPr>
      <w:r>
        <w:rPr>
          <w:rFonts w:ascii="Arial" w:cs="Arial" w:eastAsia="Arial" w:hAnsi="Arial"/>
          <w:b/>
          <w:bCs/>
          <w:color w:val="666680"/>
          <w:sz w:val="18"/>
          <w:szCs w:val="18"/>
        </w:rPr>
        <w:t xml:space="preserve">SECTION HEADLINE</w:t>
      </w:r>
    </w:p>
    <w:p>
      <w:pPr>
        <w:shd w:fill="F5F5F8" w:val="clear"/>
        <w:spacing w:after="120" w:line="360"/>
        <w:ind w:left="240" w:right="240"/>
      </w:pPr>
      <w:r>
        <w:rPr>
          <w:rFonts w:ascii="Arial" w:cs="Arial" w:eastAsia="Arial" w:hAnsi="Arial"/>
          <w:color w:val="2A2A3E"/>
          <w:sz w:val="22"/>
          <w:szCs w:val="22"/>
        </w:rPr>
        <w:t xml:space="preserve">Protection that understands what you’re protecting.</w:t>
      </w:r>
    </w:p>
    <w:p>
      <w:pPr>
        <w:spacing w:before="200" w:after="80"/>
      </w:pPr>
      <w:r>
        <w:rPr>
          <w:rFonts w:ascii="Arial" w:cs="Arial" w:eastAsia="Arial" w:hAnsi="Arial"/>
          <w:b/>
          <w:bCs/>
          <w:color w:val="666680"/>
          <w:sz w:val="18"/>
          <w:szCs w:val="18"/>
        </w:rPr>
        <w:t xml:space="preserve">SECTION SUBHEAD</w:t>
      </w:r>
    </w:p>
    <w:p>
      <w:pPr>
        <w:shd w:fill="F5F5F8" w:val="clear"/>
        <w:spacing w:after="120" w:line="360"/>
        <w:ind w:left="240" w:right="240"/>
      </w:pPr>
      <w:r>
        <w:rPr>
          <w:rFonts w:ascii="Arial" w:cs="Arial" w:eastAsia="Arial" w:hAnsi="Arial"/>
          <w:color w:val="2A2A3E"/>
          <w:sz w:val="22"/>
          <w:szCs w:val="22"/>
        </w:rPr>
        <w:t xml:space="preserve">Secure Pride monitors your AI-powered tools for prompt injection attacks, sensitive data exposure, and credential leaks—in real time, with plain-language reporting.</w:t>
      </w:r>
    </w:p>
    <w:p>
      <w:pPr>
        <w:spacing w:before="200" w:after="100"/>
      </w:pPr>
      <w:r>
        <w:rPr>
          <w:rFonts w:ascii="Arial" w:cs="Arial" w:eastAsia="Arial" w:hAnsi="Arial"/>
          <w:b/>
          <w:bCs/>
          <w:color w:val="2A2A3E"/>
          <w:sz w:val="24"/>
          <w:szCs w:val="24"/>
        </w:rPr>
        <w:t xml:space="preserve">Feature Cards</w:t>
      </w:r>
    </w:p>
    <w:p>
      <w:pPr>
        <w:spacing w:before="200" w:after="80"/>
      </w:pPr>
      <w:r>
        <w:rPr>
          <w:rFonts w:ascii="Arial" w:cs="Arial" w:eastAsia="Arial" w:hAnsi="Arial"/>
          <w:b/>
          <w:bCs/>
          <w:color w:val="666680"/>
          <w:sz w:val="18"/>
          <w:szCs w:val="18"/>
        </w:rPr>
        <w:t xml:space="preserve">FEATURE 1 — HEADLINE</w:t>
      </w:r>
    </w:p>
    <w:p>
      <w:pPr>
        <w:shd w:fill="F5F5F8" w:val="clear"/>
        <w:spacing w:after="120" w:line="360"/>
        <w:ind w:left="240" w:right="240"/>
      </w:pPr>
      <w:r>
        <w:rPr>
          <w:rFonts w:ascii="Arial" w:cs="Arial" w:eastAsia="Arial" w:hAnsi="Arial"/>
          <w:color w:val="2A2A3E"/>
          <w:sz w:val="22"/>
          <w:szCs w:val="22"/>
        </w:rPr>
        <w:t xml:space="preserve">Scan &amp; detect</w:t>
      </w:r>
    </w:p>
    <w:p>
      <w:pPr>
        <w:spacing w:before="200" w:after="80"/>
      </w:pPr>
      <w:r>
        <w:rPr>
          <w:rFonts w:ascii="Arial" w:cs="Arial" w:eastAsia="Arial" w:hAnsi="Arial"/>
          <w:b/>
          <w:bCs/>
          <w:color w:val="666680"/>
          <w:sz w:val="18"/>
          <w:szCs w:val="18"/>
        </w:rPr>
        <w:t xml:space="preserve">FEATURE 1 — BODY</w:t>
      </w:r>
    </w:p>
    <w:p>
      <w:pPr>
        <w:shd w:fill="F5F5F8" w:val="clear"/>
        <w:spacing w:after="120" w:line="360"/>
        <w:ind w:left="240" w:right="240"/>
      </w:pPr>
      <w:r>
        <w:rPr>
          <w:rFonts w:ascii="Arial" w:cs="Arial" w:eastAsia="Arial" w:hAnsi="Arial"/>
          <w:color w:val="2A2A3E"/>
          <w:sz w:val="22"/>
          <w:szCs w:val="22"/>
        </w:rPr>
        <w:t xml:space="preserve">Every AI conversation is scanned for eight types of prompt injection attacks and eight categories of sensitive data—from email addresses to API keys. Threats are caught before they reach your AI provider.</w:t>
      </w:r>
    </w:p>
    <w:p>
      <w:pPr>
        <w:spacing w:after="160"/>
      </w:pPr>
      <w:r>
        <w:rPr>
          <w:rFonts w:ascii="Arial" w:cs="Arial" w:eastAsia="Arial" w:hAnsi="Arial"/>
          <w:i/>
          <w:iCs/>
          <w:color w:val="666680"/>
          <w:sz w:val="18"/>
          <w:szCs w:val="18"/>
        </w:rPr>
        <w:t xml:space="preserve">Specific numbers build credibility without jargon.</w:t>
      </w:r>
    </w:p>
    <w:p>
      <w:pPr>
        <w:spacing w:before="200" w:after="80"/>
      </w:pPr>
      <w:r>
        <w:rPr>
          <w:rFonts w:ascii="Arial" w:cs="Arial" w:eastAsia="Arial" w:hAnsi="Arial"/>
          <w:b/>
          <w:bCs/>
          <w:color w:val="666680"/>
          <w:sz w:val="18"/>
          <w:szCs w:val="18"/>
        </w:rPr>
        <w:t xml:space="preserve">FEATURE 2 — HEADLINE</w:t>
      </w:r>
    </w:p>
    <w:p>
      <w:pPr>
        <w:shd w:fill="F5F5F8" w:val="clear"/>
        <w:spacing w:after="120" w:line="360"/>
        <w:ind w:left="240" w:right="240"/>
      </w:pPr>
      <w:r>
        <w:rPr>
          <w:rFonts w:ascii="Arial" w:cs="Arial" w:eastAsia="Arial" w:hAnsi="Arial"/>
          <w:color w:val="2A2A3E"/>
          <w:sz w:val="22"/>
          <w:szCs w:val="22"/>
        </w:rPr>
        <w:t xml:space="preserve">Analyze &amp; protect</w:t>
      </w:r>
    </w:p>
    <w:p>
      <w:pPr>
        <w:spacing w:before="200" w:after="80"/>
      </w:pPr>
      <w:r>
        <w:rPr>
          <w:rFonts w:ascii="Arial" w:cs="Arial" w:eastAsia="Arial" w:hAnsi="Arial"/>
          <w:b/>
          <w:bCs/>
          <w:color w:val="666680"/>
          <w:sz w:val="18"/>
          <w:szCs w:val="18"/>
        </w:rPr>
        <w:t xml:space="preserve">FEATURE 2 — BODY</w:t>
      </w:r>
    </w:p>
    <w:p>
      <w:pPr>
        <w:shd w:fill="F5F5F8" w:val="clear"/>
        <w:spacing w:after="120" w:line="360"/>
        <w:ind w:left="240" w:right="240"/>
      </w:pPr>
      <w:r>
        <w:rPr>
          <w:rFonts w:ascii="Arial" w:cs="Arial" w:eastAsia="Arial" w:hAnsi="Arial"/>
          <w:color w:val="2A2A3E"/>
          <w:sz w:val="22"/>
          <w:szCs w:val="22"/>
        </w:rPr>
        <w:t xml:space="preserve">Sensitive information is automatically masked in real time. Names, phone numbers, credentials, and health data are redacted before they leave your network. Original data is never stored.</w:t>
      </w:r>
    </w:p>
    <w:p>
      <w:pPr>
        <w:spacing w:after="160"/>
      </w:pPr>
      <w:r>
        <w:rPr>
          <w:rFonts w:ascii="Arial" w:cs="Arial" w:eastAsia="Arial" w:hAnsi="Arial"/>
          <w:i/>
          <w:iCs/>
          <w:color w:val="666680"/>
          <w:sz w:val="18"/>
          <w:szCs w:val="18"/>
        </w:rPr>
        <w:t xml:space="preserve">Emphasizes privacy-by-default architecture.</w:t>
      </w:r>
    </w:p>
    <w:p>
      <w:pPr>
        <w:spacing w:before="200" w:after="80"/>
      </w:pPr>
      <w:r>
        <w:rPr>
          <w:rFonts w:ascii="Arial" w:cs="Arial" w:eastAsia="Arial" w:hAnsi="Arial"/>
          <w:b/>
          <w:bCs/>
          <w:color w:val="666680"/>
          <w:sz w:val="18"/>
          <w:szCs w:val="18"/>
        </w:rPr>
        <w:t xml:space="preserve">FEATURE 3 — HEADLINE</w:t>
      </w:r>
    </w:p>
    <w:p>
      <w:pPr>
        <w:shd w:fill="F5F5F8" w:val="clear"/>
        <w:spacing w:after="120" w:line="360"/>
        <w:ind w:left="240" w:right="240"/>
      </w:pPr>
      <w:r>
        <w:rPr>
          <w:rFonts w:ascii="Arial" w:cs="Arial" w:eastAsia="Arial" w:hAnsi="Arial"/>
          <w:color w:val="2A2A3E"/>
          <w:sz w:val="22"/>
          <w:szCs w:val="22"/>
        </w:rPr>
        <w:t xml:space="preserve">Report &amp; empower</w:t>
      </w:r>
    </w:p>
    <w:p>
      <w:pPr>
        <w:spacing w:before="200" w:after="80"/>
      </w:pPr>
      <w:r>
        <w:rPr>
          <w:rFonts w:ascii="Arial" w:cs="Arial" w:eastAsia="Arial" w:hAnsi="Arial"/>
          <w:b/>
          <w:bCs/>
          <w:color w:val="666680"/>
          <w:sz w:val="18"/>
          <w:szCs w:val="18"/>
        </w:rPr>
        <w:t xml:space="preserve">FEATURE 3 — BODY</w:t>
      </w:r>
    </w:p>
    <w:p>
      <w:pPr>
        <w:shd w:fill="F5F5F8" w:val="clear"/>
        <w:spacing w:after="120" w:line="360"/>
        <w:ind w:left="240" w:right="240"/>
      </w:pPr>
      <w:r>
        <w:rPr>
          <w:rFonts w:ascii="Arial" w:cs="Arial" w:eastAsia="Arial" w:hAnsi="Arial"/>
          <w:color w:val="2A2A3E"/>
          <w:sz w:val="22"/>
          <w:szCs w:val="22"/>
        </w:rPr>
        <w:t xml:space="preserve">Your dashboard shows protection status at a glance—not a wall of alerts. See what was caught, what was blocked, and what needs your attention, in language that respects your time.</w:t>
      </w:r>
    </w:p>
    <w:p>
      <w:pPr>
        <w:spacing w:after="160"/>
      </w:pPr>
      <w:r>
        <w:rPr>
          <w:rFonts w:ascii="Arial" w:cs="Arial" w:eastAsia="Arial" w:hAnsi="Arial"/>
          <w:i/>
          <w:iCs/>
          <w:color w:val="666680"/>
          <w:sz w:val="18"/>
          <w:szCs w:val="18"/>
        </w:rPr>
        <w:t xml:space="preserve">Directly references the culturally competent dashboard philosophy.</w:t>
      </w:r>
    </w:p>
    <w:p>
      <w:pPr>
        <w:spacing w:after="100"/>
      </w:pPr>
    </w:p>
    <w:p>
      <w:pPr>
        <w:pStyle w:val="Heading2"/>
        <w:spacing w:before="300" w:after="150"/>
      </w:pPr>
      <w:r>
        <w:rPr>
          <w:rFonts w:ascii="Arial" w:cs="Arial" w:eastAsia="Arial" w:hAnsi="Arial"/>
          <w:b/>
          <w:bCs/>
          <w:color w:val="0A7E74"/>
          <w:sz w:val="28"/>
          <w:szCs w:val="28"/>
        </w:rPr>
        <w:t xml:space="preserve">How It Works Section</w:t>
      </w:r>
    </w:p>
    <w:p>
      <w:pPr>
        <w:spacing w:before="200" w:after="80"/>
      </w:pPr>
      <w:r>
        <w:rPr>
          <w:rFonts w:ascii="Arial" w:cs="Arial" w:eastAsia="Arial" w:hAnsi="Arial"/>
          <w:b/>
          <w:bCs/>
          <w:color w:val="666680"/>
          <w:sz w:val="18"/>
          <w:szCs w:val="18"/>
        </w:rPr>
        <w:t xml:space="preserve">SECTION HEADLINE</w:t>
      </w:r>
    </w:p>
    <w:p>
      <w:pPr>
        <w:shd w:fill="F5F5F8" w:val="clear"/>
        <w:spacing w:after="120" w:line="360"/>
        <w:ind w:left="240" w:right="240"/>
      </w:pPr>
      <w:r>
        <w:rPr>
          <w:rFonts w:ascii="Arial" w:cs="Arial" w:eastAsia="Arial" w:hAnsi="Arial"/>
          <w:color w:val="2A2A3E"/>
          <w:sz w:val="22"/>
          <w:szCs w:val="22"/>
        </w:rPr>
        <w:t xml:space="preserve">Up and running in under five minutes.</w:t>
      </w:r>
    </w:p>
    <w:p>
      <w:pPr>
        <w:spacing w:before="200" w:after="80"/>
      </w:pPr>
      <w:r>
        <w:rPr>
          <w:rFonts w:ascii="Arial" w:cs="Arial" w:eastAsia="Arial" w:hAnsi="Arial"/>
          <w:b/>
          <w:bCs/>
          <w:color w:val="666680"/>
          <w:sz w:val="18"/>
          <w:szCs w:val="18"/>
        </w:rPr>
        <w:t xml:space="preserve">STEP 1</w:t>
      </w:r>
    </w:p>
    <w:p>
      <w:pPr>
        <w:shd w:fill="F5F5F8" w:val="clear"/>
        <w:spacing w:after="120" w:line="360"/>
        <w:ind w:left="240" w:right="240"/>
      </w:pPr>
      <w:r>
        <w:rPr>
          <w:rFonts w:ascii="Arial" w:cs="Arial" w:eastAsia="Arial" w:hAnsi="Arial"/>
          <w:color w:val="2A2A3E"/>
          <w:sz w:val="22"/>
          <w:szCs w:val="22"/>
        </w:rPr>
        <w:t xml:space="preserve">Deploy the scanner. One Docker command. Self-hosted on your infrastructure. Your data never touches our servers.</w:t>
      </w:r>
    </w:p>
    <w:p>
      <w:pPr>
        <w:spacing w:before="200" w:after="80"/>
      </w:pPr>
      <w:r>
        <w:rPr>
          <w:rFonts w:ascii="Arial" w:cs="Arial" w:eastAsia="Arial" w:hAnsi="Arial"/>
          <w:b/>
          <w:bCs/>
          <w:color w:val="666680"/>
          <w:sz w:val="18"/>
          <w:szCs w:val="18"/>
        </w:rPr>
        <w:t xml:space="preserve">STEP 2</w:t>
      </w:r>
    </w:p>
    <w:p>
      <w:pPr>
        <w:shd w:fill="F5F5F8" w:val="clear"/>
        <w:spacing w:after="120" w:line="360"/>
        <w:ind w:left="240" w:right="240"/>
      </w:pPr>
      <w:r>
        <w:rPr>
          <w:rFonts w:ascii="Arial" w:cs="Arial" w:eastAsia="Arial" w:hAnsi="Arial"/>
          <w:color w:val="2A2A3E"/>
          <w:sz w:val="22"/>
          <w:szCs w:val="22"/>
        </w:rPr>
        <w:t xml:space="preserve">Connect your AI tools. Point your LLM traffic through Secure Pride. Works with any provider: OpenAI, Anthropic, Google, local models.</w:t>
      </w:r>
    </w:p>
    <w:p>
      <w:pPr>
        <w:spacing w:before="200" w:after="80"/>
      </w:pPr>
      <w:r>
        <w:rPr>
          <w:rFonts w:ascii="Arial" w:cs="Arial" w:eastAsia="Arial" w:hAnsi="Arial"/>
          <w:b/>
          <w:bCs/>
          <w:color w:val="666680"/>
          <w:sz w:val="18"/>
          <w:szCs w:val="18"/>
        </w:rPr>
        <w:t xml:space="preserve">STEP 3</w:t>
      </w:r>
    </w:p>
    <w:p>
      <w:pPr>
        <w:shd w:fill="F5F5F8" w:val="clear"/>
        <w:spacing w:after="120" w:line="360"/>
        <w:ind w:left="240" w:right="240"/>
      </w:pPr>
      <w:r>
        <w:rPr>
          <w:rFonts w:ascii="Arial" w:cs="Arial" w:eastAsia="Arial" w:hAnsi="Arial"/>
          <w:color w:val="2A2A3E"/>
          <w:sz w:val="22"/>
          <w:szCs w:val="22"/>
        </w:rPr>
        <w:t xml:space="preserve">See your protection status. Open the dashboard. Your organization’s security posture is visible immediately. No configuration, no training, no certification required.</w:t>
      </w:r>
    </w:p>
    <w:p>
      <w:pPr>
        <w:spacing w:after="100"/>
      </w:pPr>
    </w:p>
    <w:p>
      <w:pPr>
        <w:pStyle w:val="Heading2"/>
        <w:spacing w:before="300" w:after="150"/>
      </w:pPr>
      <w:r>
        <w:rPr>
          <w:rFonts w:ascii="Arial" w:cs="Arial" w:eastAsia="Arial" w:hAnsi="Arial"/>
          <w:b/>
          <w:bCs/>
          <w:color w:val="0A7E74"/>
          <w:sz w:val="28"/>
          <w:szCs w:val="28"/>
        </w:rPr>
        <w:t xml:space="preserve">Pricing Section</w:t>
      </w:r>
    </w:p>
    <w:p>
      <w:pPr>
        <w:spacing w:before="200" w:after="80"/>
      </w:pPr>
      <w:r>
        <w:rPr>
          <w:rFonts w:ascii="Arial" w:cs="Arial" w:eastAsia="Arial" w:hAnsi="Arial"/>
          <w:b/>
          <w:bCs/>
          <w:color w:val="666680"/>
          <w:sz w:val="18"/>
          <w:szCs w:val="18"/>
        </w:rPr>
        <w:t xml:space="preserve">SECTION HEADLINE</w:t>
      </w:r>
    </w:p>
    <w:p>
      <w:pPr>
        <w:shd w:fill="F5F5F8" w:val="clear"/>
        <w:spacing w:after="120" w:line="360"/>
        <w:ind w:left="240" w:right="240"/>
      </w:pPr>
      <w:r>
        <w:rPr>
          <w:rFonts w:ascii="Arial" w:cs="Arial" w:eastAsia="Arial" w:hAnsi="Arial"/>
          <w:color w:val="2A2A3E"/>
          <w:sz w:val="22"/>
          <w:szCs w:val="22"/>
        </w:rPr>
        <w:t xml:space="preserve">Security shouldn’t require a fundraising campaign.</w:t>
      </w:r>
    </w:p>
    <w:p>
      <w:pPr>
        <w:spacing w:before="200" w:after="80"/>
      </w:pPr>
      <w:r>
        <w:rPr>
          <w:rFonts w:ascii="Arial" w:cs="Arial" w:eastAsia="Arial" w:hAnsi="Arial"/>
          <w:b/>
          <w:bCs/>
          <w:color w:val="666680"/>
          <w:sz w:val="18"/>
          <w:szCs w:val="18"/>
        </w:rPr>
        <w:t xml:space="preserve">SECTION SUBHEAD</w:t>
      </w:r>
    </w:p>
    <w:p>
      <w:pPr>
        <w:shd w:fill="F5F5F8" w:val="clear"/>
        <w:spacing w:after="120" w:line="360"/>
        <w:ind w:left="240" w:right="240"/>
      </w:pPr>
      <w:r>
        <w:rPr>
          <w:rFonts w:ascii="Arial" w:cs="Arial" w:eastAsia="Arial" w:hAnsi="Arial"/>
          <w:color w:val="2A2A3E"/>
          <w:sz w:val="22"/>
          <w:szCs w:val="22"/>
        </w:rPr>
        <w:t xml:space="preserve">Secure Pride is free for small organizations and priced for sustainability, not extraction.</w:t>
      </w:r>
    </w:p>
    <w:p>
      <w:pPr>
        <w:spacing w:before="200" w:after="100"/>
      </w:pPr>
      <w:r>
        <w:rPr>
          <w:rFonts w:ascii="Arial" w:cs="Arial" w:eastAsia="Arial" w:hAnsi="Arial"/>
          <w:b/>
          <w:bCs/>
          <w:color w:val="2A2A3E"/>
          <w:sz w:val="24"/>
          <w:szCs w:val="24"/>
        </w:rPr>
        <w:t xml:space="preserve">Pricing Tiers</w:t>
      </w:r>
    </w:p>
    <w:p>
      <w:pPr>
        <w:spacing w:before="200" w:after="80"/>
      </w:pPr>
      <w:r>
        <w:rPr>
          <w:rFonts w:ascii="Arial" w:cs="Arial" w:eastAsia="Arial" w:hAnsi="Arial"/>
          <w:b/>
          <w:bCs/>
          <w:color w:val="666680"/>
          <w:sz w:val="18"/>
          <w:szCs w:val="18"/>
        </w:rPr>
        <w:t xml:space="preserve">COMMUNITY TIER — FREE</w:t>
      </w:r>
    </w:p>
    <w:p>
      <w:pPr>
        <w:shd w:fill="F5F5F8" w:val="clear"/>
        <w:spacing w:after="120" w:line="360"/>
        <w:ind w:left="240" w:right="240"/>
      </w:pPr>
      <w:r>
        <w:rPr>
          <w:rFonts w:ascii="Arial" w:cs="Arial" w:eastAsia="Arial" w:hAnsi="Arial"/>
          <w:color w:val="2A2A3E"/>
          <w:sz w:val="22"/>
          <w:szCs w:val="22"/>
        </w:rPr>
        <w:t xml:space="preserve">For organizations with fewer than 10 staff. Full scanner. Full dashboard. No feature gates. No credit card.
This isn’t a trial. This is the product.</w:t>
      </w:r>
    </w:p>
    <w:p>
      <w:pPr>
        <w:spacing w:after="160"/>
      </w:pPr>
      <w:r>
        <w:rPr>
          <w:rFonts w:ascii="Arial" w:cs="Arial" w:eastAsia="Arial" w:hAnsi="Arial"/>
          <w:i/>
          <w:iCs/>
          <w:color w:val="666680"/>
          <w:sz w:val="18"/>
          <w:szCs w:val="18"/>
        </w:rPr>
        <w:t xml:space="preserve">The second line is important. It signals that free is real, not bait.</w:t>
      </w:r>
    </w:p>
    <w:p>
      <w:pPr>
        <w:spacing w:before="200" w:after="80"/>
      </w:pPr>
      <w:r>
        <w:rPr>
          <w:rFonts w:ascii="Arial" w:cs="Arial" w:eastAsia="Arial" w:hAnsi="Arial"/>
          <w:b/>
          <w:bCs/>
          <w:color w:val="666680"/>
          <w:sz w:val="18"/>
          <w:szCs w:val="18"/>
        </w:rPr>
        <w:t xml:space="preserve">ORGANIZATION TIER — $200/MONTH</w:t>
      </w:r>
    </w:p>
    <w:p>
      <w:pPr>
        <w:shd w:fill="F5F5F8" w:val="clear"/>
        <w:spacing w:after="120" w:line="360"/>
        <w:ind w:left="240" w:right="240"/>
      </w:pPr>
      <w:r>
        <w:rPr>
          <w:rFonts w:ascii="Arial" w:cs="Arial" w:eastAsia="Arial" w:hAnsi="Arial"/>
          <w:color w:val="2A2A3E"/>
          <w:sz w:val="22"/>
          <w:szCs w:val="22"/>
        </w:rPr>
        <w:t xml:space="preserve">For teams of 10–50. Everything in Community, plus priority support, custom policy templates, and audit log exports.
Less than the cost of one incident response consultation.</w:t>
      </w:r>
    </w:p>
    <w:p>
      <w:pPr>
        <w:spacing w:after="160"/>
      </w:pPr>
      <w:r>
        <w:rPr>
          <w:rFonts w:ascii="Arial" w:cs="Arial" w:eastAsia="Arial" w:hAnsi="Arial"/>
          <w:i/>
          <w:iCs/>
          <w:color w:val="666680"/>
          <w:sz w:val="18"/>
          <w:szCs w:val="18"/>
        </w:rPr>
        <w:t xml:space="preserve">Price anchored against real-world alternative.</w:t>
      </w:r>
    </w:p>
    <w:p>
      <w:pPr>
        <w:spacing w:before="200" w:after="80"/>
      </w:pPr>
      <w:r>
        <w:rPr>
          <w:rFonts w:ascii="Arial" w:cs="Arial" w:eastAsia="Arial" w:hAnsi="Arial"/>
          <w:b/>
          <w:bCs/>
          <w:color w:val="666680"/>
          <w:sz w:val="18"/>
          <w:szCs w:val="18"/>
        </w:rPr>
        <w:t xml:space="preserve">COALITION TIER — CUSTOM</w:t>
      </w:r>
    </w:p>
    <w:p>
      <w:pPr>
        <w:shd w:fill="F5F5F8" w:val="clear"/>
        <w:spacing w:after="120" w:line="360"/>
        <w:ind w:left="240" w:right="240"/>
      </w:pPr>
      <w:r>
        <w:rPr>
          <w:rFonts w:ascii="Arial" w:cs="Arial" w:eastAsia="Arial" w:hAnsi="Arial"/>
          <w:color w:val="2A2A3E"/>
          <w:sz w:val="22"/>
          <w:szCs w:val="22"/>
        </w:rPr>
        <w:t xml:space="preserve">For networks of organizations, umbrella groups, and fiscal sponsors managing security across multiple teams.
Talk to us. We’ll build something that works.</w:t>
      </w:r>
    </w:p>
    <w:p>
      <w:pPr>
        <w:spacing w:after="160"/>
      </w:pPr>
      <w:r>
        <w:rPr>
          <w:rFonts w:ascii="Arial" w:cs="Arial" w:eastAsia="Arial" w:hAnsi="Arial"/>
          <w:i/>
          <w:iCs/>
          <w:color w:val="666680"/>
          <w:sz w:val="18"/>
          <w:szCs w:val="18"/>
        </w:rPr>
        <w:t xml:space="preserve">Invitational, not salesy.</w:t>
      </w:r>
    </w:p>
    <w:p>
      <w:pPr>
        <w:spacing w:after="100"/>
      </w:pPr>
    </w:p>
    <w:p>
      <w:pPr>
        <w:pStyle w:val="Heading2"/>
        <w:spacing w:before="300" w:after="150"/>
      </w:pPr>
      <w:r>
        <w:rPr>
          <w:rFonts w:ascii="Arial" w:cs="Arial" w:eastAsia="Arial" w:hAnsi="Arial"/>
          <w:b/>
          <w:bCs/>
          <w:color w:val="0A7E74"/>
          <w:sz w:val="28"/>
          <w:szCs w:val="28"/>
        </w:rPr>
        <w:t xml:space="preserve">About Section</w:t>
      </w:r>
    </w:p>
    <w:p>
      <w:pPr>
        <w:spacing w:before="200" w:after="80"/>
      </w:pPr>
      <w:r>
        <w:rPr>
          <w:rFonts w:ascii="Arial" w:cs="Arial" w:eastAsia="Arial" w:hAnsi="Arial"/>
          <w:b/>
          <w:bCs/>
          <w:color w:val="666680"/>
          <w:sz w:val="18"/>
          <w:szCs w:val="18"/>
        </w:rPr>
        <w:t xml:space="preserve">SECTION HEADLINE</w:t>
      </w:r>
    </w:p>
    <w:p>
      <w:pPr>
        <w:shd w:fill="F5F5F8" w:val="clear"/>
        <w:spacing w:after="120" w:line="360"/>
        <w:ind w:left="240" w:right="240"/>
      </w:pPr>
      <w:r>
        <w:rPr>
          <w:rFonts w:ascii="Arial" w:cs="Arial" w:eastAsia="Arial" w:hAnsi="Arial"/>
          <w:color w:val="2A2A3E"/>
          <w:sz w:val="22"/>
          <w:szCs w:val="22"/>
        </w:rPr>
        <w:t xml:space="preserve">Built by the community, for the community.</w:t>
      </w:r>
    </w:p>
    <w:p>
      <w:pPr>
        <w:spacing w:before="200" w:after="80"/>
      </w:pPr>
      <w:r>
        <w:rPr>
          <w:rFonts w:ascii="Arial" w:cs="Arial" w:eastAsia="Arial" w:hAnsi="Arial"/>
          <w:b/>
          <w:bCs/>
          <w:color w:val="666680"/>
          <w:sz w:val="18"/>
          <w:szCs w:val="18"/>
        </w:rPr>
        <w:t xml:space="preserve">BODY COPY</w:t>
      </w:r>
    </w:p>
    <w:p>
      <w:pPr>
        <w:shd w:fill="F5F5F8" w:val="clear"/>
        <w:spacing w:after="120" w:line="360"/>
        <w:ind w:left="240" w:right="240"/>
      </w:pPr>
      <w:r>
        <w:rPr>
          <w:rFonts w:ascii="Arial" w:cs="Arial" w:eastAsia="Arial" w:hAnsi="Arial"/>
          <w:color w:val="2A2A3E"/>
          <w:sz w:val="22"/>
          <w:szCs w:val="22"/>
        </w:rPr>
        <w:t xml:space="preserve">Secure Pride is an open-source cybersecurity project built by LGBTQ+ technologists who got tired of watching our organizations struggle with tools designed for someone else.
We believe security infrastructure should be as thoughtfully designed as the communities it protects. That means tools that speak plainly, respect your time, look like they belong to you, and never treat your data as a product.
Our scanner is Apache 2.0 licensed. Our code is auditable. Our roadmap is public. If you want to contribute, the door is open.</w:t>
      </w:r>
    </w:p>
    <w:p>
      <w:pPr>
        <w:spacing w:after="160"/>
      </w:pPr>
      <w:r>
        <w:rPr>
          <w:rFonts w:ascii="Arial" w:cs="Arial" w:eastAsia="Arial" w:hAnsi="Arial"/>
          <w:i/>
          <w:iCs/>
          <w:color w:val="666680"/>
          <w:sz w:val="18"/>
          <w:szCs w:val="18"/>
        </w:rPr>
        <w:t xml:space="preserve">Three paragraphs. Origin, philosophy, transparency.</w:t>
      </w:r>
    </w:p>
    <w:p>
      <w:pPr>
        <w:spacing w:after="100"/>
      </w:pPr>
    </w:p>
    <w:p>
      <w:pPr>
        <w:pStyle w:val="Heading2"/>
        <w:spacing w:before="300" w:after="150"/>
      </w:pPr>
      <w:r>
        <w:rPr>
          <w:rFonts w:ascii="Arial" w:cs="Arial" w:eastAsia="Arial" w:hAnsi="Arial"/>
          <w:b/>
          <w:bCs/>
          <w:color w:val="0A7E74"/>
          <w:sz w:val="28"/>
          <w:szCs w:val="28"/>
        </w:rPr>
        <w:t xml:space="preserve">Final CTA Section</w:t>
      </w:r>
    </w:p>
    <w:p>
      <w:pPr>
        <w:spacing w:before="200" w:after="80"/>
      </w:pPr>
      <w:r>
        <w:rPr>
          <w:rFonts w:ascii="Arial" w:cs="Arial" w:eastAsia="Arial" w:hAnsi="Arial"/>
          <w:b/>
          <w:bCs/>
          <w:color w:val="666680"/>
          <w:sz w:val="18"/>
          <w:szCs w:val="18"/>
        </w:rPr>
        <w:t xml:space="preserve">HEADLINE</w:t>
      </w:r>
    </w:p>
    <w:p>
      <w:pPr>
        <w:shd w:fill="F5F5F8" w:val="clear"/>
        <w:spacing w:after="120" w:line="360"/>
        <w:ind w:left="240" w:right="240"/>
      </w:pPr>
      <w:r>
        <w:rPr>
          <w:rFonts w:ascii="Arial" w:cs="Arial" w:eastAsia="Arial" w:hAnsi="Arial"/>
          <w:color w:val="2A2A3E"/>
          <w:sz w:val="22"/>
          <w:szCs w:val="22"/>
        </w:rPr>
        <w:t xml:space="preserve">Your community is doing important work. Let’s make sure it stays protected.</w:t>
      </w:r>
    </w:p>
    <w:p>
      <w:pPr>
        <w:spacing w:before="200" w:after="80"/>
      </w:pPr>
      <w:r>
        <w:rPr>
          <w:rFonts w:ascii="Arial" w:cs="Arial" w:eastAsia="Arial" w:hAnsi="Arial"/>
          <w:b/>
          <w:bCs/>
          <w:color w:val="666680"/>
          <w:sz w:val="18"/>
          <w:szCs w:val="18"/>
        </w:rPr>
        <w:t xml:space="preserve">CTA BUTTON</w:t>
      </w:r>
    </w:p>
    <w:p>
      <w:pPr>
        <w:shd w:fill="F5F5F8" w:val="clear"/>
        <w:spacing w:after="120" w:line="360"/>
        <w:ind w:left="240" w:right="240"/>
      </w:pPr>
      <w:r>
        <w:rPr>
          <w:rFonts w:ascii="Arial" w:cs="Arial" w:eastAsia="Arial" w:hAnsi="Arial"/>
          <w:color w:val="2A2A3E"/>
          <w:sz w:val="22"/>
          <w:szCs w:val="22"/>
        </w:rPr>
        <w:t xml:space="preserve">Get protected</w:t>
      </w:r>
    </w:p>
    <w:p>
      <w:pPr>
        <w:spacing w:before="200" w:after="80"/>
      </w:pPr>
      <w:r>
        <w:rPr>
          <w:rFonts w:ascii="Arial" w:cs="Arial" w:eastAsia="Arial" w:hAnsi="Arial"/>
          <w:b/>
          <w:bCs/>
          <w:color w:val="666680"/>
          <w:sz w:val="18"/>
          <w:szCs w:val="18"/>
        </w:rPr>
        <w:t xml:space="preserve">SUPPORTING LINE</w:t>
      </w:r>
    </w:p>
    <w:p>
      <w:pPr>
        <w:shd w:fill="F5F5F8" w:val="clear"/>
        <w:spacing w:after="120" w:line="360"/>
        <w:ind w:left="240" w:right="240"/>
      </w:pPr>
      <w:r>
        <w:rPr>
          <w:rFonts w:ascii="Arial" w:cs="Arial" w:eastAsia="Arial" w:hAnsi="Arial"/>
          <w:color w:val="2A2A3E"/>
          <w:sz w:val="22"/>
          <w:szCs w:val="22"/>
        </w:rPr>
        <w:t xml:space="preserve">Free for organizations with fewer than 10 staff. Open source. Self-hostable.</w:t>
      </w:r>
    </w:p>
    <w:p>
      <w:pPr>
        <w:spacing w:after="100"/>
      </w:pPr>
    </w:p>
    <w:p>
      <w:pPr>
        <w:pStyle w:val="Heading2"/>
        <w:spacing w:before="300" w:after="150"/>
      </w:pPr>
      <w:r>
        <w:rPr>
          <w:rFonts w:ascii="Arial" w:cs="Arial" w:eastAsia="Arial" w:hAnsi="Arial"/>
          <w:b/>
          <w:bCs/>
          <w:color w:val="0A7E74"/>
          <w:sz w:val="28"/>
          <w:szCs w:val="28"/>
        </w:rPr>
        <w:t xml:space="preserve">Footer</w:t>
      </w:r>
    </w:p>
    <w:p>
      <w:pPr>
        <w:spacing w:before="200" w:after="80"/>
      </w:pPr>
      <w:r>
        <w:rPr>
          <w:rFonts w:ascii="Arial" w:cs="Arial" w:eastAsia="Arial" w:hAnsi="Arial"/>
          <w:b/>
          <w:bCs/>
          <w:color w:val="666680"/>
          <w:sz w:val="18"/>
          <w:szCs w:val="18"/>
        </w:rPr>
        <w:t xml:space="preserve">FOOTER TAGLINE</w:t>
      </w:r>
    </w:p>
    <w:p>
      <w:pPr>
        <w:shd w:fill="F5F5F8" w:val="clear"/>
        <w:spacing w:after="120" w:line="360"/>
        <w:ind w:left="240" w:right="240"/>
      </w:pPr>
      <w:r>
        <w:rPr>
          <w:rFonts w:ascii="Arial" w:cs="Arial" w:eastAsia="Arial" w:hAnsi="Arial"/>
          <w:color w:val="2A2A3E"/>
          <w:sz w:val="22"/>
          <w:szCs w:val="22"/>
        </w:rPr>
        <w:t xml:space="preserve">Cybersecurity for LGBTQ+ organizations.</w:t>
      </w:r>
    </w:p>
    <w:p>
      <w:pPr>
        <w:spacing w:before="200" w:after="80"/>
      </w:pPr>
      <w:r>
        <w:rPr>
          <w:rFonts w:ascii="Arial" w:cs="Arial" w:eastAsia="Arial" w:hAnsi="Arial"/>
          <w:b/>
          <w:bCs/>
          <w:color w:val="666680"/>
          <w:sz w:val="18"/>
          <w:szCs w:val="18"/>
        </w:rPr>
        <w:t xml:space="preserve">FOOTER COLUMNS</w:t>
      </w:r>
    </w:p>
    <w:p>
      <w:pPr>
        <w:shd w:fill="F5F5F8" w:val="clear"/>
        <w:spacing w:after="120" w:line="360"/>
        <w:ind w:left="240" w:right="240"/>
      </w:pPr>
      <w:r>
        <w:rPr>
          <w:rFonts w:ascii="Arial" w:cs="Arial" w:eastAsia="Arial" w:hAnsi="Arial"/>
          <w:color w:val="2A2A3E"/>
          <w:sz w:val="22"/>
          <w:szCs w:val="22"/>
        </w:rPr>
        <w:t xml:space="preserve">Product: Scanner, Dashboard, Docs, Status
Community: GitHub, Contributing, Code of Conduct
Organization: About, Privacy Policy, Security Policy, Contact
Support: Documentation, Get Help, Report a Vulnerability</w:t>
      </w:r>
    </w:p>
    <w:p>
      <w:pPr>
        <w:spacing w:before="200" w:after="80"/>
      </w:pPr>
      <w:r>
        <w:rPr>
          <w:rFonts w:ascii="Arial" w:cs="Arial" w:eastAsia="Arial" w:hAnsi="Arial"/>
          <w:b/>
          <w:bCs/>
          <w:color w:val="666680"/>
          <w:sz w:val="18"/>
          <w:szCs w:val="18"/>
        </w:rPr>
        <w:t xml:space="preserve">COPYRIGHT LINE</w:t>
      </w:r>
    </w:p>
    <w:p>
      <w:pPr>
        <w:shd w:fill="F5F5F8" w:val="clear"/>
        <w:spacing w:after="120" w:line="360"/>
        <w:ind w:left="240" w:right="240"/>
      </w:pPr>
      <w:r>
        <w:rPr>
          <w:rFonts w:ascii="Arial" w:cs="Arial" w:eastAsia="Arial" w:hAnsi="Arial"/>
          <w:color w:val="2A2A3E"/>
          <w:sz w:val="22"/>
          <w:szCs w:val="22"/>
        </w:rPr>
        <w:t xml:space="preserve">© 2026 Secure Pride. Apache 2.0 License. Built with pride.</w:t>
      </w:r>
    </w:p>
    <w:p>
      <w:r>
        <w:br w:type="page"/>
      </w:r>
    </w:p>
    <w:p>
      <w:pPr>
        <w:pStyle w:val="Heading1"/>
        <w:spacing w:before="400" w:after="200"/>
      </w:pPr>
      <w:r>
        <w:rPr>
          <w:rFonts w:ascii="Arial" w:cs="Arial" w:eastAsia="Arial" w:hAnsi="Arial"/>
          <w:b/>
          <w:bCs/>
          <w:color w:val="3A2A5E"/>
          <w:sz w:val="36"/>
          <w:szCs w:val="36"/>
        </w:rPr>
        <w:t xml:space="preserve">Part 3: Secondary Copy</w:t>
      </w:r>
    </w:p>
    <w:p>
      <w:pPr>
        <w:pStyle w:val="Heading2"/>
        <w:spacing w:before="300" w:after="150"/>
      </w:pPr>
      <w:r>
        <w:rPr>
          <w:rFonts w:ascii="Arial" w:cs="Arial" w:eastAsia="Arial" w:hAnsi="Arial"/>
          <w:b/>
          <w:bCs/>
          <w:color w:val="0A7E74"/>
          <w:sz w:val="28"/>
          <w:szCs w:val="28"/>
        </w:rPr>
        <w:t xml:space="preserve">Meta &amp; Social</w:t>
      </w:r>
    </w:p>
    <w:p>
      <w:pPr>
        <w:spacing w:before="200" w:after="80"/>
      </w:pPr>
      <w:r>
        <w:rPr>
          <w:rFonts w:ascii="Arial" w:cs="Arial" w:eastAsia="Arial" w:hAnsi="Arial"/>
          <w:b/>
          <w:bCs/>
          <w:color w:val="666680"/>
          <w:sz w:val="18"/>
          <w:szCs w:val="18"/>
        </w:rPr>
        <w:t xml:space="preserve">PAGE TITLE (SEO)</w:t>
      </w:r>
    </w:p>
    <w:p>
      <w:pPr>
        <w:shd w:fill="F5F5F8" w:val="clear"/>
        <w:spacing w:after="120" w:line="360"/>
        <w:ind w:left="240" w:right="240"/>
      </w:pPr>
      <w:r>
        <w:rPr>
          <w:rFonts w:ascii="Arial" w:cs="Arial" w:eastAsia="Arial" w:hAnsi="Arial"/>
          <w:color w:val="2A2A3E"/>
          <w:sz w:val="22"/>
          <w:szCs w:val="22"/>
        </w:rPr>
        <w:t xml:space="preserve">Secure Pride — Cybersecurity for LGBTQ+ Organizations</w:t>
      </w:r>
    </w:p>
    <w:p>
      <w:pPr>
        <w:spacing w:before="200" w:after="80"/>
      </w:pPr>
      <w:r>
        <w:rPr>
          <w:rFonts w:ascii="Arial" w:cs="Arial" w:eastAsia="Arial" w:hAnsi="Arial"/>
          <w:b/>
          <w:bCs/>
          <w:color w:val="666680"/>
          <w:sz w:val="18"/>
          <w:szCs w:val="18"/>
        </w:rPr>
        <w:t xml:space="preserve">META DESCRIPTION</w:t>
      </w:r>
    </w:p>
    <w:p>
      <w:pPr>
        <w:shd w:fill="F5F5F8" w:val="clear"/>
        <w:spacing w:after="120" w:line="360"/>
        <w:ind w:left="240" w:right="240"/>
      </w:pPr>
      <w:r>
        <w:rPr>
          <w:rFonts w:ascii="Arial" w:cs="Arial" w:eastAsia="Arial" w:hAnsi="Arial"/>
          <w:color w:val="2A2A3E"/>
          <w:sz w:val="22"/>
          <w:szCs w:val="22"/>
        </w:rPr>
        <w:t xml:space="preserve">Open-source AI security scanner built for community organizations. Detect prompt injections, mask sensitive data, and monitor protection status—in plain language.</w:t>
      </w:r>
    </w:p>
    <w:p>
      <w:pPr>
        <w:spacing w:after="160"/>
      </w:pPr>
      <w:r>
        <w:rPr>
          <w:rFonts w:ascii="Arial" w:cs="Arial" w:eastAsia="Arial" w:hAnsi="Arial"/>
          <w:i/>
          <w:iCs/>
          <w:color w:val="666680"/>
          <w:sz w:val="18"/>
          <w:szCs w:val="18"/>
        </w:rPr>
        <w:t xml:space="preserve">155 characters. Hits SEO terms without keyword stuffing.</w:t>
      </w:r>
    </w:p>
    <w:p>
      <w:pPr>
        <w:spacing w:before="200" w:after="80"/>
      </w:pPr>
      <w:r>
        <w:rPr>
          <w:rFonts w:ascii="Arial" w:cs="Arial" w:eastAsia="Arial" w:hAnsi="Arial"/>
          <w:b/>
          <w:bCs/>
          <w:color w:val="666680"/>
          <w:sz w:val="18"/>
          <w:szCs w:val="18"/>
        </w:rPr>
        <w:t xml:space="preserve">OPEN GRAPH TITLE</w:t>
      </w:r>
    </w:p>
    <w:p>
      <w:pPr>
        <w:shd w:fill="F5F5F8" w:val="clear"/>
        <w:spacing w:after="120" w:line="360"/>
        <w:ind w:left="240" w:right="240"/>
      </w:pPr>
      <w:r>
        <w:rPr>
          <w:rFonts w:ascii="Arial" w:cs="Arial" w:eastAsia="Arial" w:hAnsi="Arial"/>
          <w:color w:val="2A2A3E"/>
          <w:sz w:val="22"/>
          <w:szCs w:val="22"/>
        </w:rPr>
        <w:t xml:space="preserve">Where we draw the line online.</w:t>
      </w:r>
    </w:p>
    <w:p>
      <w:pPr>
        <w:spacing w:before="200" w:after="80"/>
      </w:pPr>
      <w:r>
        <w:rPr>
          <w:rFonts w:ascii="Arial" w:cs="Arial" w:eastAsia="Arial" w:hAnsi="Arial"/>
          <w:b/>
          <w:bCs/>
          <w:color w:val="666680"/>
          <w:sz w:val="18"/>
          <w:szCs w:val="18"/>
        </w:rPr>
        <w:t xml:space="preserve">OPEN GRAPH DESCRIPTION</w:t>
      </w:r>
    </w:p>
    <w:p>
      <w:pPr>
        <w:shd w:fill="F5F5F8" w:val="clear"/>
        <w:spacing w:after="120" w:line="360"/>
        <w:ind w:left="240" w:right="240"/>
      </w:pPr>
      <w:r>
        <w:rPr>
          <w:rFonts w:ascii="Arial" w:cs="Arial" w:eastAsia="Arial" w:hAnsi="Arial"/>
          <w:color w:val="2A2A3E"/>
          <w:sz w:val="22"/>
          <w:szCs w:val="22"/>
        </w:rPr>
        <w:t xml:space="preserve">Cybersecurity tools built by LGBTQ+ technologists for the organizations that protect our communities.</w:t>
      </w:r>
    </w:p>
    <w:p>
      <w:pPr>
        <w:pStyle w:val="Heading2"/>
        <w:spacing w:before="300" w:after="150"/>
      </w:pPr>
      <w:r>
        <w:rPr>
          <w:rFonts w:ascii="Arial" w:cs="Arial" w:eastAsia="Arial" w:hAnsi="Arial"/>
          <w:b/>
          <w:bCs/>
          <w:color w:val="0A7E74"/>
          <w:sz w:val="28"/>
          <w:szCs w:val="28"/>
        </w:rPr>
        <w:t xml:space="preserve">Email &amp; Onboarding</w:t>
      </w:r>
    </w:p>
    <w:p>
      <w:pPr>
        <w:spacing w:before="200" w:after="80"/>
      </w:pPr>
      <w:r>
        <w:rPr>
          <w:rFonts w:ascii="Arial" w:cs="Arial" w:eastAsia="Arial" w:hAnsi="Arial"/>
          <w:b/>
          <w:bCs/>
          <w:color w:val="666680"/>
          <w:sz w:val="18"/>
          <w:szCs w:val="18"/>
        </w:rPr>
        <w:t xml:space="preserve">WELCOME EMAIL SUBJECT</w:t>
      </w:r>
    </w:p>
    <w:p>
      <w:pPr>
        <w:shd w:fill="F5F5F8" w:val="clear"/>
        <w:spacing w:after="120" w:line="360"/>
        <w:ind w:left="240" w:right="240"/>
      </w:pPr>
      <w:r>
        <w:rPr>
          <w:rFonts w:ascii="Arial" w:cs="Arial" w:eastAsia="Arial" w:hAnsi="Arial"/>
          <w:color w:val="2A2A3E"/>
          <w:sz w:val="22"/>
          <w:szCs w:val="22"/>
        </w:rPr>
        <w:t xml:space="preserve">You’re protected.</w:t>
      </w:r>
    </w:p>
    <w:p>
      <w:pPr>
        <w:spacing w:before="200" w:after="80"/>
      </w:pPr>
      <w:r>
        <w:rPr>
          <w:rFonts w:ascii="Arial" w:cs="Arial" w:eastAsia="Arial" w:hAnsi="Arial"/>
          <w:b/>
          <w:bCs/>
          <w:color w:val="666680"/>
          <w:sz w:val="18"/>
          <w:szCs w:val="18"/>
        </w:rPr>
        <w:t xml:space="preserve">WELCOME EMAIL BODY</w:t>
      </w:r>
    </w:p>
    <w:p>
      <w:pPr>
        <w:shd w:fill="F5F5F8" w:val="clear"/>
        <w:spacing w:after="120" w:line="360"/>
        <w:ind w:left="240" w:right="240"/>
      </w:pPr>
      <w:r>
        <w:rPr>
          <w:rFonts w:ascii="Arial" w:cs="Arial" w:eastAsia="Arial" w:hAnsi="Arial"/>
          <w:color w:val="2A2A3E"/>
          <w:sz w:val="22"/>
          <w:szCs w:val="22"/>
        </w:rPr>
        <w:t xml:space="preserve">Welcome to Secure Pride.
Your scanner is active. Your dashboard is live. Here’s what to know:
Your AI conversations are now monitored for prompt injection attacks and sensitive data exposure. Threats are blocked automatically. You’ll see a summary on your dashboard.
If you need help, reply to this email. A human will respond.
We’re glad you’re here.
— The Secure Pride team</w:t>
      </w:r>
    </w:p>
    <w:p>
      <w:pPr>
        <w:pStyle w:val="Heading2"/>
        <w:spacing w:before="300" w:after="150"/>
      </w:pPr>
      <w:r>
        <w:rPr>
          <w:rFonts w:ascii="Arial" w:cs="Arial" w:eastAsia="Arial" w:hAnsi="Arial"/>
          <w:b/>
          <w:bCs/>
          <w:color w:val="0A7E74"/>
          <w:sz w:val="28"/>
          <w:szCs w:val="28"/>
        </w:rPr>
        <w:t xml:space="preserve">Error &amp; Empty States</w:t>
      </w:r>
    </w:p>
    <w:p>
      <w:pPr>
        <w:spacing w:before="200" w:after="80"/>
      </w:pPr>
      <w:r>
        <w:rPr>
          <w:rFonts w:ascii="Arial" w:cs="Arial" w:eastAsia="Arial" w:hAnsi="Arial"/>
          <w:b/>
          <w:bCs/>
          <w:color w:val="666680"/>
          <w:sz w:val="18"/>
          <w:szCs w:val="18"/>
        </w:rPr>
        <w:t xml:space="preserve">DASHBOARD — NO DATA YET</w:t>
      </w:r>
    </w:p>
    <w:p>
      <w:pPr>
        <w:shd w:fill="F5F5F8" w:val="clear"/>
        <w:spacing w:after="120" w:line="360"/>
        <w:ind w:left="240" w:right="240"/>
      </w:pPr>
      <w:r>
        <w:rPr>
          <w:rFonts w:ascii="Arial" w:cs="Arial" w:eastAsia="Arial" w:hAnsi="Arial"/>
          <w:color w:val="2A2A3E"/>
          <w:sz w:val="22"/>
          <w:szCs w:val="22"/>
        </w:rPr>
        <w:t xml:space="preserve">No scans recorded yet. Once your AI tools connect, you’ll see your protection status here.</w:t>
      </w:r>
    </w:p>
    <w:p>
      <w:pPr>
        <w:spacing w:before="200" w:after="80"/>
      </w:pPr>
      <w:r>
        <w:rPr>
          <w:rFonts w:ascii="Arial" w:cs="Arial" w:eastAsia="Arial" w:hAnsi="Arial"/>
          <w:b/>
          <w:bCs/>
          <w:color w:val="666680"/>
          <w:sz w:val="18"/>
          <w:szCs w:val="18"/>
        </w:rPr>
        <w:t xml:space="preserve">DASHBOARD — ALL CLEAR</w:t>
      </w:r>
    </w:p>
    <w:p>
      <w:pPr>
        <w:shd w:fill="F5F5F8" w:val="clear"/>
        <w:spacing w:after="120" w:line="360"/>
        <w:ind w:left="240" w:right="240"/>
      </w:pPr>
      <w:r>
        <w:rPr>
          <w:rFonts w:ascii="Arial" w:cs="Arial" w:eastAsia="Arial" w:hAnsi="Arial"/>
          <w:color w:val="2A2A3E"/>
          <w:sz w:val="22"/>
          <w:szCs w:val="22"/>
        </w:rPr>
        <w:t xml:space="preserve">All clear. Your defenses are working and no items need your attention.</w:t>
      </w:r>
    </w:p>
    <w:p>
      <w:pPr>
        <w:spacing w:before="200" w:after="80"/>
      </w:pPr>
      <w:r>
        <w:rPr>
          <w:rFonts w:ascii="Arial" w:cs="Arial" w:eastAsia="Arial" w:hAnsi="Arial"/>
          <w:b/>
          <w:bCs/>
          <w:color w:val="666680"/>
          <w:sz w:val="18"/>
          <w:szCs w:val="18"/>
        </w:rPr>
        <w:t xml:space="preserve">DASHBOARD — ERROR STATE</w:t>
      </w:r>
    </w:p>
    <w:p>
      <w:pPr>
        <w:shd w:fill="F5F5F8" w:val="clear"/>
        <w:spacing w:after="120" w:line="360"/>
        <w:ind w:left="240" w:right="240"/>
      </w:pPr>
      <w:r>
        <w:rPr>
          <w:rFonts w:ascii="Arial" w:cs="Arial" w:eastAsia="Arial" w:hAnsi="Arial"/>
          <w:color w:val="2A2A3E"/>
          <w:sz w:val="22"/>
          <w:szCs w:val="22"/>
        </w:rPr>
        <w:t xml:space="preserve">Something went wrong loading your data. This is on our end, not yours. We’re looking into it.</w:t>
      </w:r>
    </w:p>
    <w:p>
      <w:pPr>
        <w:spacing w:before="200" w:after="80"/>
      </w:pPr>
      <w:r>
        <w:rPr>
          <w:rFonts w:ascii="Arial" w:cs="Arial" w:eastAsia="Arial" w:hAnsi="Arial"/>
          <w:b/>
          <w:bCs/>
          <w:color w:val="666680"/>
          <w:sz w:val="18"/>
          <w:szCs w:val="18"/>
        </w:rPr>
        <w:t xml:space="preserve">404 PAGE HEADLINE</w:t>
      </w:r>
    </w:p>
    <w:p>
      <w:pPr>
        <w:shd w:fill="F5F5F8" w:val="clear"/>
        <w:spacing w:after="120" w:line="360"/>
        <w:ind w:left="240" w:right="240"/>
      </w:pPr>
      <w:r>
        <w:rPr>
          <w:rFonts w:ascii="Arial" w:cs="Arial" w:eastAsia="Arial" w:hAnsi="Arial"/>
          <w:color w:val="2A2A3E"/>
          <w:sz w:val="22"/>
          <w:szCs w:val="22"/>
        </w:rPr>
        <w:t xml:space="preserve">This page doesn’t exist.</w:t>
      </w:r>
    </w:p>
    <w:p>
      <w:pPr>
        <w:spacing w:before="200" w:after="80"/>
      </w:pPr>
      <w:r>
        <w:rPr>
          <w:rFonts w:ascii="Arial" w:cs="Arial" w:eastAsia="Arial" w:hAnsi="Arial"/>
          <w:b/>
          <w:bCs/>
          <w:color w:val="666680"/>
          <w:sz w:val="18"/>
          <w:szCs w:val="18"/>
        </w:rPr>
        <w:t xml:space="preserve">404 PAGE BODY</w:t>
      </w:r>
    </w:p>
    <w:p>
      <w:pPr>
        <w:shd w:fill="F5F5F8" w:val="clear"/>
        <w:spacing w:after="120" w:line="360"/>
        <w:ind w:left="240" w:right="240"/>
      </w:pPr>
      <w:r>
        <w:rPr>
          <w:rFonts w:ascii="Arial" w:cs="Arial" w:eastAsia="Arial" w:hAnsi="Arial"/>
          <w:color w:val="2A2A3E"/>
          <w:sz w:val="22"/>
          <w:szCs w:val="22"/>
        </w:rPr>
        <w:t xml:space="preserve">The page you’re looking for has moved or never existed. Here’s the way back home.</w:t>
      </w:r>
    </w:p>
    <w:p>
      <w:pPr>
        <w:spacing w:before="200" w:after="80"/>
      </w:pPr>
      <w:r>
        <w:rPr>
          <w:rFonts w:ascii="Arial" w:cs="Arial" w:eastAsia="Arial" w:hAnsi="Arial"/>
          <w:b/>
          <w:bCs/>
          <w:color w:val="666680"/>
          <w:sz w:val="18"/>
          <w:szCs w:val="18"/>
        </w:rPr>
        <w:t xml:space="preserve">404 CTA</w:t>
      </w:r>
    </w:p>
    <w:p>
      <w:pPr>
        <w:shd w:fill="F5F5F8" w:val="clear"/>
        <w:spacing w:after="120" w:line="360"/>
        <w:ind w:left="240" w:right="240"/>
      </w:pPr>
      <w:r>
        <w:rPr>
          <w:rFonts w:ascii="Arial" w:cs="Arial" w:eastAsia="Arial" w:hAnsi="Arial"/>
          <w:color w:val="2A2A3E"/>
          <w:sz w:val="22"/>
          <w:szCs w:val="22"/>
        </w:rPr>
        <w:t xml:space="preserve">Back to home</w:t>
      </w:r>
    </w:p>
    <w:p>
      <w:pPr>
        <w:pStyle w:val="Heading2"/>
        <w:spacing w:before="300" w:after="150"/>
      </w:pPr>
      <w:r>
        <w:rPr>
          <w:rFonts w:ascii="Arial" w:cs="Arial" w:eastAsia="Arial" w:hAnsi="Arial"/>
          <w:b/>
          <w:bCs/>
          <w:color w:val="0A7E74"/>
          <w:sz w:val="28"/>
          <w:szCs w:val="28"/>
        </w:rPr>
        <w:t xml:space="preserve">Dashboard UI Copy</w:t>
      </w:r>
    </w:p>
    <w:p>
      <w:pPr>
        <w:spacing w:before="200" w:after="80"/>
      </w:pPr>
      <w:r>
        <w:rPr>
          <w:rFonts w:ascii="Arial" w:cs="Arial" w:eastAsia="Arial" w:hAnsi="Arial"/>
          <w:b/>
          <w:bCs/>
          <w:color w:val="666680"/>
          <w:sz w:val="18"/>
          <w:szCs w:val="18"/>
        </w:rPr>
        <w:t xml:space="preserve">PROTECTION STATUS — ACTIVE</w:t>
      </w:r>
    </w:p>
    <w:p>
      <w:pPr>
        <w:shd w:fill="F5F5F8" w:val="clear"/>
        <w:spacing w:after="120" w:line="360"/>
        <w:ind w:left="240" w:right="240"/>
      </w:pPr>
      <w:r>
        <w:rPr>
          <w:rFonts w:ascii="Arial" w:cs="Arial" w:eastAsia="Arial" w:hAnsi="Arial"/>
          <w:color w:val="2A2A3E"/>
          <w:sz w:val="22"/>
          <w:szCs w:val="22"/>
        </w:rPr>
        <w:t xml:space="preserve">Your organization is protected.</w:t>
      </w:r>
    </w:p>
    <w:p>
      <w:pPr>
        <w:spacing w:before="200" w:after="80"/>
      </w:pPr>
      <w:r>
        <w:rPr>
          <w:rFonts w:ascii="Arial" w:cs="Arial" w:eastAsia="Arial" w:hAnsi="Arial"/>
          <w:b/>
          <w:bCs/>
          <w:color w:val="666680"/>
          <w:sz w:val="18"/>
          <w:szCs w:val="18"/>
        </w:rPr>
        <w:t xml:space="preserve">PROTECTION STATUS — DEGRADED</w:t>
      </w:r>
    </w:p>
    <w:p>
      <w:pPr>
        <w:shd w:fill="F5F5F8" w:val="clear"/>
        <w:spacing w:after="120" w:line="360"/>
        <w:ind w:left="240" w:right="240"/>
      </w:pPr>
      <w:r>
        <w:rPr>
          <w:rFonts w:ascii="Arial" w:cs="Arial" w:eastAsia="Arial" w:hAnsi="Arial"/>
          <w:color w:val="2A2A3E"/>
          <w:sz w:val="22"/>
          <w:szCs w:val="22"/>
        </w:rPr>
        <w:t xml:space="preserve">Your scanner is running, but some checks need attention.</w:t>
      </w:r>
    </w:p>
    <w:p>
      <w:pPr>
        <w:spacing w:before="200" w:after="80"/>
      </w:pPr>
      <w:r>
        <w:rPr>
          <w:rFonts w:ascii="Arial" w:cs="Arial" w:eastAsia="Arial" w:hAnsi="Arial"/>
          <w:b/>
          <w:bCs/>
          <w:color w:val="666680"/>
          <w:sz w:val="18"/>
          <w:szCs w:val="18"/>
        </w:rPr>
        <w:t xml:space="preserve">PROTECTION STATUS — OFFLINE</w:t>
      </w:r>
    </w:p>
    <w:p>
      <w:pPr>
        <w:shd w:fill="F5F5F8" w:val="clear"/>
        <w:spacing w:after="120" w:line="360"/>
        <w:ind w:left="240" w:right="240"/>
      </w:pPr>
      <w:r>
        <w:rPr>
          <w:rFonts w:ascii="Arial" w:cs="Arial" w:eastAsia="Arial" w:hAnsi="Arial"/>
          <w:color w:val="2A2A3E"/>
          <w:sz w:val="22"/>
          <w:szCs w:val="22"/>
        </w:rPr>
        <w:t xml:space="preserve">Your scanner is offline. Reconnect to resume protection.</w:t>
      </w:r>
    </w:p>
    <w:p>
      <w:pPr>
        <w:spacing w:before="200" w:after="80"/>
      </w:pPr>
      <w:r>
        <w:rPr>
          <w:rFonts w:ascii="Arial" w:cs="Arial" w:eastAsia="Arial" w:hAnsi="Arial"/>
          <w:b/>
          <w:bCs/>
          <w:color w:val="666680"/>
          <w:sz w:val="18"/>
          <w:szCs w:val="18"/>
        </w:rPr>
        <w:t xml:space="preserve">THREAT BLOCKED</w:t>
      </w:r>
    </w:p>
    <w:p>
      <w:pPr>
        <w:shd w:fill="F5F5F8" w:val="clear"/>
        <w:spacing w:after="120" w:line="360"/>
        <w:ind w:left="240" w:right="240"/>
      </w:pPr>
      <w:r>
        <w:rPr>
          <w:rFonts w:ascii="Arial" w:cs="Arial" w:eastAsia="Arial" w:hAnsi="Arial"/>
          <w:color w:val="2A2A3E"/>
          <w:sz w:val="22"/>
          <w:szCs w:val="22"/>
        </w:rPr>
        <w:t xml:space="preserve">Blocked: [threat type] detected and stopped before reaching your AI provider.</w:t>
      </w:r>
    </w:p>
    <w:p>
      <w:pPr>
        <w:spacing w:before="200" w:after="80"/>
      </w:pPr>
      <w:r>
        <w:rPr>
          <w:rFonts w:ascii="Arial" w:cs="Arial" w:eastAsia="Arial" w:hAnsi="Arial"/>
          <w:b/>
          <w:bCs/>
          <w:color w:val="666680"/>
          <w:sz w:val="18"/>
          <w:szCs w:val="18"/>
        </w:rPr>
        <w:t xml:space="preserve">PII MASKED</w:t>
      </w:r>
    </w:p>
    <w:p>
      <w:pPr>
        <w:shd w:fill="F5F5F8" w:val="clear"/>
        <w:spacing w:after="120" w:line="360"/>
        <w:ind w:left="240" w:right="240"/>
      </w:pPr>
      <w:r>
        <w:rPr>
          <w:rFonts w:ascii="Arial" w:cs="Arial" w:eastAsia="Arial" w:hAnsi="Arial"/>
          <w:color w:val="2A2A3E"/>
          <w:sz w:val="22"/>
          <w:szCs w:val="22"/>
        </w:rPr>
        <w:t xml:space="preserve">Masked: [data type] was redacted from the outgoing request. Original data was not stored.</w:t>
      </w:r>
    </w:p>
    <w:p>
      <w:pPr>
        <w:spacing w:before="200" w:after="80"/>
      </w:pPr>
      <w:r>
        <w:rPr>
          <w:rFonts w:ascii="Arial" w:cs="Arial" w:eastAsia="Arial" w:hAnsi="Arial"/>
          <w:b/>
          <w:bCs/>
          <w:color w:val="666680"/>
          <w:sz w:val="18"/>
          <w:szCs w:val="18"/>
        </w:rPr>
        <w:t xml:space="preserve">SCAN SUMMARY</w:t>
      </w:r>
    </w:p>
    <w:p>
      <w:pPr>
        <w:shd w:fill="F5F5F8" w:val="clear"/>
        <w:spacing w:after="120" w:line="360"/>
        <w:ind w:left="240" w:right="240"/>
      </w:pPr>
      <w:r>
        <w:rPr>
          <w:rFonts w:ascii="Arial" w:cs="Arial" w:eastAsia="Arial" w:hAnsi="Arial"/>
          <w:color w:val="2A2A3E"/>
          <w:sz w:val="22"/>
          <w:szCs w:val="22"/>
        </w:rPr>
        <w:t xml:space="preserve">[X] scans processed • [Y] threats blocked • [Z] items masked</w:t>
      </w:r>
    </w:p>
    <w:p>
      <w:r>
        <w:br w:type="page"/>
      </w:r>
    </w:p>
    <w:p>
      <w:pPr>
        <w:pStyle w:val="Heading1"/>
        <w:spacing w:before="400" w:after="200"/>
      </w:pPr>
      <w:r>
        <w:rPr>
          <w:rFonts w:ascii="Arial" w:cs="Arial" w:eastAsia="Arial" w:hAnsi="Arial"/>
          <w:b/>
          <w:bCs/>
          <w:color w:val="3A2A5E"/>
          <w:sz w:val="36"/>
          <w:szCs w:val="36"/>
        </w:rPr>
        <w:t xml:space="preserve">Part 4: Word List</w:t>
      </w:r>
    </w:p>
    <w:p>
      <w:pPr>
        <w:spacing w:after="160" w:line="360"/>
      </w:pPr>
      <w:r>
        <w:rPr>
          <w:rFonts w:ascii="Arial" w:cs="Arial" w:eastAsia="Arial" w:hAnsi="Arial"/>
          <w:color w:val="2A2A3E"/>
          <w:sz w:val="22"/>
          <w:szCs w:val="22"/>
        </w:rPr>
        <w:t xml:space="preserve">Quick reference for consistent language across all surfaces.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DDDDDD" w:sz="1"/>
              <w:left w:val="single" w:color="DDDDDD" w:sz="1"/>
              <w:bottom w:val="single" w:color="DDDDDD" w:sz="1"/>
              <w:right w:val="single" w:color="DDDDDD" w:sz="1"/>
            </w:tcBorders>
            <w:shd w:fill="3A2A5E" w:val="clear"/>
            <w:tcMar>
              <w:top w:type="dxa" w:w="80"/>
              <w:left w:type="dxa" w:w="120"/>
              <w:bottom w:type="dxa" w:w="80"/>
              <w:right w:type="dxa" w:w="120"/>
            </w:tcMar>
          </w:tcPr>
          <w:p>
            <w:r>
              <w:rPr>
                <w:rFonts w:ascii="Arial" w:cs="Arial" w:eastAsia="Arial" w:hAnsi="Arial"/>
                <w:b/>
                <w:bCs/>
                <w:color w:val="FFFFFF"/>
                <w:sz w:val="20"/>
                <w:szCs w:val="20"/>
              </w:rPr>
              <w:t xml:space="preserve">Use this</w:t>
            </w:r>
          </w:p>
        </w:tc>
        <w:tc>
          <w:tcPr>
            <w:tcW w:type="dxa" w:w="3000"/>
            <w:tcBorders>
              <w:top w:val="single" w:color="DDDDDD" w:sz="1"/>
              <w:left w:val="single" w:color="DDDDDD" w:sz="1"/>
              <w:bottom w:val="single" w:color="DDDDDD" w:sz="1"/>
              <w:right w:val="single" w:color="DDDDDD" w:sz="1"/>
            </w:tcBorders>
            <w:shd w:fill="3A2A5E" w:val="clear"/>
            <w:tcMar>
              <w:top w:type="dxa" w:w="80"/>
              <w:left w:type="dxa" w:w="120"/>
              <w:bottom w:type="dxa" w:w="80"/>
              <w:right w:type="dxa" w:w="120"/>
            </w:tcMar>
          </w:tcPr>
          <w:p>
            <w:r>
              <w:rPr>
                <w:rFonts w:ascii="Arial" w:cs="Arial" w:eastAsia="Arial" w:hAnsi="Arial"/>
                <w:b/>
                <w:bCs/>
                <w:color w:val="FFFFFF"/>
                <w:sz w:val="20"/>
                <w:szCs w:val="20"/>
              </w:rPr>
              <w:t xml:space="preserve">Not this</w:t>
            </w:r>
          </w:p>
        </w:tc>
        <w:tc>
          <w:tcPr>
            <w:tcW w:type="dxa" w:w="3760"/>
            <w:tcBorders>
              <w:top w:val="single" w:color="DDDDDD" w:sz="1"/>
              <w:left w:val="single" w:color="DDDDDD" w:sz="1"/>
              <w:bottom w:val="single" w:color="DDDDDD" w:sz="1"/>
              <w:right w:val="single" w:color="DDDDDD" w:sz="1"/>
            </w:tcBorders>
            <w:shd w:fill="3A2A5E"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b/>
                <w:bCs/>
                <w:color w:val="2A2A3E"/>
                <w:sz w:val="20"/>
                <w:szCs w:val="20"/>
              </w:rPr>
              <w:t xml:space="preserve">Protect</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i/>
                <w:iCs/>
                <w:color w:val="888888"/>
                <w:sz w:val="20"/>
                <w:szCs w:val="20"/>
              </w:rPr>
              <w:t xml:space="preserve">Secure / defend / harden</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2A2A3E"/>
                <w:sz w:val="20"/>
                <w:szCs w:val="20"/>
              </w:rPr>
              <w:t xml:space="preserve">Warmer, centers the people not the perimeter</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b/>
                <w:bCs/>
                <w:color w:val="2A2A3E"/>
                <w:sz w:val="20"/>
                <w:szCs w:val="20"/>
              </w:rPr>
              <w:t xml:space="preserve">Community</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i/>
                <w:iCs/>
                <w:color w:val="888888"/>
                <w:sz w:val="20"/>
                <w:szCs w:val="20"/>
              </w:rPr>
              <w:t xml:space="preserve">Users / customers / clients</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2A2A3E"/>
                <w:sz w:val="20"/>
                <w:szCs w:val="20"/>
              </w:rPr>
              <w:t xml:space="preserve">Human, relational, accurate</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b/>
                <w:bCs/>
                <w:color w:val="2A2A3E"/>
                <w:sz w:val="20"/>
                <w:szCs w:val="20"/>
              </w:rPr>
              <w:t xml:space="preserve">Attention</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i/>
                <w:iCs/>
                <w:color w:val="888888"/>
                <w:sz w:val="20"/>
                <w:szCs w:val="20"/>
              </w:rPr>
              <w:t xml:space="preserve">Alert / warning / critical</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2A2A3E"/>
                <w:sz w:val="20"/>
                <w:szCs w:val="20"/>
              </w:rPr>
              <w:t xml:space="preserve">Calmer, invites action without panic</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b/>
                <w:bCs/>
                <w:color w:val="2A2A3E"/>
                <w:sz w:val="20"/>
                <w:szCs w:val="20"/>
              </w:rPr>
              <w:t xml:space="preserve">Blocked</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i/>
                <w:iCs/>
                <w:color w:val="888888"/>
                <w:sz w:val="20"/>
                <w:szCs w:val="20"/>
              </w:rPr>
              <w:t xml:space="preserve">Prevented / mitigated / neutralized</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2A2A3E"/>
                <w:sz w:val="20"/>
                <w:szCs w:val="20"/>
              </w:rPr>
              <w:t xml:space="preserve">Concrete, plain language</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b/>
                <w:bCs/>
                <w:color w:val="2A2A3E"/>
                <w:sz w:val="20"/>
                <w:szCs w:val="20"/>
              </w:rPr>
              <w:t xml:space="preserve">Scanner</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i/>
                <w:iCs/>
                <w:color w:val="888888"/>
                <w:sz w:val="20"/>
                <w:szCs w:val="20"/>
              </w:rPr>
              <w:t xml:space="preserve">Engine / pipeline / module</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2A2A3E"/>
                <w:sz w:val="20"/>
                <w:szCs w:val="20"/>
              </w:rPr>
              <w:t xml:space="preserve">Accessible, non-technical</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b/>
                <w:bCs/>
                <w:color w:val="2A2A3E"/>
                <w:sz w:val="20"/>
                <w:szCs w:val="20"/>
              </w:rPr>
              <w:t xml:space="preserve">Sensitive data</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i/>
                <w:iCs/>
                <w:color w:val="888888"/>
                <w:sz w:val="20"/>
                <w:szCs w:val="20"/>
              </w:rPr>
              <w:t xml:space="preserve">PII / PHI / regulated data</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2A2A3E"/>
                <w:sz w:val="20"/>
                <w:szCs w:val="20"/>
              </w:rPr>
              <w:t xml:space="preserve">Plain language first, technical term in docs only</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b/>
                <w:bCs/>
                <w:color w:val="2A2A3E"/>
                <w:sz w:val="20"/>
                <w:szCs w:val="20"/>
              </w:rPr>
              <w:t xml:space="preserve">LGBTQ+</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i/>
                <w:iCs/>
                <w:color w:val="888888"/>
                <w:sz w:val="20"/>
                <w:szCs w:val="20"/>
              </w:rPr>
              <w:t xml:space="preserve">LGBT / LGBTQIA+ / queer</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2A2A3E"/>
                <w:sz w:val="20"/>
                <w:szCs w:val="20"/>
              </w:rPr>
              <w:t xml:space="preserve">Broadly inclusive, widely recognized</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b/>
                <w:bCs/>
                <w:color w:val="2A2A3E"/>
                <w:sz w:val="20"/>
                <w:szCs w:val="20"/>
              </w:rPr>
              <w:t xml:space="preserve">Organization</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i/>
                <w:iCs/>
                <w:color w:val="888888"/>
                <w:sz w:val="20"/>
                <w:szCs w:val="20"/>
              </w:rPr>
              <w:t xml:space="preserve">Entity / tenant / account</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2A2A3E"/>
                <w:sz w:val="20"/>
                <w:szCs w:val="20"/>
              </w:rPr>
              <w:t xml:space="preserve">Human-scale, not SaaS jargon</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b/>
                <w:bCs/>
                <w:color w:val="2A2A3E"/>
                <w:sz w:val="20"/>
                <w:szCs w:val="20"/>
              </w:rPr>
              <w:t xml:space="preserve">Dashboard</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i/>
                <w:iCs/>
                <w:color w:val="888888"/>
                <w:sz w:val="20"/>
                <w:szCs w:val="20"/>
              </w:rPr>
              <w:t xml:space="preserve">Console / portal / control plane</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2A2A3E"/>
                <w:sz w:val="20"/>
                <w:szCs w:val="20"/>
              </w:rPr>
              <w:t xml:space="preserve">Familiar, non-intimidating</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b/>
                <w:bCs/>
                <w:color w:val="2A2A3E"/>
                <w:sz w:val="20"/>
                <w:szCs w:val="20"/>
              </w:rPr>
              <w:t xml:space="preserve">Your</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i/>
                <w:iCs/>
                <w:color w:val="888888"/>
                <w:sz w:val="20"/>
                <w:szCs w:val="20"/>
              </w:rPr>
              <w:t xml:space="preserve">The user’s / the organization’s</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2A2A3E"/>
                <w:sz w:val="20"/>
                <w:szCs w:val="20"/>
              </w:rPr>
              <w:t xml:space="preserve">Direct address, personal</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b/>
                <w:bCs/>
                <w:color w:val="2A2A3E"/>
                <w:sz w:val="20"/>
                <w:szCs w:val="20"/>
              </w:rPr>
              <w:t xml:space="preserve">We / our</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i/>
                <w:iCs/>
                <w:color w:val="888888"/>
                <w:sz w:val="20"/>
                <w:szCs w:val="20"/>
              </w:rPr>
              <w:t xml:space="preserve">Secure Pride / the platform</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r>
              <w:rPr>
                <w:rFonts w:ascii="Arial" w:cs="Arial" w:eastAsia="Arial" w:hAnsi="Arial"/>
                <w:color w:val="2A2A3E"/>
                <w:sz w:val="20"/>
                <w:szCs w:val="20"/>
              </w:rPr>
              <w:t xml:space="preserve">First person plural, not corporate third person</w:t>
            </w:r>
          </w:p>
        </w:tc>
      </w:tr>
    </w:tbl>
    <w:p>
      <w:pPr>
        <w:spacing w:after="400"/>
      </w:pPr>
    </w:p>
    <w:p>
      <w:pPr>
        <w:pBdr>
          <w:top w:val="single" w:color="0A7E74" w:sz="2" w:space="20"/>
        </w:pBdr>
        <w:spacing w:before="400"/>
        <w:jc w:val="center"/>
      </w:pPr>
      <w:r>
        <w:rPr>
          <w:rFonts w:ascii="Arial" w:cs="Arial" w:eastAsia="Arial" w:hAnsi="Arial"/>
          <w:color w:val="666680"/>
          <w:sz w:val="18"/>
          <w:szCs w:val="18"/>
        </w:rPr>
        <w:t xml:space="preserve">Secure Pride  •  Brand Voice Guide v1.0  •  March 2026</w:t>
      </w:r>
    </w:p>
    <w:p>
      <w:pPr>
        <w:spacing w:after="200"/>
        <w:jc w:val="center"/>
      </w:pPr>
      <w:r>
        <w:rPr>
          <w:rFonts w:ascii="Arial" w:cs="Arial" w:eastAsia="Arial" w:hAnsi="Arial"/>
          <w:i/>
          <w:iCs/>
          <w:color w:val="666680"/>
          <w:sz w:val="18"/>
          <w:szCs w:val="18"/>
        </w:rPr>
        <w:t xml:space="preserve">For questions, contact the Secure Pride core team.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3A2A5E"/>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0A7E7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2026-03-02T02:55:55.524Z</dcterms:created>
  <dcterms:modified xsi:type="dcterms:W3CDTF">2026-03-02T02:55:55.526Z</dcterms:modified>
</cp:coreProperties>
</file>

<file path=docProps/custom.xml><?xml version="1.0" encoding="utf-8"?>
<Properties xmlns="http://schemas.openxmlformats.org/officeDocument/2006/custom-properties" xmlns:vt="http://schemas.openxmlformats.org/officeDocument/2006/docPropsVTypes"/>
</file>