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ETEC CAMARGO ARANHA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ENZO MAZZEO E GABRIEL CAMARGO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PROJETO BANCO DE DADOS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 xml:space="preserve">ANÁLISE DO SISTEMA </w:t>
      </w:r>
      <w:r w:rsidRPr="0039761F">
        <w:rPr>
          <w:rFonts w:ascii="Times New Roman" w:hAnsi="Times New Roman" w:cs="Times New Roman"/>
          <w:sz w:val="32"/>
          <w:szCs w:val="32"/>
        </w:rPr>
        <w:t>NEXUS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SÃO PAULO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2026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ENZO MAZZEO E GABRIEL CAMARGO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PROJETO BANCO DE DADOS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ind w:left="4248"/>
        <w:jc w:val="right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Trabalho, apresentado ao 2 ano de Desenvolvimento de sistemas por Gabriel Camargo Lopes Dias e Enzo Mazzeo de Souza, monitorado e orientado pelo professor Davi Vilar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SÃO PAULO</w:t>
      </w:r>
    </w:p>
    <w:p w:rsidR="0039761F" w:rsidRPr="0039761F" w:rsidRDefault="0039761F" w:rsidP="0039761F">
      <w:pPr>
        <w:jc w:val="center"/>
        <w:rPr>
          <w:rFonts w:ascii="Times New Roman" w:hAnsi="Times New Roman" w:cs="Times New Roman"/>
          <w:sz w:val="32"/>
          <w:szCs w:val="32"/>
        </w:rPr>
      </w:pPr>
      <w:r w:rsidRPr="0039761F">
        <w:rPr>
          <w:rFonts w:ascii="Times New Roman" w:hAnsi="Times New Roman" w:cs="Times New Roman"/>
          <w:sz w:val="32"/>
          <w:szCs w:val="32"/>
        </w:rPr>
        <w:t>202</w:t>
      </w:r>
      <w:r w:rsidRPr="0039761F">
        <w:rPr>
          <w:rFonts w:ascii="Times New Roman" w:hAnsi="Times New Roman" w:cs="Times New Roman"/>
          <w:sz w:val="32"/>
          <w:szCs w:val="32"/>
        </w:rPr>
        <w:t>6</w:t>
      </w:r>
    </w:p>
    <w:p w:rsidR="0039761F" w:rsidRDefault="0039761F" w:rsidP="00DB3708">
      <w:pPr>
        <w:pStyle w:val="NormalWeb"/>
      </w:pPr>
    </w:p>
    <w:p w:rsidR="0039761F" w:rsidRDefault="0039761F" w:rsidP="00DB3708">
      <w:pPr>
        <w:pStyle w:val="NormalWeb"/>
      </w:pPr>
    </w:p>
    <w:p w:rsidR="00DB3708" w:rsidRPr="00DB3708" w:rsidRDefault="0039761F" w:rsidP="00DB3708">
      <w:pPr>
        <w:pStyle w:val="NormalWeb"/>
      </w:pPr>
      <w:r>
        <w:t>1)</w:t>
      </w:r>
      <w:r w:rsidR="00DB3708" w:rsidRPr="00DB3708">
        <w:t xml:space="preserve"> O</w:t>
      </w:r>
      <w:r w:rsidR="00DB3708" w:rsidRPr="00DB3708">
        <w:t xml:space="preserve"> objetivo do sistema é gerenciar a operação comercial de um</w:t>
      </w:r>
      <w:r w:rsidR="00DB3708">
        <w:t>a</w:t>
      </w:r>
      <w:r w:rsidR="00DB3708" w:rsidRPr="00DB3708">
        <w:t xml:space="preserve"> </w:t>
      </w:r>
      <w:r w:rsidR="00DB3708">
        <w:t>l</w:t>
      </w:r>
      <w:r w:rsidR="00DB3708" w:rsidRPr="00DB3708">
        <w:t>oja</w:t>
      </w:r>
      <w:r w:rsidR="00DB3708">
        <w:t xml:space="preserve"> </w:t>
      </w:r>
      <w:r w:rsidR="00DB3708" w:rsidRPr="00DB3708">
        <w:t>d</w:t>
      </w:r>
      <w:r w:rsidR="00DB3708">
        <w:t xml:space="preserve">e </w:t>
      </w:r>
      <w:r w:rsidR="00DB3708" w:rsidRPr="00DB3708">
        <w:t>eletrônicos. Ele controla a catalogação de produtos por categoria, os dados de clientes e transportadoras, além de realizar o gerenciamento e histórico dos pedidos de venda e seus respectivos itens.</w:t>
      </w:r>
    </w:p>
    <w:p w:rsidR="00DB3708" w:rsidRPr="00DB3708" w:rsidRDefault="0039761F" w:rsidP="00DB3708">
      <w:pPr>
        <w:pStyle w:val="NormalWeb"/>
      </w:pPr>
      <w:r>
        <w:t>2)</w:t>
      </w:r>
      <w:r w:rsidR="00DB3708" w:rsidRPr="00DB3708">
        <w:t xml:space="preserve"> Os</w:t>
      </w:r>
      <w:r w:rsidR="00DB3708" w:rsidRPr="00DB3708">
        <w:t xml:space="preserve"> usuários do sistema dividem-se em </w:t>
      </w:r>
      <w:r w:rsidR="00DB3708" w:rsidRPr="00DB3708">
        <w:rPr>
          <w:bCs/>
        </w:rPr>
        <w:t xml:space="preserve">equipe </w:t>
      </w:r>
      <w:r w:rsidR="00DB3708">
        <w:rPr>
          <w:bCs/>
        </w:rPr>
        <w:t xml:space="preserve">de </w:t>
      </w:r>
      <w:r w:rsidR="00DB3708" w:rsidRPr="00DB3708">
        <w:rPr>
          <w:bCs/>
        </w:rPr>
        <w:t>vendas</w:t>
      </w:r>
      <w:r w:rsidR="00DB3708" w:rsidRPr="00DB3708">
        <w:t xml:space="preserve">, </w:t>
      </w:r>
      <w:r w:rsidR="00DB3708" w:rsidRPr="00DB3708">
        <w:rPr>
          <w:bCs/>
        </w:rPr>
        <w:t>equipe de estoque</w:t>
      </w:r>
      <w:r w:rsidR="00DB3708" w:rsidRPr="00DB3708">
        <w:t xml:space="preserve"> e, indiretamente por meio de uma interface visual, os </w:t>
      </w:r>
      <w:r w:rsidR="00DB3708" w:rsidRPr="00DB3708">
        <w:rPr>
          <w:bCs/>
        </w:rPr>
        <w:t>clientes da loja</w:t>
      </w:r>
      <w:r w:rsidR="00DB3708" w:rsidRPr="00DB3708">
        <w:t>.</w:t>
      </w:r>
    </w:p>
    <w:p w:rsidR="00DB3708" w:rsidRPr="00DB3708" w:rsidRDefault="0039761F" w:rsidP="00DB3708">
      <w:pPr>
        <w:pStyle w:val="NormalWeb"/>
      </w:pPr>
      <w:r>
        <w:t>3)</w:t>
      </w:r>
      <w:r w:rsidR="00DB3708" w:rsidRPr="00DB3708">
        <w:t xml:space="preserve"> Existem</w:t>
      </w:r>
      <w:r w:rsidR="00DB3708" w:rsidRPr="00DB3708">
        <w:t xml:space="preserve"> </w:t>
      </w:r>
      <w:r w:rsidR="00DB3708" w:rsidRPr="00DB3708">
        <w:rPr>
          <w:bCs/>
        </w:rPr>
        <w:t>6 tabelas</w:t>
      </w:r>
      <w:r w:rsidR="00DB3708" w:rsidRPr="00DB3708">
        <w:t xml:space="preserve"> criadas atualmente no banco de dados: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categoria</w:t>
      </w:r>
      <w:r w:rsidR="00DB3708" w:rsidRPr="00DB3708">
        <w:t xml:space="preserve">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produto</w:t>
      </w:r>
      <w:r w:rsidR="00DB3708" w:rsidRPr="00DB3708">
        <w:t xml:space="preserve">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cliente</w:t>
      </w:r>
      <w:r w:rsidR="00DB3708" w:rsidRPr="00DB3708">
        <w:t xml:space="preserve">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transportadora</w:t>
      </w:r>
      <w:r w:rsidR="00DB3708" w:rsidRPr="00DB3708">
        <w:t xml:space="preserve">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pedido</w:t>
      </w:r>
      <w:r w:rsidR="00DB3708" w:rsidRPr="00DB3708">
        <w:t xml:space="preserve"> e </w:t>
      </w:r>
      <w:proofErr w:type="spellStart"/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item_pedido</w:t>
      </w:r>
      <w:proofErr w:type="spellEnd"/>
      <w:r w:rsidR="00DB3708" w:rsidRPr="00DB3708">
        <w:t>.</w:t>
      </w:r>
    </w:p>
    <w:p w:rsidR="00DB3708" w:rsidRPr="00DB3708" w:rsidRDefault="0039761F" w:rsidP="00DB3708">
      <w:pPr>
        <w:pStyle w:val="NormalWeb"/>
      </w:pPr>
      <w:r>
        <w:t>4)</w:t>
      </w:r>
      <w:r w:rsidR="00DB3708" w:rsidRPr="00DB3708">
        <w:t xml:space="preserve"> Sim</w:t>
      </w:r>
      <w:r w:rsidR="00DB3708" w:rsidRPr="00DB3708">
        <w:t xml:space="preserve">, todas as 6 tabelas possuem chaves primárias devidamente configuradas no campo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id</w:t>
      </w:r>
      <w:r w:rsidR="00DB3708" w:rsidRPr="00DB3708">
        <w:t xml:space="preserve"> de cada uma, com a propriedade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AUTO_INCREMENT</w:t>
      </w:r>
      <w:r w:rsidR="00DB3708" w:rsidRPr="00DB3708">
        <w:t>.</w:t>
      </w:r>
    </w:p>
    <w:p w:rsidR="00DB3708" w:rsidRPr="00DB3708" w:rsidRDefault="0039761F" w:rsidP="00DB3708">
      <w:pPr>
        <w:pStyle w:val="NormalWeb"/>
      </w:pPr>
      <w:r>
        <w:t>5)</w:t>
      </w:r>
      <w:r w:rsidR="00DB3708" w:rsidRPr="00DB3708">
        <w:t xml:space="preserve"> Sim</w:t>
      </w:r>
      <w:r w:rsidR="00DB3708" w:rsidRPr="00DB3708">
        <w:t>, as chaves estrangeiras</w:t>
      </w:r>
      <w:r w:rsidR="00DB3708">
        <w:t xml:space="preserve"> </w:t>
      </w:r>
      <w:r w:rsidR="00DB3708" w:rsidRPr="00DB3708">
        <w:t>estão corretamente mapeadas no modelo relacional</w:t>
      </w:r>
      <w:r w:rsidR="00DB3708">
        <w:t>,</w:t>
      </w:r>
      <w:r w:rsidR="00DB3708" w:rsidRPr="00DB3708">
        <w:t xml:space="preserve"> a tabela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produto</w:t>
      </w:r>
      <w:r w:rsidR="00DB3708" w:rsidRPr="00DB3708">
        <w:t xml:space="preserve"> </w:t>
      </w:r>
      <w:r w:rsidR="00DB3708" w:rsidRPr="00DB3708">
        <w:t>referência</w:t>
      </w:r>
      <w:r w:rsidR="00DB3708" w:rsidRPr="00DB3708">
        <w:t xml:space="preserve">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categoria</w:t>
      </w:r>
      <w:r w:rsidR="00DB3708" w:rsidRPr="00DB3708">
        <w:t xml:space="preserve">; a </w:t>
      </w:r>
      <w:proofErr w:type="gramStart"/>
      <w:r w:rsidR="00DB3708" w:rsidRPr="00DB3708">
        <w:t xml:space="preserve">tabela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pedido</w:t>
      </w:r>
      <w:proofErr w:type="gramEnd"/>
      <w:r w:rsidR="00DB3708" w:rsidRPr="00DB3708">
        <w:t xml:space="preserve"> </w:t>
      </w:r>
      <w:r w:rsidR="00DB3708" w:rsidRPr="00DB3708">
        <w:t>referência</w:t>
      </w:r>
      <w:r w:rsidR="00DB3708" w:rsidRPr="00DB3708">
        <w:t xml:space="preserve">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cliente</w:t>
      </w:r>
      <w:r w:rsidR="00DB3708" w:rsidRPr="00DB3708">
        <w:t xml:space="preserve"> e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transportadora</w:t>
      </w:r>
      <w:r w:rsidR="00DB3708" w:rsidRPr="00DB3708">
        <w:t xml:space="preserve">; e a tabela </w:t>
      </w:r>
      <w:proofErr w:type="spellStart"/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item_pedido</w:t>
      </w:r>
      <w:proofErr w:type="spellEnd"/>
      <w:r w:rsidR="00DB3708" w:rsidRPr="00DB3708">
        <w:t xml:space="preserve"> </w:t>
      </w:r>
      <w:r w:rsidR="00DB3708" w:rsidRPr="00DB3708">
        <w:t>referência</w:t>
      </w:r>
      <w:r w:rsidR="00DB3708" w:rsidRPr="00DB3708">
        <w:t xml:space="preserve">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pedido</w:t>
      </w:r>
      <w:r w:rsidR="00DB3708" w:rsidRPr="00DB3708">
        <w:t xml:space="preserve"> e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produto</w:t>
      </w:r>
      <w:r w:rsidR="00DB3708" w:rsidRPr="00DB3708">
        <w:t>.</w:t>
      </w:r>
    </w:p>
    <w:p w:rsidR="00DB3708" w:rsidRPr="00DB3708" w:rsidRDefault="0039761F" w:rsidP="00DB3708">
      <w:pPr>
        <w:pStyle w:val="NormalWeb"/>
      </w:pPr>
      <w:r>
        <w:t>6)</w:t>
      </w:r>
      <w:r w:rsidR="00DB3708" w:rsidRPr="00DB3708">
        <w:t xml:space="preserve"> Não</w:t>
      </w:r>
      <w:r w:rsidR="00DB3708" w:rsidRPr="00DB3708">
        <w:rPr>
          <w:bCs/>
        </w:rPr>
        <w:t xml:space="preserve"> de forma homogênea</w:t>
      </w:r>
      <w:r w:rsidR="00DB3708" w:rsidRPr="00DB3708">
        <w:t xml:space="preserve">. Apenas a tabela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produto</w:t>
      </w:r>
      <w:r w:rsidR="00DB3708" w:rsidRPr="00DB3708">
        <w:t xml:space="preserve"> atinge e supera com folga o requisito (possuindo mais de 100 registros inseridos por lotes). No entanto, as demais tabelas ainda possuem um volume reduzido de dados (como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categoria</w:t>
      </w:r>
      <w:r w:rsidR="00DB3708" w:rsidRPr="00DB3708">
        <w:t xml:space="preserve"> com 6 registros,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cliente</w:t>
      </w:r>
      <w:r w:rsidR="00DB3708" w:rsidRPr="00DB3708">
        <w:t xml:space="preserve"> com 2,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transportadora</w:t>
      </w:r>
      <w:r w:rsidR="00DB3708" w:rsidRPr="00DB3708">
        <w:t xml:space="preserve"> com 2,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pedido</w:t>
      </w:r>
      <w:r w:rsidR="00DB3708" w:rsidRPr="00DB3708">
        <w:t xml:space="preserve"> com 1 e </w:t>
      </w:r>
      <w:proofErr w:type="spellStart"/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item_pedido</w:t>
      </w:r>
      <w:proofErr w:type="spellEnd"/>
      <w:r w:rsidR="00DB3708" w:rsidRPr="00DB3708">
        <w:t xml:space="preserve"> com 2). Será necessário popular as outras tabelas para atingir o mínimo de 20 em todas.</w:t>
      </w:r>
    </w:p>
    <w:p w:rsidR="00DB3708" w:rsidRPr="00DB3708" w:rsidRDefault="0039761F" w:rsidP="00DB3708">
      <w:pPr>
        <w:pStyle w:val="NormalWeb"/>
      </w:pPr>
      <w:r>
        <w:t>7)</w:t>
      </w:r>
      <w:r w:rsidR="00DB3708" w:rsidRPr="00DB3708">
        <w:t xml:space="preserve">  No script foram desenvolvidas </w:t>
      </w:r>
      <w:r w:rsidR="00DB3708" w:rsidRPr="00DB3708">
        <w:rPr>
          <w:bCs/>
        </w:rPr>
        <w:t>9 consultas SQL</w:t>
      </w:r>
      <w:r w:rsidR="00DB3708" w:rsidRPr="00DB3708">
        <w:t xml:space="preserve"> no total: 4 consultas iniciais (listagem geral de clientes, junções simples e consulta completa de itens com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JOIN</w:t>
      </w:r>
      <w:r w:rsidR="00DB3708" w:rsidRPr="00DB3708">
        <w:t>) e 5 novas consultas adicionadas ao final do arquivo (cruzamentos entre pedidos e clientes, filtro de produtos específicos por lote, histórico de compras de um cliente específico, filtro por categoria de produtos e consulta de produtos com preço superior a R$ 1.000,00 e estoque baixo).</w:t>
      </w:r>
    </w:p>
    <w:p w:rsidR="00DB3708" w:rsidRPr="00DB3708" w:rsidRDefault="0039761F" w:rsidP="00DB3708">
      <w:pPr>
        <w:pStyle w:val="NormalWeb"/>
      </w:pPr>
      <w:r>
        <w:t>8)</w:t>
      </w:r>
      <w:r w:rsidR="00DB3708" w:rsidRPr="00DB3708">
        <w:t xml:space="preserve"> Sim</w:t>
      </w:r>
      <w:r w:rsidR="00DB3708" w:rsidRPr="00DB3708">
        <w:t xml:space="preserve">, existem consultas com junções. O script apresenta tanto junções explícitas utilizando a sintaxe ANSI com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INNER JOIN</w:t>
      </w:r>
      <w:r w:rsidR="00DB3708" w:rsidRPr="00DB3708">
        <w:t xml:space="preserve"> e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LEFT OUTER JOIN</w:t>
      </w:r>
      <w:r w:rsidR="00DB3708" w:rsidRPr="00DB3708">
        <w:t xml:space="preserve">, quanto junções implícitas realizadas no bloco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WHERE</w:t>
      </w:r>
      <w:r w:rsidR="00DB3708">
        <w:t>.</w:t>
      </w:r>
    </w:p>
    <w:p w:rsidR="00DB3708" w:rsidRPr="00DB3708" w:rsidRDefault="0039761F" w:rsidP="00DB3708">
      <w:pPr>
        <w:pStyle w:val="NormalWeb"/>
      </w:pPr>
      <w:r>
        <w:t xml:space="preserve">9) </w:t>
      </w:r>
      <w:r w:rsidR="00DB3708" w:rsidRPr="00DB3708">
        <w:t>O</w:t>
      </w:r>
      <w:r w:rsidR="00DB3708" w:rsidRPr="00DB3708">
        <w:t xml:space="preserve"> sistema atual permite gerar relatórios operacionais como</w:t>
      </w:r>
      <w:r>
        <w:t xml:space="preserve">: </w:t>
      </w:r>
      <w:r w:rsidR="00DB3708" w:rsidRPr="00DB3708">
        <w:rPr>
          <w:bCs/>
        </w:rPr>
        <w:t>Relatório de Envio de Pedidos por Transportadora</w:t>
      </w:r>
      <w:r w:rsidR="00DB3708" w:rsidRPr="00DB3708">
        <w:t xml:space="preserve">, </w:t>
      </w:r>
      <w:r w:rsidR="00DB3708" w:rsidRPr="00DB3708">
        <w:rPr>
          <w:bCs/>
        </w:rPr>
        <w:t>Relatório de Vendas por Lote de Produto</w:t>
      </w:r>
      <w:r w:rsidR="00DB3708" w:rsidRPr="00DB3708">
        <w:t xml:space="preserve">, </w:t>
      </w:r>
      <w:r w:rsidR="00DB3708" w:rsidRPr="00DB3708">
        <w:rPr>
          <w:bCs/>
        </w:rPr>
        <w:t>Histórico de Compras por Cliente</w:t>
      </w:r>
      <w:r w:rsidR="00DB3708" w:rsidRPr="00DB3708">
        <w:t xml:space="preserve">, </w:t>
      </w:r>
      <w:r w:rsidR="00DB3708" w:rsidRPr="00DB3708">
        <w:rPr>
          <w:bCs/>
        </w:rPr>
        <w:t>Relatório de Vendas por Categoria</w:t>
      </w:r>
      <w:r w:rsidR="00DB3708" w:rsidRPr="00DB3708">
        <w:t xml:space="preserve"> e </w:t>
      </w:r>
      <w:r w:rsidR="00DB3708" w:rsidRPr="00DB3708">
        <w:rPr>
          <w:bCs/>
        </w:rPr>
        <w:t>Relatório de Reposição de Estoque</w:t>
      </w:r>
      <w:r>
        <w:t>.</w:t>
      </w:r>
    </w:p>
    <w:p w:rsidR="00DB3708" w:rsidRDefault="0039761F" w:rsidP="00DB3708">
      <w:pPr>
        <w:pStyle w:val="NormalWeb"/>
      </w:pPr>
      <w:r>
        <w:t>10)</w:t>
      </w:r>
      <w:r w:rsidR="00DB3708" w:rsidRPr="00DB3708">
        <w:t xml:space="preserve"> A</w:t>
      </w:r>
      <w:r w:rsidR="00DB3708" w:rsidRPr="00DB3708">
        <w:t xml:space="preserve"> consulta complexa que combina itens do pedido, dados do pedido, dados do cliente e detalhes do produto pode ser transformada em uma </w:t>
      </w:r>
      <w:proofErr w:type="spellStart"/>
      <w:r w:rsidR="00DB3708" w:rsidRPr="00DB3708">
        <w:rPr>
          <w:bCs/>
        </w:rPr>
        <w:t>View</w:t>
      </w:r>
      <w:proofErr w:type="spellEnd"/>
      <w:r>
        <w:t xml:space="preserve">. </w:t>
      </w:r>
      <w:r w:rsidR="00DB3708" w:rsidRPr="00DB3708">
        <w:t xml:space="preserve">Da mesma forma, o relatório de reposição de estoque pode virar uma </w:t>
      </w:r>
      <w:proofErr w:type="spellStart"/>
      <w:r w:rsidR="00DB3708" w:rsidRPr="00DB3708">
        <w:t>View</w:t>
      </w:r>
      <w:proofErr w:type="spellEnd"/>
      <w:r w:rsidR="00DB3708" w:rsidRPr="00DB3708">
        <w:t xml:space="preserve"> chamada </w:t>
      </w:r>
      <w:proofErr w:type="spellStart"/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vw_produtos_estoque_critico</w:t>
      </w:r>
      <w:proofErr w:type="spellEnd"/>
      <w:r w:rsidR="00DB3708" w:rsidRPr="00DB3708">
        <w:t>.</w:t>
      </w:r>
    </w:p>
    <w:p w:rsidR="0039761F" w:rsidRPr="0039761F" w:rsidRDefault="0039761F" w:rsidP="00DB3708">
      <w:pPr>
        <w:pStyle w:val="NormalWeb"/>
      </w:pPr>
      <w:proofErr w:type="spellStart"/>
      <w:r w:rsidRPr="0039761F">
        <w:rPr>
          <w:b/>
          <w:bCs/>
        </w:rPr>
        <w:lastRenderedPageBreak/>
        <w:t>View</w:t>
      </w:r>
      <w:proofErr w:type="spellEnd"/>
      <w:r w:rsidRPr="0039761F">
        <w:rPr>
          <w:b/>
          <w:bCs/>
        </w:rPr>
        <w:t xml:space="preserve"> (Visão)</w:t>
      </w:r>
      <w:r w:rsidRPr="0039761F">
        <w:t xml:space="preserve"> é uma "tabela virtual" criada a partir de uma consulta SQL. Ela não ocupa espaço guardando dados, mas serve para simplificar consultas complexas com vários </w:t>
      </w:r>
      <w:proofErr w:type="spellStart"/>
      <w:r w:rsidRPr="0039761F">
        <w:rPr>
          <w:rStyle w:val="CdigoHTML"/>
          <w:rFonts w:ascii="Times New Roman" w:hAnsi="Times New Roman" w:cs="Times New Roman"/>
          <w:sz w:val="24"/>
          <w:szCs w:val="24"/>
        </w:rPr>
        <w:t>JOIN</w:t>
      </w:r>
      <w:r w:rsidRPr="0039761F">
        <w:t>s</w:t>
      </w:r>
      <w:proofErr w:type="spellEnd"/>
      <w:r w:rsidRPr="0039761F">
        <w:t xml:space="preserve">, facilitando a geração de </w:t>
      </w:r>
      <w:proofErr w:type="spellStart"/>
      <w:r w:rsidRPr="0039761F">
        <w:t>r</w:t>
      </w:r>
      <w:r>
        <w:t>fcfwef</w:t>
      </w:r>
      <w:r w:rsidRPr="0039761F">
        <w:t>elatórios</w:t>
      </w:r>
      <w:proofErr w:type="spellEnd"/>
      <w:r w:rsidRPr="0039761F">
        <w:t>.</w:t>
      </w:r>
    </w:p>
    <w:p w:rsidR="0039761F" w:rsidRDefault="0039761F" w:rsidP="00DB3708">
      <w:pPr>
        <w:pStyle w:val="NormalWeb"/>
      </w:pPr>
      <w:r>
        <w:t xml:space="preserve">11) </w:t>
      </w:r>
      <w:r w:rsidR="00DB3708" w:rsidRPr="00DB3708">
        <w:t>O</w:t>
      </w:r>
      <w:r w:rsidR="00DB3708" w:rsidRPr="00DB3708">
        <w:t xml:space="preserve"> cálculo do </w:t>
      </w:r>
      <w:r w:rsidR="00DB3708" w:rsidRPr="00DB3708">
        <w:rPr>
          <w:bCs/>
        </w:rPr>
        <w:t>valor total consolidado de um pedido</w:t>
      </w:r>
      <w:r w:rsidR="00DB3708" w:rsidRPr="00DB3708">
        <w:t xml:space="preserve"> ou uma rotina para </w:t>
      </w:r>
      <w:r w:rsidR="00DB3708" w:rsidRPr="00DB3708">
        <w:rPr>
          <w:bCs/>
        </w:rPr>
        <w:t>aplicar descontos percentuais</w:t>
      </w:r>
      <w:r w:rsidR="00DB3708" w:rsidRPr="00DB3708">
        <w:t xml:space="preserve"> em determinadas categorias poderiam ser encapsulados em </w:t>
      </w:r>
      <w:proofErr w:type="spellStart"/>
      <w:r w:rsidR="00DB3708" w:rsidRPr="00DB3708">
        <w:rPr>
          <w:bCs/>
        </w:rPr>
        <w:t>Functions</w:t>
      </w:r>
      <w:proofErr w:type="spellEnd"/>
      <w:r>
        <w:t>.</w:t>
      </w:r>
    </w:p>
    <w:p w:rsidR="0039761F" w:rsidRPr="00DB3708" w:rsidRDefault="0039761F" w:rsidP="00DB3708">
      <w:pPr>
        <w:pStyle w:val="NormalWeb"/>
      </w:pPr>
      <w:proofErr w:type="spellStart"/>
      <w:r>
        <w:rPr>
          <w:b/>
          <w:bCs/>
        </w:rPr>
        <w:t>Function</w:t>
      </w:r>
      <w:proofErr w:type="spellEnd"/>
      <w:r>
        <w:rPr>
          <w:b/>
          <w:bCs/>
        </w:rPr>
        <w:t xml:space="preserve"> (Função)</w:t>
      </w:r>
      <w:r>
        <w:t xml:space="preserve"> é um bloco de código reutilizável que processa informações e sempre devolve um único resultado. Ela é perfeita para fazer cálculos repetitivos, como somar o valor total de um pedido.</w:t>
      </w:r>
    </w:p>
    <w:p w:rsidR="00DB3708" w:rsidRDefault="0039761F" w:rsidP="00DB3708">
      <w:pPr>
        <w:pStyle w:val="NormalWeb"/>
      </w:pPr>
      <w:r>
        <w:t xml:space="preserve">12) </w:t>
      </w:r>
      <w:r w:rsidR="00DB3708" w:rsidRPr="00DB3708">
        <w:t>Processos</w:t>
      </w:r>
      <w:r w:rsidR="00DB3708" w:rsidRPr="00DB3708">
        <w:t xml:space="preserve"> como a </w:t>
      </w:r>
      <w:r w:rsidR="00DB3708" w:rsidRPr="00DB3708">
        <w:rPr>
          <w:bCs/>
        </w:rPr>
        <w:t>baixa automática no estoque</w:t>
      </w:r>
      <w:r w:rsidR="00DB3708" w:rsidRPr="00DB3708">
        <w:t xml:space="preserve"> na tabela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produto</w:t>
      </w:r>
      <w:r w:rsidR="00DB3708" w:rsidRPr="00DB3708">
        <w:t xml:space="preserve"> sempre que um registro for inserido na tabela </w:t>
      </w:r>
      <w:proofErr w:type="spellStart"/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item_pedido</w:t>
      </w:r>
      <w:proofErr w:type="spellEnd"/>
      <w:r w:rsidR="00DB3708" w:rsidRPr="00DB3708">
        <w:t xml:space="preserve">, ou o envio de um </w:t>
      </w:r>
      <w:r w:rsidR="00DB3708" w:rsidRPr="00DB3708">
        <w:rPr>
          <w:bCs/>
        </w:rPr>
        <w:t>alerta/registro de log</w:t>
      </w:r>
      <w:r w:rsidR="00DB3708" w:rsidRPr="00DB3708">
        <w:t xml:space="preserve"> quando o estoque atingir um nível crítico, poderiam ser automatizados via </w:t>
      </w:r>
      <w:r w:rsidR="00DB3708" w:rsidRPr="00DB3708">
        <w:rPr>
          <w:bCs/>
        </w:rPr>
        <w:t>Triggers</w:t>
      </w:r>
      <w:r w:rsidR="00DB3708" w:rsidRPr="00DB3708">
        <w:t>.</w:t>
      </w:r>
    </w:p>
    <w:p w:rsidR="0039761F" w:rsidRPr="0039761F" w:rsidRDefault="0039761F" w:rsidP="00DB3708">
      <w:pPr>
        <w:pStyle w:val="NormalWeb"/>
      </w:pPr>
      <w:r w:rsidRPr="0039761F">
        <w:rPr>
          <w:b/>
          <w:bCs/>
        </w:rPr>
        <w:t>Trigger (Gatilho)</w:t>
      </w:r>
      <w:r w:rsidRPr="0039761F">
        <w:t xml:space="preserve"> é um código que roda automaticamente quando uma ação acontece no banco, como um </w:t>
      </w:r>
      <w:r w:rsidRPr="0039761F">
        <w:rPr>
          <w:rStyle w:val="CdigoHTML"/>
          <w:rFonts w:ascii="Times New Roman" w:hAnsi="Times New Roman" w:cs="Times New Roman"/>
          <w:sz w:val="24"/>
          <w:szCs w:val="24"/>
        </w:rPr>
        <w:t>INSERT</w:t>
      </w:r>
      <w:r w:rsidRPr="0039761F">
        <w:t xml:space="preserve">, </w:t>
      </w:r>
      <w:r w:rsidRPr="0039761F">
        <w:rPr>
          <w:rStyle w:val="CdigoHTML"/>
          <w:rFonts w:ascii="Times New Roman" w:hAnsi="Times New Roman" w:cs="Times New Roman"/>
          <w:sz w:val="24"/>
          <w:szCs w:val="24"/>
        </w:rPr>
        <w:t>UPDATE</w:t>
      </w:r>
      <w:r w:rsidRPr="0039761F">
        <w:t xml:space="preserve"> ou </w:t>
      </w:r>
      <w:r w:rsidRPr="0039761F">
        <w:rPr>
          <w:rStyle w:val="CdigoHTML"/>
          <w:rFonts w:ascii="Times New Roman" w:hAnsi="Times New Roman" w:cs="Times New Roman"/>
          <w:sz w:val="24"/>
          <w:szCs w:val="24"/>
        </w:rPr>
        <w:t>DELETE</w:t>
      </w:r>
      <w:r w:rsidRPr="0039761F">
        <w:t>. Ele serve para automatizar tarefas, como dar baixa no estoque assim que uma venda é registrada.</w:t>
      </w:r>
    </w:p>
    <w:p w:rsidR="00DB3708" w:rsidRPr="00DB3708" w:rsidRDefault="0039761F" w:rsidP="00DB3708">
      <w:pPr>
        <w:pStyle w:val="NormalWeb"/>
      </w:pPr>
      <w:r>
        <w:t>13)</w:t>
      </w:r>
      <w:r w:rsidRPr="00DB3708">
        <w:t xml:space="preserve"> Os</w:t>
      </w:r>
      <w:r w:rsidR="00DB3708" w:rsidRPr="00DB3708">
        <w:t xml:space="preserve"> campos de chave estrangeira além de colunas usadas frequentemente como filtros de pesquisa</w:t>
      </w:r>
      <w:r>
        <w:t xml:space="preserve">, </w:t>
      </w:r>
      <w:r w:rsidR="00DB3708" w:rsidRPr="00DB3708">
        <w:t xml:space="preserve">necessitam do recebimento de </w:t>
      </w:r>
      <w:r w:rsidR="00DB3708" w:rsidRPr="00DB3708">
        <w:rPr>
          <w:bCs/>
        </w:rPr>
        <w:t>índices (INDEX)</w:t>
      </w:r>
      <w:r w:rsidR="00DB3708" w:rsidRPr="00DB3708">
        <w:t xml:space="preserve"> para acelerar a performance.</w:t>
      </w:r>
    </w:p>
    <w:p w:rsidR="00DB3708" w:rsidRPr="00DB3708" w:rsidRDefault="0039761F" w:rsidP="00DB3708">
      <w:pPr>
        <w:pStyle w:val="NormalWeb"/>
      </w:pPr>
      <w:r>
        <w:t xml:space="preserve">14) </w:t>
      </w:r>
      <w:r w:rsidR="00DB3708" w:rsidRPr="00DB3708">
        <w:t>O</w:t>
      </w:r>
      <w:r w:rsidR="00DB3708" w:rsidRPr="00DB3708">
        <w:t xml:space="preserve"> banco demandará no mínimo três perfis de acesso: o </w:t>
      </w:r>
      <w:r w:rsidR="00DB3708" w:rsidRPr="00DB3708">
        <w:rPr>
          <w:bCs/>
        </w:rPr>
        <w:t>Administrador</w:t>
      </w:r>
      <w:r>
        <w:rPr>
          <w:bCs/>
        </w:rPr>
        <w:t xml:space="preserve"> </w:t>
      </w:r>
      <w:r w:rsidR="00DB3708" w:rsidRPr="00DB3708">
        <w:t xml:space="preserve">a </w:t>
      </w:r>
      <w:r w:rsidR="00DB3708" w:rsidRPr="00DB3708">
        <w:rPr>
          <w:bCs/>
        </w:rPr>
        <w:t xml:space="preserve">Aplicação </w:t>
      </w:r>
      <w:proofErr w:type="spellStart"/>
      <w:r w:rsidR="00DB3708" w:rsidRPr="00DB3708">
        <w:rPr>
          <w:bCs/>
        </w:rPr>
        <w:t>Backend</w:t>
      </w:r>
      <w:proofErr w:type="spellEnd"/>
      <w:r>
        <w:t xml:space="preserve"> </w:t>
      </w:r>
      <w:r w:rsidR="00DB3708" w:rsidRPr="00DB3708">
        <w:t xml:space="preserve">e o perfil de </w:t>
      </w:r>
      <w:r w:rsidR="00DB3708" w:rsidRPr="00DB3708">
        <w:rPr>
          <w:bCs/>
        </w:rPr>
        <w:t>Analista de Relatórios</w:t>
      </w:r>
      <w:r w:rsidR="00DB3708" w:rsidRPr="00DB3708">
        <w:t>.</w:t>
      </w:r>
    </w:p>
    <w:p w:rsidR="00DB3708" w:rsidRPr="00DB3708" w:rsidRDefault="0039761F" w:rsidP="00DB3708">
      <w:pPr>
        <w:pStyle w:val="NormalWeb"/>
      </w:pPr>
      <w:r>
        <w:t xml:space="preserve">15) </w:t>
      </w:r>
      <w:r w:rsidRPr="00DB3708">
        <w:t>As</w:t>
      </w:r>
      <w:r w:rsidR="00DB3708" w:rsidRPr="00DB3708">
        <w:t xml:space="preserve"> melhorias prioritárias para as próximas aulas consistem em: padronizar e popular com mais de 20 registros as tabelas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cliente</w:t>
      </w:r>
      <w:r w:rsidR="00DB3708" w:rsidRPr="00DB3708">
        <w:t xml:space="preserve">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transportadora</w:t>
      </w:r>
      <w:r w:rsidR="00DB3708" w:rsidRPr="00DB3708">
        <w:t xml:space="preserve">, </w:t>
      </w:r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pedido</w:t>
      </w:r>
      <w:r w:rsidR="00DB3708" w:rsidRPr="00DB3708">
        <w:t xml:space="preserve"> e </w:t>
      </w:r>
      <w:proofErr w:type="spellStart"/>
      <w:r w:rsidR="00DB3708" w:rsidRPr="00DB3708">
        <w:rPr>
          <w:rStyle w:val="CdigoHTML"/>
          <w:rFonts w:ascii="Times New Roman" w:hAnsi="Times New Roman" w:cs="Times New Roman"/>
          <w:sz w:val="24"/>
          <w:szCs w:val="24"/>
        </w:rPr>
        <w:t>item_pedido</w:t>
      </w:r>
      <w:proofErr w:type="spellEnd"/>
      <w:r w:rsidR="00DB3708" w:rsidRPr="00DB3708">
        <w:t>; criar os objetos do banco</w:t>
      </w:r>
      <w:r>
        <w:t xml:space="preserve">; </w:t>
      </w:r>
      <w:r w:rsidR="00DB3708" w:rsidRPr="00DB3708">
        <w:t xml:space="preserve">criar os </w:t>
      </w:r>
      <w:r w:rsidR="00DB3708" w:rsidRPr="00DB3708">
        <w:rPr>
          <w:bCs/>
        </w:rPr>
        <w:t>índices</w:t>
      </w:r>
      <w:r w:rsidR="00DB3708" w:rsidRPr="00DB3708">
        <w:t xml:space="preserve"> nos campos de alta consulta; e definir a segurança do banco criando e atribuindo as permissões dos usuários.</w:t>
      </w:r>
    </w:p>
    <w:p w:rsidR="00805EE2" w:rsidRPr="00DB3708" w:rsidRDefault="00805EE2">
      <w:pPr>
        <w:rPr>
          <w:rFonts w:ascii="Times New Roman" w:hAnsi="Times New Roman" w:cs="Times New Roman"/>
          <w:sz w:val="24"/>
          <w:szCs w:val="24"/>
        </w:rPr>
      </w:pPr>
    </w:p>
    <w:sectPr w:rsidR="00805EE2" w:rsidRPr="00DB37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08"/>
    <w:rsid w:val="0039761F"/>
    <w:rsid w:val="00805EE2"/>
    <w:rsid w:val="00D04702"/>
    <w:rsid w:val="00DB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A1559"/>
  <w15:chartTrackingRefBased/>
  <w15:docId w15:val="{3DBAF58D-627D-419F-846E-7269574C7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7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B370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DB3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2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709</Words>
  <Characters>3829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1</cp:revision>
  <dcterms:created xsi:type="dcterms:W3CDTF">2026-08-04T16:47:00Z</dcterms:created>
  <dcterms:modified xsi:type="dcterms:W3CDTF">2026-08-04T17:07:00Z</dcterms:modified>
</cp:coreProperties>
</file>