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Keras </w:t>
      </w:r>
      <w:r>
        <w:rPr>
          <w:b/>
          <w:bCs/>
          <w:color w:val="C9211E"/>
        </w:rPr>
        <w:t>预处理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Keras </w:t>
      </w:r>
      <w:r>
        <w:rPr/>
        <w:t xml:space="preserve">预处理层 </w:t>
      </w:r>
      <w:r>
        <w:rPr/>
        <w:t xml:space="preserve">API </w:t>
      </w:r>
      <w:r>
        <w:rPr/>
        <w:t xml:space="preserve">允许开发者构建 </w:t>
      </w:r>
      <w:r>
        <w:rPr/>
        <w:t xml:space="preserve">Keras </w:t>
      </w:r>
      <w:r>
        <w:rPr/>
        <w:t>原生的输入处理管道</w:t>
      </w:r>
      <w:r>
        <w:rPr/>
        <w:t>.</w:t>
      </w:r>
      <w:r>
        <w:rPr/>
        <w:t xml:space="preserve">这些输入处理管道可以用作非 </w:t>
      </w:r>
      <w:r>
        <w:rPr/>
        <w:t xml:space="preserve">Keras </w:t>
      </w:r>
      <w:r>
        <w:rPr/>
        <w:t>工作流中的独立预处理代码</w:t>
      </w:r>
      <w:r>
        <w:rPr/>
        <w:t>,</w:t>
      </w:r>
      <w:r>
        <w:rPr/>
        <w:t xml:space="preserve">直接与 </w:t>
      </w:r>
      <w:r>
        <w:rPr/>
        <w:t>Keras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模型结合</w:t>
      </w:r>
      <w:r>
        <w:rPr/>
        <w:t>,</w:t>
      </w:r>
      <w:r>
        <w:rPr/>
        <w:t xml:space="preserve">并作为 </w:t>
      </w:r>
      <w:r>
        <w:rPr/>
        <w:t xml:space="preserve">Keras SavedModel </w:t>
      </w:r>
      <w:r>
        <w:rPr/>
        <w:t>的一部分导出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Keras </w:t>
      </w:r>
      <w:r>
        <w:rPr/>
        <w:t>预处理层</w:t>
      </w:r>
      <w:r>
        <w:rPr/>
        <w:t>,</w:t>
      </w:r>
      <w:r>
        <w:rPr/>
        <w:t>您可以构建和导出真正端到端的模型</w:t>
      </w:r>
      <w:r>
        <w:rPr/>
        <w:t xml:space="preserve">: </w:t>
      </w:r>
      <w:r>
        <w:rPr/>
        <w:t>接受原始图像或原始结构化数据作为输入的模型</w:t>
      </w:r>
      <w:r>
        <w:rPr/>
        <w:t>;</w:t>
      </w:r>
      <w:r>
        <w:rPr/>
        <w:t>自行处理特征规范化或特征值索引的模型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注意 </w:t>
      </w:r>
      <w:r>
        <w:rPr/>
        <w:t xml:space="preserve">tensorflow </w:t>
      </w:r>
      <w:r>
        <w:rPr/>
        <w:t xml:space="preserve">文档中用的 </w:t>
      </w:r>
      <w:r>
        <w:rPr/>
        <w:t>tf.keras,</w:t>
      </w:r>
      <w:r>
        <w:rPr/>
        <w:t>不要用</w:t>
      </w:r>
      <w:r>
        <w:rPr/>
        <w:t>,</w:t>
      </w:r>
      <w:r>
        <w:rPr/>
        <w:t xml:space="preserve">直接使用 </w:t>
      </w:r>
      <w:r>
        <w:rPr/>
        <w:t>keras.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rFonts w:ascii="Liberation Mono" w:hAnsi="Liberation Mono" w:cs="Noto Sans CJK SC"/>
          <w:b/>
          <w:bCs/>
          <w:color w:val="C9211E"/>
          <w:kern w:val="2"/>
          <w:sz w:val="20"/>
          <w:szCs w:val="24"/>
          <w:lang w:val="en-US" w:eastAsia="zh-CN" w:bidi="hi-IN"/>
        </w:rPr>
        <w:t>注意</w:t>
      </w:r>
      <w:r>
        <w:rPr>
          <w:rFonts w:eastAsia="Liberation Mono" w:cs="Noto Sans CJK SC"/>
          <w:b/>
          <w:bCs/>
          <w:color w:val="C9211E"/>
          <w:kern w:val="2"/>
          <w:sz w:val="20"/>
          <w:szCs w:val="24"/>
          <w:lang w:val="en-US" w:eastAsia="zh-CN" w:bidi="hi-IN"/>
        </w:rPr>
        <w:t xml:space="preserve">: </w:t>
      </w:r>
      <w:hyperlink r:id="rId2">
        <w:r>
          <w:rPr>
            <w:rStyle w:val="Internet"/>
            <w:rFonts w:eastAsia="Liberation Mono" w:cs="Noto Sans CJK SC"/>
            <w:b/>
            <w:bCs/>
            <w:color w:val="C9211E"/>
            <w:kern w:val="2"/>
            <w:sz w:val="20"/>
            <w:szCs w:val="24"/>
            <w:lang w:val="en-US" w:eastAsia="zh-CN" w:bidi="hi-IN"/>
          </w:rPr>
          <w:t>https://keras.io/api/layers/preprocessing_layers/</w:t>
        </w:r>
      </w:hyperlink>
      <w:hyperlink r:id="rId3">
        <w:r>
          <w:rPr>
            <w:rFonts w:eastAsia="Liberation Mono" w:cs="Noto Sans CJK SC"/>
            <w:b/>
            <w:bCs/>
            <w:color w:val="C9211E"/>
            <w:kern w:val="2"/>
            <w:sz w:val="20"/>
            <w:szCs w:val="24"/>
            <w:lang w:val="en-US" w:eastAsia="zh-CN" w:bidi="hi-IN"/>
          </w:rPr>
          <w:t xml:space="preserve"> </w:t>
        </w:r>
      </w:hyperlink>
      <w:r>
        <w:rPr>
          <w:rFonts w:ascii="Liberation Mono" w:hAnsi="Liberation Mono" w:cs="Noto Sans CJK SC"/>
          <w:b/>
          <w:bCs/>
          <w:color w:val="C9211E"/>
          <w:kern w:val="2"/>
          <w:sz w:val="20"/>
          <w:szCs w:val="24"/>
          <w:lang w:val="en-US" w:eastAsia="zh-CN" w:bidi="hi-IN"/>
        </w:rPr>
        <w:t xml:space="preserve">有官方的详细 </w:t>
      </w:r>
      <w:r>
        <w:rPr>
          <w:rFonts w:eastAsia="Liberation Mono" w:cs="Noto Sans CJK SC"/>
          <w:b/>
          <w:bCs/>
          <w:color w:val="C9211E"/>
          <w:kern w:val="2"/>
          <w:sz w:val="20"/>
          <w:szCs w:val="24"/>
          <w:lang w:val="en-US" w:eastAsia="zh-CN" w:bidi="hi-IN"/>
        </w:rPr>
        <w:t xml:space="preserve">API </w:t>
      </w:r>
      <w:r>
        <w:rPr>
          <w:rFonts w:ascii="Liberation Mono" w:hAnsi="Liberation Mono" w:cs="Noto Sans CJK SC"/>
          <w:b/>
          <w:bCs/>
          <w:color w:val="C9211E"/>
          <w:kern w:val="2"/>
          <w:sz w:val="20"/>
          <w:szCs w:val="24"/>
          <w:lang w:val="en-US" w:eastAsia="zh-CN" w:bidi="hi-IN"/>
        </w:rPr>
        <w:t>介绍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可用的预处理</w:t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文本预处理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keras.layers.TextVectorization: </w:t>
      </w:r>
      <w:r>
        <w:rPr/>
        <w:t xml:space="preserve">将原始字符串转换为可由 </w:t>
      </w:r>
      <w:r>
        <w:rPr/>
        <w:t xml:space="preserve">Embedding </w:t>
      </w:r>
      <w:r>
        <w:rPr/>
        <w:t xml:space="preserve">层或 </w:t>
      </w:r>
      <w:r>
        <w:rPr/>
        <w:t xml:space="preserve">Dense </w:t>
      </w:r>
      <w:r>
        <w:rPr/>
        <w:t>层读取的编码表示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数值特征预处理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keras.layers.Normalization: </w:t>
      </w:r>
      <w:r>
        <w:rPr/>
        <w:t>对输入特征执行特征规范化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keras.layers.Discretization: </w:t>
      </w:r>
      <w:r>
        <w:rPr/>
        <w:t>将连续数值特征转换为整数分类特征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分类特征预处理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keras.layers.CategoryEncoding: </w:t>
      </w:r>
      <w:r>
        <w:rPr/>
        <w:t>将整数分类特征转换为独热、多热或计数密集表示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keras.layers.Hashing: </w:t>
      </w:r>
      <w:r>
        <w:rPr/>
        <w:t>执行分类特征哈希</w:t>
      </w:r>
      <w:r>
        <w:rPr/>
        <w:t>,</w:t>
      </w:r>
      <w:r>
        <w:rPr/>
        <w:t>也称为</w:t>
      </w:r>
      <w:r>
        <w:rPr/>
        <w:t>"</w:t>
      </w:r>
      <w:r>
        <w:rPr/>
        <w:t>哈希技巧</w:t>
      </w:r>
      <w:r>
        <w:rPr/>
        <w:t>".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keras.layers.StringLookup: </w:t>
      </w:r>
      <w:r>
        <w:rPr/>
        <w:t xml:space="preserve">将字符串分类值转换为可由 </w:t>
      </w:r>
      <w:r>
        <w:rPr/>
        <w:t xml:space="preserve">Embedding </w:t>
      </w:r>
      <w:r>
        <w:rPr/>
        <w:t xml:space="preserve">层或 </w:t>
      </w:r>
      <w:r>
        <w:rPr/>
        <w:t xml:space="preserve">Dense </w:t>
      </w:r>
      <w:r>
        <w:rPr/>
        <w:t>层读取的编码表示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keras.layers.IntegerLookup: </w:t>
      </w:r>
      <w:r>
        <w:rPr/>
        <w:t xml:space="preserve">将整数分类值转换为可由 </w:t>
      </w:r>
      <w:r>
        <w:rPr/>
        <w:t xml:space="preserve">Embedding </w:t>
      </w:r>
      <w:r>
        <w:rPr/>
        <w:t xml:space="preserve">层或 </w:t>
      </w:r>
      <w:r>
        <w:rPr/>
        <w:t xml:space="preserve">Dense </w:t>
      </w:r>
      <w:r>
        <w:rPr/>
        <w:t>层读取的编码表示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图像预处理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这些层用于标准化图像模型的输入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keras.layers.Resizing: </w:t>
      </w:r>
      <w:r>
        <w:rPr/>
        <w:t>将一批图像调整为目标大小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keras.layers.Rescaling: </w:t>
      </w:r>
      <w:r>
        <w:rPr/>
        <w:t>重新缩放和偏移一批图像的值</w:t>
      </w:r>
      <w:r>
        <w:rPr/>
        <w:t>(</w:t>
      </w:r>
      <w:r>
        <w:rPr/>
        <w:t>例如</w:t>
      </w:r>
      <w:r>
        <w:rPr/>
        <w:t>,</w:t>
      </w:r>
      <w:r>
        <w:rPr/>
        <w:t xml:space="preserve">从 </w:t>
      </w:r>
      <w:r>
        <w:rPr/>
        <w:t xml:space="preserve">[0, 255] </w:t>
      </w:r>
      <w:r>
        <w:rPr/>
        <w:t xml:space="preserve">范围内的输入变为 </w:t>
      </w:r>
      <w:r>
        <w:rPr/>
        <w:t xml:space="preserve">[0, 1] </w:t>
      </w:r>
      <w:r>
        <w:rPr/>
        <w:t>范围内的输入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keras.layers.CenterCrop: </w:t>
      </w:r>
      <w:r>
        <w:rPr/>
        <w:t>返回一批图像的中心裁剪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图像数据增强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这些层将随机增强变换应用于一批图像</w:t>
      </w:r>
      <w:r>
        <w:rPr/>
        <w:t>.</w:t>
      </w:r>
      <w:r>
        <w:rPr/>
        <w:t>它们仅在训练期间处于活动状态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keras.layers.RandomCrop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keras.layers.RandomFlip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keras.layers.RandomTranslation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keras.layers.RandomRotation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keras.layers.RandomZoom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keras.layers.RandomContrast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adapt() </w:t>
      </w:r>
      <w:r>
        <w:rPr>
          <w:b/>
          <w:bCs/>
          <w:color w:val="C9211E"/>
        </w:rPr>
        <w:t>方法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一些预处理层具有内部状态</w:t>
      </w:r>
      <w:r>
        <w:rPr/>
        <w:t>,</w:t>
      </w:r>
      <w:r>
        <w:rPr/>
        <w:t>可以根据训练数据样本进行计算</w:t>
      </w:r>
      <w:r>
        <w:rPr/>
        <w:t>.</w:t>
      </w:r>
      <w:r>
        <w:rPr/>
        <w:t>有状态预处理层列表是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TextVectorization: </w:t>
      </w:r>
      <w:r>
        <w:rPr/>
        <w:t>保存字符串标记和整数索引之间的映射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StringLookup </w:t>
      </w:r>
      <w:r>
        <w:rPr/>
        <w:t xml:space="preserve">和 </w:t>
      </w:r>
      <w:r>
        <w:rPr/>
        <w:t xml:space="preserve">IntegerLookup: </w:t>
      </w:r>
      <w:r>
        <w:rPr/>
        <w:t>保存输入值和整数索引之间的映射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Normalization(</w:t>
      </w:r>
      <w:r>
        <w:rPr/>
        <w:t>规范化</w:t>
      </w:r>
      <w:r>
        <w:rPr/>
        <w:t xml:space="preserve">): </w:t>
      </w:r>
      <w:r>
        <w:rPr/>
        <w:t>保存特征的平均值和标准差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Discretization(</w:t>
      </w:r>
      <w:r>
        <w:rPr/>
        <w:t>离散化</w:t>
      </w:r>
      <w:r>
        <w:rPr/>
        <w:t xml:space="preserve">): </w:t>
      </w:r>
      <w:r>
        <w:rPr/>
        <w:t>保存有关值桶边界的信息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至关重要的是</w:t>
      </w:r>
      <w:r>
        <w:rPr/>
        <w:t>,</w:t>
      </w:r>
      <w:r>
        <w:rPr/>
        <w:t>这些层是不可训练的</w:t>
      </w:r>
      <w:r>
        <w:rPr/>
        <w:t>.</w:t>
      </w:r>
      <w:r>
        <w:rPr/>
        <w:t>它们的状态不是在训练期间设置的</w:t>
      </w:r>
      <w:r>
        <w:rPr/>
        <w:t>;</w:t>
      </w:r>
      <w:r>
        <w:rPr/>
        <w:t>必须在训练之前设置</w:t>
      </w:r>
      <w:r>
        <w:rPr/>
        <w:t>,</w:t>
      </w:r>
      <w:r>
        <w:rPr/>
        <w:t>方法是从预先计算的常量初始化它们</w:t>
      </w:r>
      <w:r>
        <w:rPr/>
        <w:t>,</w:t>
      </w:r>
      <w:r>
        <w:rPr/>
        <w:t>或者通过</w:t>
      </w:r>
      <w:r>
        <w:rPr/>
        <w:t>"</w:t>
      </w:r>
      <w:r>
        <w:rPr/>
        <w:t>适应</w:t>
      </w:r>
      <w:r>
        <w:rPr/>
        <w:t>"</w:t>
      </w:r>
      <w:r>
        <w:rPr/>
        <w:t>数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据来设置它们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您可以通过 </w:t>
      </w:r>
      <w:r>
        <w:rPr/>
        <w:t xml:space="preserve">adapt() </w:t>
      </w:r>
      <w:r>
        <w:rPr/>
        <w:t>方法将预处理层暴露给训练数据来设置其状态</w:t>
      </w:r>
      <w:r>
        <w:rPr/>
        <w:t>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numpy as np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tensorflow as tf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from tensorflow import keras    # </w:t>
      </w:r>
      <w:r>
        <w:rPr/>
        <w:t xml:space="preserve">不可用从 </w:t>
      </w:r>
      <w:r>
        <w:rPr/>
        <w:t xml:space="preserve">tensorflow </w:t>
      </w:r>
      <w:r>
        <w:rPr/>
        <w:t xml:space="preserve">中导入的 </w:t>
      </w:r>
      <w:r>
        <w:rPr/>
        <w:t>keras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keras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Cryptodome.SelfTest.Hash.test_cSHAKE import test_vectors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keras import layers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keras.src.applications.xception import preprocess_input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pyarrow.dataset import dataset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tensorflow.python.framework.type_spec_registry import lookup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tensorflow.python.keras.utils.np_utils import normalize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 = np.array(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[0.1, 0.2, 0.3],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[0.8, 0.9, 1.0],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[1.5, 1.6, 1.7],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 = layers.Normalization()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layer.adapt(data)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normalized_data = layer(data)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print("Features mean: %.2f" % (normalized_data.numpy().mean()))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print("Features std: %.2f" % (normalized_data.numpy().std()))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Features mean: -0.00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Features std: 1.00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adapt() </w:t>
      </w:r>
      <w:r>
        <w:rPr/>
        <w:t xml:space="preserve">方法接受 </w:t>
      </w:r>
      <w:r>
        <w:rPr/>
        <w:t xml:space="preserve">Numpy </w:t>
      </w:r>
      <w:r>
        <w:rPr/>
        <w:t xml:space="preserve">数组或 </w:t>
      </w:r>
      <w:r>
        <w:rPr/>
        <w:t xml:space="preserve">tf.data.Dataset </w:t>
      </w:r>
      <w:r>
        <w:rPr/>
        <w:t>对象</w:t>
      </w:r>
      <w:r>
        <w:rPr/>
        <w:t>.</w:t>
      </w:r>
      <w:r>
        <w:rPr/>
        <w:t xml:space="preserve">对于 </w:t>
      </w:r>
      <w:r>
        <w:rPr/>
        <w:t xml:space="preserve">StringLookup </w:t>
      </w:r>
      <w:r>
        <w:rPr/>
        <w:t xml:space="preserve">和 </w:t>
      </w:r>
      <w:r>
        <w:rPr/>
        <w:t>TextVectorization,</w:t>
      </w:r>
      <w:r>
        <w:rPr/>
        <w:t>您还可以传递字符串列表：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 = 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"ξεῖν᾽, ἦ τοι μὲν ὄνειροι ἀμήχανοι ἀκριτόμυθοι",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"γίγνοντ᾽, οὐδέ τι πάντα τελείεται ἀνθρώποισι.",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"δοιαὶ γάρ τε πύλαι ἀμενηνῶν εἰσὶν ὀνείρων:",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"αἱ μὲν γὰρ κεράεσσι τετεύχαται, αἱ δ᾽ ἐλέφαντι:",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"τῶν οἳ μέν κ᾽ ἔλθωσι διὰ πριστοῦ ἐλέφαντος,",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"οἵ ῥ᾽ ἐλεφαίρονται, ἔπε᾽ ἀκράαντα φέροντες:",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"οἱ δὲ διὰ ξεστῶν κεράων ἔλθωσι θύραζε,",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"οἵ ῥ᾽ ἔτυμα κραίνουσι, βροτῶν ὅτε κέν τις ἴδηται.",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 = layers.TextVectorization()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layer.adapt(data)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vectorized_text = layer(data)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print(vectorized_text)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[[37 12 25  5  9 20 21  0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[51 34 27 33 29 18  0  0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[49 52 30 31 19 46 10  0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[ 7  5 50 43 28  7 47 17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[24 35 39 40  3  6 32 16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[ 4  2 15 14 22 23  0  0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[36 48  6 38 42  3 45  0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[ 4  2 13 41 53  8 44 26 11]], shape=(8, 9), dtype=int64)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此外</w:t>
      </w:r>
      <w:r>
        <w:rPr/>
        <w:t>,</w:t>
      </w:r>
      <w:r>
        <w:rPr/>
        <w:t>自适应层始终会公开一个选项</w:t>
      </w:r>
      <w:r>
        <w:rPr/>
        <w:t>,</w:t>
      </w:r>
      <w:r>
        <w:rPr/>
        <w:t>通过构造函数参数或权重分配直接设置状态</w:t>
      </w:r>
      <w:r>
        <w:rPr/>
        <w:t>.</w:t>
      </w:r>
      <w:r>
        <w:rPr/>
        <w:t>如果预期状态值在层构建时已知</w:t>
      </w:r>
      <w:r>
        <w:rPr/>
        <w:t>,</w:t>
      </w:r>
      <w:r>
        <w:rPr/>
        <w:t xml:space="preserve">或者在 </w:t>
      </w:r>
      <w:r>
        <w:rPr/>
        <w:t xml:space="preserve">adapt() </w:t>
      </w:r>
      <w:r>
        <w:rPr/>
        <w:t>调用之外计算</w:t>
      </w:r>
      <w:r>
        <w:rPr/>
        <w:t>,</w:t>
      </w:r>
      <w:r>
        <w:rPr/>
        <w:t>则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可以在不依赖层的内部计算的情况下设置它们</w:t>
      </w:r>
      <w:r>
        <w:rPr/>
        <w:t>.</w:t>
      </w:r>
      <w:r>
        <w:rPr/>
        <w:t>例如</w:t>
      </w:r>
      <w:r>
        <w:rPr/>
        <w:t>,</w:t>
      </w:r>
      <w:r>
        <w:rPr/>
        <w:t xml:space="preserve">如果 </w:t>
      </w:r>
      <w:r>
        <w:rPr/>
        <w:t>TextVectorization</w:t>
      </w:r>
      <w:r>
        <w:rPr/>
        <w:t>、</w:t>
      </w:r>
      <w:r>
        <w:rPr/>
        <w:t xml:space="preserve">StringLookup </w:t>
      </w:r>
      <w:r>
        <w:rPr/>
        <w:t xml:space="preserve">或 </w:t>
      </w:r>
      <w:r>
        <w:rPr/>
        <w:t xml:space="preserve">IntegerLookup </w:t>
      </w:r>
      <w:r>
        <w:rPr/>
        <w:t>层的外部词汇表文件已经存在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,</w:t>
      </w:r>
      <w:r>
        <w:rPr/>
        <w:t>则可以通过在层的构造函数参数中传递词汇表文件的路径</w:t>
      </w:r>
      <w:r>
        <w:rPr/>
        <w:t>,</w:t>
      </w:r>
      <w:r>
        <w:rPr/>
        <w:t>将这些文件直接加载到查找表中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以下是使用预计算词汇表实例化 </w:t>
      </w:r>
      <w:r>
        <w:rPr/>
        <w:t xml:space="preserve">StringLookup </w:t>
      </w:r>
      <w:r>
        <w:rPr/>
        <w:t>层的示例：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vocab = ["a", "b", "c", "d"]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 = tf.constant([["a", "c", "d"], ["d", "z", "b"]])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 = layers.StringLookup(vocabulary=vocab)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vectorized_data = layer(data)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print(vectorized_data)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在模型之前或模型内部进行预处理数据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您可以通过两种方法使用预处理层：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选项</w:t>
      </w:r>
      <w:r>
        <w:rPr/>
        <w:t>1</w:t>
      </w:r>
      <w:r>
        <w:rPr/>
        <w:t>：使它们成为模型的一部分</w:t>
      </w:r>
      <w:r>
        <w:rPr/>
        <w:t>,</w:t>
      </w:r>
      <w:r>
        <w:rPr/>
        <w:t>这样：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inputs = keras.Input(shape=input_shape)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x = preprocessing_layer(inputs)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outputs = reset_of_the_model(x)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使用此选项</w:t>
      </w:r>
      <w:r>
        <w:rPr/>
        <w:t>,</w:t>
      </w:r>
      <w:r>
        <w:rPr/>
        <w:t>预处理将在设备上进行</w:t>
      </w:r>
      <w:r>
        <w:rPr/>
        <w:t>,</w:t>
      </w:r>
      <w:r>
        <w:rPr/>
        <w:t>与模型的其余部分执行同步</w:t>
      </w:r>
      <w:r>
        <w:rPr/>
        <w:t>,</w:t>
      </w:r>
      <w:r>
        <w:rPr/>
        <w:t xml:space="preserve">这意味着它将受益于 </w:t>
      </w:r>
      <w:r>
        <w:rPr/>
        <w:t xml:space="preserve">GPU </w:t>
      </w:r>
      <w:r>
        <w:rPr/>
        <w:t>加速</w:t>
      </w:r>
      <w:r>
        <w:rPr/>
        <w:t>.</w:t>
      </w:r>
      <w:r>
        <w:rPr/>
        <w:t xml:space="preserve">如果您在 </w:t>
      </w:r>
      <w:r>
        <w:rPr/>
        <w:t xml:space="preserve">GPU </w:t>
      </w:r>
      <w:r>
        <w:rPr/>
        <w:t>上进行训练</w:t>
      </w:r>
      <w:r>
        <w:rPr/>
        <w:t>,</w:t>
      </w:r>
      <w:r>
        <w:rPr/>
        <w:t>这是规范化层以及所有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图像预处理和数据增强层的最佳选择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选项 </w:t>
      </w:r>
      <w:r>
        <w:rPr/>
        <w:t>2</w:t>
      </w:r>
      <w:r>
        <w:rPr/>
        <w:t xml:space="preserve">：将其应用于您的 </w:t>
      </w:r>
      <w:r>
        <w:rPr/>
        <w:t>tf.data.Dataset,</w:t>
      </w:r>
      <w:r>
        <w:rPr/>
        <w:t>以获得产生批量预处理数据的数据集</w:t>
      </w:r>
      <w:r>
        <w:rPr/>
        <w:t>,</w:t>
      </w:r>
      <w:r>
        <w:rPr/>
        <w:t>如下所示：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dataset = dataset.map(lambda x, y: (preprocessing_layer(x), y))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使用此选项</w:t>
      </w:r>
      <w:r>
        <w:rPr/>
        <w:t>,</w:t>
      </w:r>
      <w:r>
        <w:rPr/>
        <w:t xml:space="preserve">您的预处理将在 </w:t>
      </w:r>
      <w:r>
        <w:rPr/>
        <w:t xml:space="preserve">CPU </w:t>
      </w:r>
      <w:r>
        <w:rPr/>
        <w:t>上异步进行</w:t>
      </w:r>
      <w:r>
        <w:rPr/>
        <w:t>,</w:t>
      </w:r>
      <w:r>
        <w:rPr/>
        <w:t>并在进入模型之前进行缓冲</w:t>
      </w:r>
      <w:r>
        <w:rPr/>
        <w:t>.</w:t>
      </w:r>
      <w:r>
        <w:rPr/>
        <w:t>此外</w:t>
      </w:r>
      <w:r>
        <w:rPr/>
        <w:t>,</w:t>
      </w:r>
      <w:r>
        <w:rPr/>
        <w:t xml:space="preserve">如果您在数据集上调用 </w:t>
      </w:r>
      <w:r>
        <w:rPr/>
        <w:t>dataset.prefetch(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tf.data.AUTOTUNE),</w:t>
      </w:r>
      <w:r>
        <w:rPr/>
        <w:t>预处理将与训练并行高效进行：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dataset = dataset.map(lambda x, y: (preprocess_layer(x), y))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dataset = dataset.prefetch(tf.data.AUTOTUNE)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model.fit(dataset, ...)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TPU </w:t>
      </w:r>
      <w:r>
        <w:rPr/>
        <w:t>上运行时</w:t>
      </w:r>
      <w:r>
        <w:rPr/>
        <w:t>,</w:t>
      </w:r>
      <w:r>
        <w:rPr/>
        <w:t xml:space="preserve">您应始终将预处理层放置在 </w:t>
      </w:r>
      <w:r>
        <w:rPr/>
        <w:t xml:space="preserve">tf.data </w:t>
      </w:r>
      <w:r>
        <w:rPr/>
        <w:t>管道中</w:t>
      </w:r>
      <w:r>
        <w:rPr/>
        <w:t>(</w:t>
      </w:r>
      <w:r>
        <w:rPr/>
        <w:t>规范化和重新缩放除外</w:t>
      </w:r>
      <w:r>
        <w:rPr/>
        <w:t>,</w:t>
      </w:r>
      <w:r>
        <w:rPr/>
        <w:t xml:space="preserve">它们在 </w:t>
      </w:r>
      <w:r>
        <w:rPr/>
        <w:t xml:space="preserve">TPU </w:t>
      </w:r>
      <w:r>
        <w:rPr/>
        <w:t>上运行良好</w:t>
      </w:r>
      <w:r>
        <w:rPr/>
        <w:t>,</w:t>
      </w:r>
      <w:r>
        <w:rPr/>
        <w:t>通常用作图像模型的第一层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在推理时在模型内部进行预处理的好处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即使您选择选项 </w:t>
      </w:r>
      <w:r>
        <w:rPr/>
        <w:t>2,</w:t>
      </w:r>
      <w:r>
        <w:rPr/>
        <w:t>您以后可能也希望导出将包含预处理层的仅推理端到端模型</w:t>
      </w:r>
      <w:r>
        <w:rPr/>
        <w:t>.</w:t>
      </w:r>
      <w:r>
        <w:rPr/>
        <w:t>这样做的主要好处是它使您的模型可移植</w:t>
      </w:r>
      <w:r>
        <w:rPr/>
        <w:t>,</w:t>
      </w:r>
      <w:r>
        <w:rPr/>
        <w:t>并有助于减少训练</w:t>
      </w:r>
      <w:r>
        <w:rPr/>
        <w:t>/</w:t>
      </w:r>
      <w:r>
        <w:rPr/>
        <w:t>服务偏差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当所有数据预处理都是模型的一部分时</w:t>
      </w:r>
      <w:r>
        <w:rPr/>
        <w:t>,</w:t>
      </w:r>
      <w:r>
        <w:rPr/>
        <w:t>其他人可以加载和使用您的模型</w:t>
      </w:r>
      <w:r>
        <w:rPr/>
        <w:t>,</w:t>
      </w:r>
      <w:r>
        <w:rPr/>
        <w:t>而不必知道每个特征应该如何编码和规范化</w:t>
      </w:r>
      <w:r>
        <w:rPr/>
        <w:t>.</w:t>
      </w:r>
      <w:r>
        <w:rPr/>
        <w:t>您的推理模型将能够处理原始图像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或原始结构化数据</w:t>
      </w:r>
      <w:r>
        <w:rPr/>
        <w:t>,</w:t>
      </w:r>
      <w:r>
        <w:rPr/>
        <w:t xml:space="preserve">并且不需要模型用户了解以下细节：用于文本的标记化方案、用于分类特征的索引方案、图像像素值是否标准化为 </w:t>
      </w:r>
      <w:r>
        <w:rPr/>
        <w:t xml:space="preserve">[-1, +1] </w:t>
      </w:r>
      <w:r>
        <w:rPr/>
        <w:t>或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[0, 1] </w:t>
      </w:r>
      <w:r>
        <w:rPr/>
        <w:t>等</w:t>
      </w:r>
      <w:r>
        <w:rPr/>
        <w:t>.</w:t>
      </w:r>
      <w:r>
        <w:rPr/>
        <w:t>如果您将模型导出到另一个运行时</w:t>
      </w:r>
      <w:r>
        <w:rPr/>
        <w:t>(</w:t>
      </w:r>
      <w:r>
        <w:rPr/>
        <w:t xml:space="preserve">例如 </w:t>
      </w:r>
      <w:r>
        <w:rPr/>
        <w:t>TensorFlow.js),</w:t>
      </w:r>
      <w:r>
        <w:rPr/>
        <w:t xml:space="preserve">这将特别有用：您不必在 </w:t>
      </w:r>
      <w:r>
        <w:rPr/>
        <w:t xml:space="preserve">JavaScript </w:t>
      </w:r>
      <w:r>
        <w:rPr/>
        <w:t>中重新实现预处理管道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如果您最初将预处理层放在 </w:t>
      </w:r>
      <w:r>
        <w:rPr/>
        <w:t xml:space="preserve">tf.data </w:t>
      </w:r>
      <w:r>
        <w:rPr/>
        <w:t>管道中</w:t>
      </w:r>
      <w:r>
        <w:rPr/>
        <w:t>,</w:t>
      </w:r>
      <w:r>
        <w:rPr/>
        <w:t>则可以导出打包预处理的推理模型</w:t>
      </w:r>
      <w:r>
        <w:rPr/>
        <w:t>.</w:t>
      </w:r>
      <w:r>
        <w:rPr/>
        <w:t>只需实例化一个链接预处理层和训练模型的新模型：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inputs = keras.Input(shape=input_shape)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x = preprocessing_layer(inputs)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outputs = training_model(x)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inference_model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多机器训练期间的预处理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预处理层与 </w:t>
      </w:r>
      <w:r>
        <w:rPr/>
        <w:t xml:space="preserve">tf.distribute API </w:t>
      </w:r>
      <w:r>
        <w:rPr/>
        <w:t>兼容</w:t>
      </w:r>
      <w:r>
        <w:rPr/>
        <w:t>,</w:t>
      </w:r>
      <w:r>
        <w:rPr/>
        <w:t>可用于在多台机器上运行训练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通常</w:t>
      </w:r>
      <w:r>
        <w:rPr/>
        <w:t>,</w:t>
      </w:r>
      <w:r>
        <w:rPr/>
        <w:t xml:space="preserve">预处理层应放置在 </w:t>
      </w:r>
      <w:r>
        <w:rPr/>
        <w:t xml:space="preserve">tf.distribute.Strategy.scope() </w:t>
      </w:r>
      <w:r>
        <w:rPr/>
        <w:t>内</w:t>
      </w:r>
      <w:r>
        <w:rPr/>
        <w:t>,</w:t>
      </w:r>
      <w:r>
        <w:rPr/>
        <w:t>并在模型内部或之前调用</w:t>
      </w:r>
      <w:r>
        <w:rPr/>
        <w:t>,</w:t>
      </w:r>
      <w:r>
        <w:rPr/>
        <w:t>如上所述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with strategy.scope():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  inputs = keras.Input(shape=input_shape)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  preprocessing_layer = tf.keras.layers.Hashing(10)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  dense_layer = tf.keras.layers.Dense(16)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快速配方</w:t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图像数据增强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>图像数据增强层仅在训练期间处于活动状态</w:t>
      </w:r>
      <w:r>
        <w:rPr/>
        <w:t>(</w:t>
      </w:r>
      <w:r>
        <w:rPr/>
        <w:t xml:space="preserve">类似于 </w:t>
      </w:r>
      <w:r>
        <w:rPr/>
        <w:t xml:space="preserve">Dropout </w:t>
      </w:r>
      <w:r>
        <w:rPr/>
        <w:t>层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keras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keras import layers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创建具有水平翻转、旋转、缩放的数据增强阶段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data_augmenttation = keras.Sequential(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layers.RandomFlip("horizontal"),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layers.RandomRotation(0.1),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layers.RandomZoom(0.1),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加载某些数据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(x_train, y_train), _ = keras.datasets.cifar10.load_data()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input_shape = x_train.shape[1:]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classes = 10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创建增强图像</w:t>
      </w:r>
      <w:r>
        <w:rPr/>
        <w:t>(</w:t>
      </w:r>
      <w:r>
        <w:rPr/>
        <w:t>及其标签</w:t>
      </w:r>
      <w:r>
        <w:rPr/>
        <w:t>)</w:t>
      </w:r>
      <w:r>
        <w:rPr/>
        <w:t xml:space="preserve">的 </w:t>
      </w:r>
      <w:r>
        <w:rPr/>
        <w:t xml:space="preserve">tf.data </w:t>
      </w:r>
      <w:r>
        <w:rPr/>
        <w:t>管道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tf.data.Dataset.from_tensor_slices((x_train, y_train))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train_dataset.batch(16).map(lambda x, y: (data_augmenttation(x), y))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创建模型并在增强的图形数据上训练它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keras.Input(shape=input_shape)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x = layers.Rescaling(1.0 / 255)(inputs)   # </w:t>
      </w:r>
      <w:r>
        <w:rPr/>
        <w:t>恢复输入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keras.applications.ResNet50(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weights=None, input_shape=input_shape, classes=classes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model.compile(optimizer="rmsprop", loss="sparse_categorical_crossentropy")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model.fit(train_dataset, steps_per_epoch=5)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规范化数值特征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加载某些数据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(x_train, y_train), _= keras.datasets.cifar10.load_data()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x_train = x_train.reshape((len(x_train), -1))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input_shape = x_train.shape[1:]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classes = 10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创建标准化层并使用训练数据设置其内部状态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normalizer = layers.Normalization()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normalizer.adapt(x_train)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创建一个包含标准化层的模型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keras.Input(shape=input_shape)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normalizer(inputs)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layers.Dense(classes, activation="softmax")(x)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训练模型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model.compile(optimizer="adam", loss="sparse_categorical_crossentropy")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model.fit(x_train, y_train)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通过独热编码对字符串分类特征进行编码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定义一些玩具数据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 = tf.constant([["a"], ["b"], ["c"], ["b"], ["c"], ["a"]])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Stringlookup </w:t>
      </w:r>
      <w:r>
        <w:rPr/>
        <w:t>构建特征值的索引并编码输出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lookup = layers.StringLookup(output_mode="one_hot")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lookup.adapt(data)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转换新的测试数据</w:t>
      </w:r>
      <w:r>
        <w:rPr/>
        <w:t>(</w:t>
      </w:r>
      <w:r>
        <w:rPr/>
        <w:t>其中包括未知功能值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test_data = tf.constant([["a"], ["b"], ["c"], ["d"], ["e"], [""]])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encode_data = lookup(test_data)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print(encode_data)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[[0 0 0 1]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[0 0 1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[0 1 0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[1 0 0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[1 0 0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[1 0 0 0]], shape=(6, 4), dtype=int64)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这里索引 </w:t>
      </w:r>
      <w:r>
        <w:rPr/>
        <w:t xml:space="preserve">0 </w:t>
      </w:r>
      <w:r>
        <w:rPr/>
        <w:t>是为词汇表之外的值</w:t>
      </w:r>
      <w:r>
        <w:rPr/>
        <w:t xml:space="preserve">(adapt() </w:t>
      </w:r>
      <w:r>
        <w:rPr/>
        <w:t>期间未见过的值</w:t>
      </w:r>
      <w:r>
        <w:rPr/>
        <w:t>)</w:t>
      </w:r>
      <w:r>
        <w:rPr/>
        <w:t>保留的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通过独热编码对整数分类特征进行编码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定义一些玩具数据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 = tf.constant([[10], [20], [20], [10], [30], [0]])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Integerlookup </w:t>
      </w:r>
      <w:r>
        <w:rPr/>
        <w:t>构建特征值的索引并编码输出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lookup = layers.IntegerLookup(output_mode="one_hot")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lookup.adapt(data)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转换新的测试数据</w:t>
      </w:r>
      <w:r>
        <w:rPr/>
        <w:t>(</w:t>
      </w:r>
      <w:r>
        <w:rPr/>
        <w:t>其中包括未知功能值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test_data = tf.constant([[10], [10], [20], [50], [60], [0]])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encode_data = lookup(test_data)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print(encode_data)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索引 </w:t>
      </w:r>
      <w:r>
        <w:rPr/>
        <w:t xml:space="preserve">0 </w:t>
      </w:r>
      <w:r>
        <w:rPr/>
        <w:t>是为缺失值保留的</w:t>
      </w:r>
      <w:r>
        <w:rPr/>
        <w:t>(</w:t>
      </w:r>
      <w:r>
        <w:rPr/>
        <w:t xml:space="preserve">您应将其指定为值 </w:t>
      </w:r>
      <w:r>
        <w:rPr/>
        <w:t>0),</w:t>
      </w:r>
      <w:r>
        <w:rPr/>
        <w:t xml:space="preserve">索引 </w:t>
      </w:r>
      <w:r>
        <w:rPr/>
        <w:t xml:space="preserve">1 </w:t>
      </w:r>
      <w:r>
        <w:rPr/>
        <w:t>是为词汇表外的值保留的</w:t>
      </w:r>
      <w:r>
        <w:rPr/>
        <w:t xml:space="preserve">(adapt() </w:t>
      </w:r>
      <w:r>
        <w:rPr/>
        <w:t>期间未看到的值</w:t>
      </w:r>
      <w:r>
        <w:rPr/>
        <w:t>).</w:t>
      </w:r>
      <w:r>
        <w:rPr/>
        <w:t>您可以使用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IntegerLookup </w:t>
      </w:r>
      <w:r>
        <w:rPr/>
        <w:t xml:space="preserve">的 </w:t>
      </w:r>
      <w:r>
        <w:rPr/>
        <w:t xml:space="preserve">mask_token </w:t>
      </w:r>
      <w:r>
        <w:rPr/>
        <w:t xml:space="preserve">和 </w:t>
      </w:r>
      <w:r>
        <w:rPr/>
        <w:t xml:space="preserve">oov_token </w:t>
      </w:r>
      <w:r>
        <w:rPr/>
        <w:t>构造函数参数来配置它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将哈希技巧应用于整数分类特征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如果您有一个分类特征</w:t>
      </w:r>
      <w:r>
        <w:rPr/>
        <w:t>,</w:t>
      </w:r>
      <w:r>
        <w:rPr/>
        <w:t>它可以采用许多不同的值</w:t>
      </w:r>
      <w:r>
        <w:rPr/>
        <w:t>(</w:t>
      </w:r>
      <w:r>
        <w:rPr/>
        <w:t xml:space="preserve">大约 </w:t>
      </w:r>
      <w:r>
        <w:rPr/>
        <w:t xml:space="preserve">1e4 </w:t>
      </w:r>
      <w:r>
        <w:rPr/>
        <w:t>或更高</w:t>
      </w:r>
      <w:r>
        <w:rPr/>
        <w:t>),</w:t>
      </w:r>
      <w:r>
        <w:rPr/>
        <w:t>其中每个值在数据中仅出现几次</w:t>
      </w:r>
      <w:r>
        <w:rPr/>
        <w:t>,</w:t>
      </w:r>
      <w:r>
        <w:rPr/>
        <w:t>那么对特征值进行索引和独热编码就变得不切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实际且无效</w:t>
      </w:r>
      <w:r>
        <w:rPr/>
        <w:t>.</w:t>
      </w:r>
      <w:r>
        <w:rPr/>
        <w:t>相反</w:t>
      </w:r>
      <w:r>
        <w:rPr/>
        <w:t>,</w:t>
      </w:r>
      <w:r>
        <w:rPr/>
        <w:t>应用</w:t>
      </w:r>
      <w:r>
        <w:rPr/>
        <w:t>"</w:t>
      </w:r>
      <w:r>
        <w:rPr/>
        <w:t>哈希技巧</w:t>
      </w:r>
      <w:r>
        <w:rPr/>
        <w:t>"</w:t>
      </w:r>
      <w:r>
        <w:rPr/>
        <w:t>可能是一个好主意：将值哈希化为固定大小的向量</w:t>
      </w:r>
      <w:r>
        <w:rPr/>
        <w:t>.</w:t>
      </w:r>
      <w:r>
        <w:rPr/>
        <w:t>这可以使特征空间的大小易于管理</w:t>
      </w:r>
      <w:r>
        <w:rPr/>
        <w:t>,</w:t>
      </w:r>
      <w:r>
        <w:rPr/>
        <w:t>并且无需显式索引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data = np.random.randint(0, 100000, size=(1000, 1))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使用哈希层将值哈希到 </w:t>
      </w:r>
      <w:r>
        <w:rPr/>
        <w:t xml:space="preserve">[0, 64] </w:t>
      </w:r>
      <w:r>
        <w:rPr/>
        <w:t>范围内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hasher = layers.Hashing(num_bins=64, salt=1337)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CategoryEncoding </w:t>
      </w:r>
      <w:r>
        <w:rPr/>
        <w:t xml:space="preserve">层对 </w:t>
      </w:r>
      <w:r>
        <w:rPr/>
        <w:t xml:space="preserve">hash </w:t>
      </w:r>
      <w:r>
        <w:rPr/>
        <w:t>值进行多重热编码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encoder = layers.CategoryEncoding(num_tokens=64, output_mode="multi_hot")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encoder_data = encoder(hasher(data))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print(encoder_data.shape)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将文本编码为一系列标记索引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这是您应该对要传递到嵌入层的文本进行预处理的方式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定义一些文本数据来适应层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adapt_data = tf.constant(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"The Brain is wider than the Sky",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"For put them side by side",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"The one the other will contain",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"With ease and You beside",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创建一个 </w:t>
      </w:r>
      <w:r>
        <w:rPr/>
        <w:t xml:space="preserve">TextVectorization </w:t>
      </w:r>
      <w:r>
        <w:rPr/>
        <w:t>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text_vectorizer = layers.TextVectorization(output_mode="int")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通过 </w:t>
      </w:r>
      <w:r>
        <w:rPr/>
        <w:t xml:space="preserve">`adapt()` </w:t>
      </w:r>
      <w:r>
        <w:rPr/>
        <w:t>索引词汇表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text_vectorizer.adapt(adapt_data)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尝试层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"Encoder text:\n",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text_vectorizer(["The Brain is deeper than the sea"]).numpy(),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创建一个简单层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keras.Input(shape=(None,), dtype="int64")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layers.Embedding(input_dim=text_vectorizer.vocabulary_size(), output_dim=16)(inputs)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layers.GRU(8)(x)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layers.Dense(1)(x)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创建一个标签的数据集</w:t>
      </w:r>
      <w:r>
        <w:rPr/>
        <w:t>(</w:t>
      </w:r>
      <w:r>
        <w:rPr/>
        <w:t xml:space="preserve">包换未知的 </w:t>
      </w:r>
      <w:r>
        <w:rPr/>
        <w:t>tokens)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tf.data.Dataset.from_tensor_slices(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(["The Brain is deeper than the sea", "for if they are held Blue to Blue"], [1, 0])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预处理字符串输入</w:t>
      </w:r>
      <w:r>
        <w:rPr/>
        <w:t>,</w:t>
      </w:r>
      <w:r>
        <w:rPr/>
        <w:t xml:space="preserve">将它们变成 </w:t>
      </w:r>
      <w:r>
        <w:rPr/>
        <w:t xml:space="preserve">int </w:t>
      </w:r>
      <w:r>
        <w:rPr/>
        <w:t>序列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train_dataset.batch(2).map(lambda x, y: (text_vectorizer(x), y))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int </w:t>
      </w:r>
      <w:r>
        <w:rPr/>
        <w:t>序列上训练模型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print("\nTraining model...")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model.compile(optimizer="rmsprop", loss="mse")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model.fit(train_dataset)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对于推断</w:t>
      </w:r>
      <w:r>
        <w:rPr/>
        <w:t>,</w:t>
      </w:r>
      <w:r>
        <w:rPr/>
        <w:t>您可以导出一个接受字符串作为输入的模型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keras.Input(shape=(1,), dtype="string")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text_vectorizer(inputs)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model(x)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end_to_end_model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在测试数据上调用端对端的模型</w:t>
      </w:r>
      <w:r>
        <w:rPr/>
        <w:t>(</w:t>
      </w:r>
      <w:r>
        <w:rPr/>
        <w:t xml:space="preserve">包换未知的 </w:t>
      </w:r>
      <w:r>
        <w:rPr/>
        <w:t>token)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print("\nCalling end-to-end model on test string...")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test_data = tf.constant(["The one the other will absorb"])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test_output = end_to_end_model(test_data)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print("Model output:", test_output)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>在训练这样的模型时</w:t>
      </w:r>
      <w:r>
        <w:rPr/>
        <w:t>,</w:t>
      </w:r>
      <w:r>
        <w:rPr/>
        <w:t>为了获得最佳性能</w:t>
      </w:r>
      <w:r>
        <w:rPr/>
        <w:t>,</w:t>
      </w:r>
      <w:r>
        <w:rPr/>
        <w:t xml:space="preserve">您应该始终使用 </w:t>
      </w:r>
      <w:r>
        <w:rPr/>
        <w:t xml:space="preserve">TextVectorization </w:t>
      </w:r>
      <w:r>
        <w:rPr/>
        <w:t>层作为输入管道的一部分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 xml:space="preserve">使用多热编码将文本编码为 </w:t>
      </w:r>
      <w:r>
        <w:rPr>
          <w:color w:val="C9211E"/>
        </w:rPr>
        <w:t xml:space="preserve">N-gram </w:t>
      </w:r>
      <w:r>
        <w:rPr>
          <w:color w:val="C9211E"/>
        </w:rPr>
        <w:t>的密集矩阵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这是您应该对要传递到密集层的文本进行预处理的方式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定义一些文本数据来适应层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adapt_data = tf.constant(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"The Brain is wider than the Sky",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"For put them side by side",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"The one the other will contain",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"With ease and You beside",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使用</w:t>
      </w:r>
      <w:r>
        <w:rPr/>
        <w:t>"multi_hot"output_mode</w:t>
      </w:r>
      <w:r>
        <w:rPr/>
        <w:t>和</w:t>
      </w:r>
      <w:r>
        <w:rPr/>
        <w:t>ngrams = 2</w:t>
      </w:r>
      <w:r>
        <w:rPr/>
        <w:t>实例化</w:t>
      </w:r>
      <w:r>
        <w:rPr/>
        <w:t>TextVectorization(</w:t>
      </w:r>
      <w:r>
        <w:rPr/>
        <w:t>索引所有二元组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text_vectorizer = layers.TextVectorization(output_mode="multi_hot", ngrams=2)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通过 </w:t>
      </w:r>
      <w:r>
        <w:rPr/>
        <w:t xml:space="preserve">`adapt()` </w:t>
      </w:r>
      <w:r>
        <w:rPr/>
        <w:t>索引所有的二元组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text_vectorizer.adapt(adapt_data)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尝试层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"Encoded text:\n",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text_vectorizer(["The Brain is deeper than the sea"]).numpy(),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创建一个简单的模型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keras.Input(shape=(text_vectorizer.vocabulary_size(),))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layers.Dense(1)(inputs)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创建一个标签的数据集</w:t>
      </w:r>
      <w:r>
        <w:rPr/>
        <w:t>(</w:t>
      </w:r>
      <w:r>
        <w:rPr/>
        <w:t xml:space="preserve">包换未知的 </w:t>
      </w:r>
      <w:r>
        <w:rPr/>
        <w:t>token)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tf.data.Dataset.from_tensor_slices(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(["The Brain is deeper than the sea", "for if they are held Blue to Blue"], [1, 0])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预处理字符串数据</w:t>
      </w:r>
      <w:r>
        <w:rPr/>
        <w:t>,</w:t>
      </w:r>
      <w:r>
        <w:rPr/>
        <w:t xml:space="preserve">将他们变成 </w:t>
      </w:r>
      <w:r>
        <w:rPr/>
        <w:t xml:space="preserve">int </w:t>
      </w:r>
      <w:r>
        <w:rPr/>
        <w:t>序列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train_dataset.batch(2).map(lambda x, y: (text_vectorizer(x), y))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int </w:t>
      </w:r>
      <w:r>
        <w:rPr/>
        <w:t>序列上训练模型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print("\nTraining model...")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model.compile(optimizer="rmsprop", loss="mse")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model.fit(train_dataset)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对于推断</w:t>
      </w:r>
      <w:r>
        <w:rPr/>
        <w:t>,</w:t>
      </w:r>
      <w:r>
        <w:rPr/>
        <w:t>您可以导出一个接受字符串作为输入的模型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keras.Input(shape=(1,), dtype="string")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text_vectorizer(inputs)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model(x)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end_to_end_model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在测试数据上调用端对端的模型</w:t>
      </w:r>
      <w:r>
        <w:rPr/>
        <w:t>(</w:t>
      </w:r>
      <w:r>
        <w:rPr/>
        <w:t xml:space="preserve">包换未知的 </w:t>
      </w:r>
      <w:r>
        <w:rPr/>
        <w:t>token)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print("\nCalling end-to-end model on test string...")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test_data = tf.constant(["The one the other will absorb"])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test_output = end_to_end_model(test_data)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print("Model output:", test_output)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 xml:space="preserve">将文本编码为具有 </w:t>
      </w:r>
      <w:r>
        <w:rPr>
          <w:color w:val="C9211E"/>
        </w:rPr>
        <w:t xml:space="preserve">TF-IDF </w:t>
      </w:r>
      <w:r>
        <w:rPr>
          <w:color w:val="C9211E"/>
        </w:rPr>
        <w:t xml:space="preserve">权重的 </w:t>
      </w:r>
      <w:r>
        <w:rPr>
          <w:color w:val="C9211E"/>
        </w:rPr>
        <w:t xml:space="preserve">N-gram </w:t>
      </w:r>
      <w:r>
        <w:rPr>
          <w:color w:val="C9211E"/>
        </w:rPr>
        <w:t>密集矩阵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这是在将文本传递到密集层之前对其进行预处理的另一种方法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定义一些文本数据以调整图层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adapt_data = tf.constant(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"The Brain is wider than the Sky",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"For put them side by side",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"The one the other will contain",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  </w:t>
      </w:r>
      <w:r>
        <w:rPr/>
        <w:t>"With ease and You beside",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使用“</w:t>
      </w:r>
      <w:r>
        <w:rPr/>
        <w:t>tf-idf”output_mode(</w:t>
      </w:r>
      <w:r>
        <w:rPr/>
        <w:t xml:space="preserve">具有 </w:t>
      </w:r>
      <w:r>
        <w:rPr/>
        <w:t xml:space="preserve">TF-IDF </w:t>
      </w:r>
      <w:r>
        <w:rPr/>
        <w:t>加权的多重热</w:t>
      </w:r>
      <w:r>
        <w:rPr/>
        <w:t>)</w:t>
      </w:r>
      <w:r>
        <w:rPr/>
        <w:t xml:space="preserve">和 </w:t>
      </w:r>
      <w:r>
        <w:rPr/>
        <w:t>ngrams=2(</w:t>
      </w:r>
      <w:r>
        <w:rPr/>
        <w:t>索引所有二元组</w:t>
      </w:r>
      <w:r>
        <w:rPr/>
        <w:t>)</w:t>
      </w:r>
      <w:r>
        <w:rPr/>
        <w:t xml:space="preserve">实例化 </w:t>
      </w:r>
      <w:r>
        <w:rPr/>
        <w:t>TextVectorization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text_vectorizer = layers.TextVectorization(output_mode="tf-idf", ngrams=2)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对二元组进行索引并通过</w:t>
      </w:r>
      <w:r>
        <w:rPr/>
        <w:t>`adapt()`</w:t>
      </w:r>
      <w:r>
        <w:rPr/>
        <w:t xml:space="preserve">学习 </w:t>
      </w:r>
      <w:r>
        <w:rPr/>
        <w:t xml:space="preserve">TF-IDF </w:t>
      </w:r>
      <w:r>
        <w:rPr/>
        <w:t>权重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text_vectorizer.adapt(adapt_data)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尝试层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"Encoded text:\n",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text_vectorizer(["The Brain is deeper than the sea"]).numpy(),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创建一个简单模型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keras.Input(shape=(text_vectorizer.vocabulary_size(),))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layers.Dense(1)(inputs)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创建一个标签数据集</w:t>
      </w:r>
      <w:r>
        <w:rPr/>
        <w:t>(</w:t>
      </w:r>
      <w:r>
        <w:rPr/>
        <w:t xml:space="preserve">包含未知的 </w:t>
      </w:r>
      <w:r>
        <w:rPr/>
        <w:t>token)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tf.data.Dataset.from_tensor_slices(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(["The Brain is deeper than the sea", "for if they are held Blue to Blue"], [1, 0])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预处理字符串输入</w:t>
      </w:r>
      <w:r>
        <w:rPr/>
        <w:t>,</w:t>
      </w:r>
      <w:r>
        <w:rPr/>
        <w:t xml:space="preserve">转换为 </w:t>
      </w:r>
      <w:r>
        <w:rPr/>
        <w:t xml:space="preserve">int </w:t>
      </w:r>
      <w:r>
        <w:rPr/>
        <w:t>序列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train_dataset = train_dataset.batch(2).map(lambda x, y: (text_vectorizer(x), y))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int </w:t>
      </w:r>
      <w:r>
        <w:rPr/>
        <w:t>序列上训练模型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print("\nTraining model...")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model.compile(optimizer="rmsprop", loss="mse")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model.fit(train_dataset)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对于推断</w:t>
      </w:r>
      <w:r>
        <w:rPr/>
        <w:t>,</w:t>
      </w:r>
      <w:r>
        <w:rPr/>
        <w:t>您可以导出一个接受字符串作为输入的模型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keras.Input(shape=(1,), dtype="string")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text_vectorizer(inputs)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model(x)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end_to_end_model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在测试数据上调用端对端的模型</w:t>
      </w:r>
      <w:r>
        <w:rPr/>
        <w:t>(</w:t>
      </w:r>
      <w:r>
        <w:rPr/>
        <w:t xml:space="preserve">包换未知的 </w:t>
      </w:r>
      <w:r>
        <w:rPr/>
        <w:t>token)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print("\nCalling end-to-end model on test string...")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test_data = tf.constant(["The one the other will absorb"])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test_output = end_to_end_model(test_data)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print("Model output:", test_output)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重要提示</w:t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使用具有非常大词汇量的查找层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您可能会发现自己在 </w:t>
      </w:r>
      <w:r>
        <w:rPr/>
        <w:t>TextVectorization</w:t>
      </w:r>
      <w:r>
        <w:rPr/>
        <w:t>、</w:t>
      </w:r>
      <w:r>
        <w:rPr/>
        <w:t xml:space="preserve">StringLookup </w:t>
      </w:r>
      <w:r>
        <w:rPr/>
        <w:t xml:space="preserve">层或 </w:t>
      </w:r>
      <w:r>
        <w:rPr/>
        <w:t xml:space="preserve">IntegerLookup </w:t>
      </w:r>
      <w:r>
        <w:rPr/>
        <w:t>层中使用非常大的词汇量</w:t>
      </w:r>
      <w:r>
        <w:rPr/>
        <w:t>.</w:t>
      </w:r>
      <w:r>
        <w:rPr/>
        <w:t>通常</w:t>
      </w:r>
      <w:r>
        <w:rPr/>
        <w:t>,</w:t>
      </w:r>
      <w:r>
        <w:rPr/>
        <w:t xml:space="preserve">大于 </w:t>
      </w:r>
      <w:r>
        <w:rPr/>
        <w:t xml:space="preserve">500MB </w:t>
      </w:r>
      <w:r>
        <w:rPr/>
        <w:t>的词汇量将被视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为“非常大”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在这种情况下</w:t>
      </w:r>
      <w:r>
        <w:rPr/>
        <w:t>,</w:t>
      </w:r>
      <w:r>
        <w:rPr/>
        <w:t>为了获得最佳性能</w:t>
      </w:r>
      <w:r>
        <w:rPr/>
        <w:t>,</w:t>
      </w:r>
      <w:r>
        <w:rPr/>
        <w:t xml:space="preserve">您应该避免使用 </w:t>
      </w:r>
      <w:r>
        <w:rPr/>
        <w:t>adapt().</w:t>
      </w:r>
      <w:r>
        <w:rPr/>
        <w:t>相反</w:t>
      </w:r>
      <w:r>
        <w:rPr/>
        <w:t>,</w:t>
      </w:r>
      <w:r>
        <w:rPr/>
        <w:t>提前计算您的词汇量</w:t>
      </w:r>
      <w:r>
        <w:rPr/>
        <w:t>(</w:t>
      </w:r>
      <w:r>
        <w:rPr/>
        <w:t xml:space="preserve">您可以使用 </w:t>
      </w:r>
      <w:r>
        <w:rPr/>
        <w:t xml:space="preserve">Apache Beam </w:t>
      </w:r>
      <w:r>
        <w:rPr/>
        <w:t xml:space="preserve">或 </w:t>
      </w:r>
      <w:r>
        <w:rPr/>
        <w:t xml:space="preserve">TF Transform </w:t>
      </w:r>
      <w:r>
        <w:rPr/>
        <w:t>来实现这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一点</w:t>
      </w:r>
      <w:r>
        <w:rPr/>
        <w:t>)</w:t>
      </w:r>
      <w:r>
        <w:rPr/>
        <w:t>并将其存储在文件中</w:t>
      </w:r>
      <w:r>
        <w:rPr/>
        <w:t>.</w:t>
      </w:r>
      <w:r>
        <w:rPr/>
        <w:t>然后在构造时通过将文件路径作为词汇量参数传递</w:t>
      </w:r>
      <w:r>
        <w:rPr/>
        <w:t>,</w:t>
      </w:r>
      <w:r>
        <w:rPr/>
        <w:t>将词汇量加载到层中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 xml:space="preserve">在 </w:t>
      </w:r>
      <w:r>
        <w:rPr>
          <w:color w:val="C9211E"/>
        </w:rPr>
        <w:t xml:space="preserve">TPU pod </w:t>
      </w:r>
      <w:r>
        <w:rPr>
          <w:color w:val="C9211E"/>
        </w:rPr>
        <w:t xml:space="preserve">上或使用 </w:t>
      </w:r>
      <w:r>
        <w:rPr>
          <w:color w:val="C9211E"/>
        </w:rPr>
        <w:t xml:space="preserve">ParameterServerStrategy </w:t>
      </w:r>
      <w:r>
        <w:rPr>
          <w:color w:val="C9211E"/>
        </w:rPr>
        <w:t>使用查找层</w:t>
      </w:r>
      <w:r>
        <w:rPr>
          <w:color w:val="C9211E"/>
        </w:rPr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有一个未解决的问题</w:t>
      </w:r>
      <w:r>
        <w:rPr/>
        <w:t>,</w:t>
      </w:r>
      <w:r>
        <w:rPr/>
        <w:t xml:space="preserve">当在 </w:t>
      </w:r>
      <w:r>
        <w:rPr/>
        <w:t xml:space="preserve">TPU pod </w:t>
      </w:r>
      <w:r>
        <w:rPr/>
        <w:t xml:space="preserve">或通过 </w:t>
      </w:r>
      <w:r>
        <w:rPr/>
        <w:t xml:space="preserve">ParameterServerStrategy </w:t>
      </w:r>
      <w:r>
        <w:rPr/>
        <w:t>在多台机器上进行训练时</w:t>
      </w:r>
      <w:r>
        <w:rPr/>
        <w:t>,</w:t>
      </w:r>
      <w:r>
        <w:rPr/>
        <w:t>使用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TextVectorization</w:t>
      </w:r>
      <w:r>
        <w:rPr/>
        <w:t>、</w:t>
      </w:r>
      <w:r>
        <w:rPr/>
        <w:t xml:space="preserve">StringLookup </w:t>
      </w:r>
      <w:r>
        <w:rPr/>
        <w:t xml:space="preserve">或 </w:t>
      </w:r>
      <w:r>
        <w:rPr/>
        <w:t xml:space="preserve">IntegerLookup </w:t>
      </w:r>
      <w:r>
        <w:rPr/>
        <w:t>层会导致性能下降</w:t>
      </w:r>
      <w:r>
        <w:rPr/>
        <w:t>.</w:t>
      </w:r>
      <w:r>
        <w:rPr/>
        <w:t xml:space="preserve">此问题在 </w:t>
      </w:r>
      <w:r>
        <w:rPr/>
        <w:t xml:space="preserve">TensorFlow 2.7 </w:t>
      </w:r>
      <w:r>
        <w:rPr/>
        <w:t>中修复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eras.io/api/layers/preprocessing_layers/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1258</TotalTime>
  <Application>LibreOffice/7.3.7.2$Linux_X86_64 LibreOffice_project/30$Build-2</Application>
  <AppVersion>15.0000</AppVersion>
  <Pages>16</Pages>
  <Words>4003</Words>
  <Characters>11524</Characters>
  <CharactersWithSpaces>12809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2025-04-08T17:16:11Z</dcterms:modified>
  <cp:revision>246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