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7AFA" w14:textId="77777777" w:rsidR="00730B59" w:rsidRDefault="00846369">
      <w:pPr>
        <w:pStyle w:val="Title"/>
        <w:tabs>
          <w:tab w:val="center" w:pos="4513"/>
          <w:tab w:val="right" w:pos="9026"/>
        </w:tabs>
        <w:spacing w:line="240" w:lineRule="auto"/>
        <w:jc w:val="center"/>
        <w:rPr>
          <w:rFonts w:ascii="Helvetica Neue" w:eastAsia="Helvetica Neue" w:hAnsi="Helvetica Neue" w:cs="Helvetica Neue"/>
          <w:sz w:val="24"/>
          <w:szCs w:val="24"/>
        </w:rPr>
      </w:pPr>
      <w:bookmarkStart w:id="0" w:name="_xr2ab9vp16u1" w:colFirst="0" w:colLast="0"/>
      <w:bookmarkEnd w:id="0"/>
      <w:r>
        <w:rPr>
          <w:rFonts w:ascii="Helvetica Neue" w:eastAsia="Helvetica Neue" w:hAnsi="Helvetica Neue" w:cs="Helvetica Neue"/>
          <w:noProof/>
          <w:sz w:val="24"/>
          <w:szCs w:val="24"/>
        </w:rPr>
        <w:drawing>
          <wp:anchor distT="114300" distB="114300" distL="114300" distR="114300" simplePos="0" relativeHeight="251658240" behindDoc="0" locked="0" layoutInCell="1" hidden="0" allowOverlap="1" wp14:anchorId="15E57971" wp14:editId="1F708F70">
            <wp:simplePos x="0" y="0"/>
            <wp:positionH relativeFrom="page">
              <wp:posOffset>3441863</wp:posOffset>
            </wp:positionH>
            <wp:positionV relativeFrom="page">
              <wp:posOffset>579741</wp:posOffset>
            </wp:positionV>
            <wp:extent cx="677700" cy="5734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7700" cy="573438"/>
                    </a:xfrm>
                    <a:prstGeom prst="rect">
                      <a:avLst/>
                    </a:prstGeom>
                    <a:ln/>
                  </pic:spPr>
                </pic:pic>
              </a:graphicData>
            </a:graphic>
          </wp:anchor>
        </w:drawing>
      </w:r>
    </w:p>
    <w:p w14:paraId="06B4B0E6" w14:textId="77777777" w:rsidR="00730B59" w:rsidRDefault="00846369">
      <w:pPr>
        <w:pStyle w:val="Title"/>
        <w:tabs>
          <w:tab w:val="center" w:pos="4513"/>
          <w:tab w:val="right" w:pos="9026"/>
        </w:tabs>
        <w:spacing w:line="240" w:lineRule="auto"/>
        <w:jc w:val="center"/>
        <w:rPr>
          <w:rFonts w:ascii="Helvetica Neue" w:eastAsia="Helvetica Neue" w:hAnsi="Helvetica Neue" w:cs="Helvetica Neue"/>
          <w:sz w:val="48"/>
          <w:szCs w:val="48"/>
        </w:rPr>
      </w:pPr>
      <w:bookmarkStart w:id="1" w:name="_x36fkflkod4k" w:colFirst="0" w:colLast="0"/>
      <w:bookmarkEnd w:id="1"/>
      <w:r>
        <w:rPr>
          <w:rFonts w:ascii="Helvetica Neue" w:eastAsia="Helvetica Neue" w:hAnsi="Helvetica Neue" w:cs="Helvetica Neue"/>
          <w:sz w:val="48"/>
          <w:szCs w:val="48"/>
        </w:rPr>
        <w:t xml:space="preserve">Middle East Technical University </w:t>
      </w:r>
    </w:p>
    <w:p w14:paraId="5CF32691" w14:textId="77777777" w:rsidR="00730B59" w:rsidRDefault="00846369">
      <w:pPr>
        <w:pStyle w:val="Subtitle"/>
        <w:tabs>
          <w:tab w:val="center" w:pos="4513"/>
          <w:tab w:val="right" w:pos="9026"/>
        </w:tabs>
        <w:spacing w:line="240" w:lineRule="auto"/>
        <w:jc w:val="center"/>
        <w:rPr>
          <w:rFonts w:ascii="Helvetica Neue" w:eastAsia="Helvetica Neue" w:hAnsi="Helvetica Neue" w:cs="Helvetica Neue"/>
          <w:b/>
          <w:sz w:val="24"/>
          <w:szCs w:val="24"/>
        </w:rPr>
      </w:pPr>
      <w:bookmarkStart w:id="2" w:name="_tqr8cis2px3" w:colFirst="0" w:colLast="0"/>
      <w:bookmarkEnd w:id="2"/>
      <w:r>
        <w:rPr>
          <w:rFonts w:ascii="Helvetica Neue" w:eastAsia="Helvetica Neue" w:hAnsi="Helvetica Neue" w:cs="Helvetica Neue"/>
        </w:rPr>
        <w:t xml:space="preserve">  Electrical - Electronics Engineering Department</w:t>
      </w:r>
    </w:p>
    <w:p w14:paraId="771B7FA9" w14:textId="77777777" w:rsidR="00730B59" w:rsidRDefault="00846369">
      <w:pPr>
        <w:pStyle w:val="Heading2"/>
        <w:tabs>
          <w:tab w:val="center" w:pos="4513"/>
          <w:tab w:val="right" w:pos="9026"/>
        </w:tabs>
        <w:spacing w:before="0" w:after="0" w:line="240" w:lineRule="auto"/>
        <w:jc w:val="center"/>
        <w:rPr>
          <w:rFonts w:ascii="Helvetica Neue" w:eastAsia="Helvetica Neue" w:hAnsi="Helvetica Neue" w:cs="Helvetica Neue"/>
        </w:rPr>
      </w:pPr>
      <w:bookmarkStart w:id="3" w:name="_nx5ilfmdh3j1" w:colFirst="0" w:colLast="0"/>
      <w:bookmarkEnd w:id="3"/>
      <w:r>
        <w:rPr>
          <w:rFonts w:ascii="Helvetica Neue" w:eastAsia="Helvetica Neue" w:hAnsi="Helvetica Neue" w:cs="Helvetica Neue"/>
        </w:rPr>
        <w:t>EE494 - Engineering Design II</w:t>
      </w:r>
    </w:p>
    <w:p w14:paraId="74FD6150" w14:textId="77777777" w:rsidR="00730B59" w:rsidRDefault="00846369">
      <w:pPr>
        <w:pStyle w:val="Heading2"/>
        <w:tabs>
          <w:tab w:val="center" w:pos="4513"/>
          <w:tab w:val="right" w:pos="9026"/>
        </w:tabs>
        <w:spacing w:before="0" w:line="240" w:lineRule="auto"/>
        <w:jc w:val="center"/>
        <w:rPr>
          <w:rFonts w:ascii="Helvetica Neue" w:eastAsia="Helvetica Neue" w:hAnsi="Helvetica Neue" w:cs="Helvetica Neue"/>
        </w:rPr>
      </w:pPr>
      <w:bookmarkStart w:id="4" w:name="_w98qv8pkg16f" w:colFirst="0" w:colLast="0"/>
      <w:bookmarkEnd w:id="4"/>
      <w:r>
        <w:rPr>
          <w:rFonts w:ascii="Helvetica Neue" w:eastAsia="Helvetica Neue" w:hAnsi="Helvetica Neue" w:cs="Helvetica Neue"/>
        </w:rPr>
        <w:t>Weekly Report</w:t>
      </w:r>
    </w:p>
    <w:p w14:paraId="378B420F" w14:textId="77777777" w:rsidR="00730B59" w:rsidRDefault="00730B59">
      <w:pPr>
        <w:spacing w:line="240" w:lineRule="auto"/>
        <w:jc w:val="both"/>
        <w:rPr>
          <w:rFonts w:ascii="Helvetica Neue" w:eastAsia="Helvetica Neue" w:hAnsi="Helvetica Neue" w:cs="Helvetica Neue"/>
          <w:b/>
          <w:sz w:val="24"/>
          <w:szCs w:val="24"/>
        </w:rPr>
        <w:sectPr w:rsidR="00730B59">
          <w:headerReference w:type="default" r:id="rId8"/>
          <w:footerReference w:type="default" r:id="rId9"/>
          <w:headerReference w:type="first" r:id="rId10"/>
          <w:footerReference w:type="first" r:id="rId11"/>
          <w:pgSz w:w="11909" w:h="16834"/>
          <w:pgMar w:top="0" w:right="1440" w:bottom="1440" w:left="1440" w:header="720" w:footer="720" w:gutter="0"/>
          <w:pgNumType w:start="1"/>
          <w:cols w:space="720"/>
        </w:sectPr>
      </w:pPr>
    </w:p>
    <w:p w14:paraId="747206FF" w14:textId="77777777" w:rsidR="00730B59" w:rsidRDefault="00846369">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Group Name:</w:t>
      </w:r>
      <w:r>
        <w:rPr>
          <w:rFonts w:ascii="Helvetica Neue" w:eastAsia="Helvetica Neue" w:hAnsi="Helvetica Neue" w:cs="Helvetica Neue"/>
          <w:sz w:val="24"/>
          <w:szCs w:val="24"/>
        </w:rPr>
        <w:t xml:space="preserve">  λambda  </w:t>
      </w:r>
      <w:r>
        <w:rPr>
          <w:rFonts w:ascii="Helvetica Neue" w:eastAsia="Helvetica Neue" w:hAnsi="Helvetica Neue" w:cs="Helvetica Neue"/>
          <w:sz w:val="24"/>
          <w:szCs w:val="24"/>
        </w:rPr>
        <w:tab/>
      </w:r>
    </w:p>
    <w:p w14:paraId="558364C3" w14:textId="77777777" w:rsidR="00730B59" w:rsidRDefault="00846369">
      <w:pPr>
        <w:spacing w:line="24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Date:</w:t>
      </w:r>
      <w:r>
        <w:rPr>
          <w:rFonts w:ascii="Helvetica Neue" w:eastAsia="Helvetica Neue" w:hAnsi="Helvetica Neue" w:cs="Helvetica Neue"/>
          <w:sz w:val="24"/>
          <w:szCs w:val="24"/>
        </w:rPr>
        <w:t xml:space="preserve"> 03.04.2022 </w:t>
      </w:r>
      <w:r>
        <w:rPr>
          <w:rFonts w:ascii="Helvetica Neue" w:eastAsia="Helvetica Neue" w:hAnsi="Helvetica Neue" w:cs="Helvetica Neue"/>
          <w:i/>
          <w:sz w:val="24"/>
          <w:szCs w:val="24"/>
        </w:rPr>
        <w:t>(Week 5&amp;6)</w:t>
      </w:r>
    </w:p>
    <w:p w14:paraId="2CBD7E0F" w14:textId="77777777" w:rsidR="00730B59" w:rsidRDefault="00846369">
      <w:pPr>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Design Coordinator: </w:t>
      </w:r>
    </w:p>
    <w:p w14:paraId="7C99CA88" w14:textId="77777777" w:rsidR="00730B59" w:rsidRDefault="00846369">
      <w:pP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Associate Professor Dr. Elif Vural</w:t>
      </w:r>
    </w:p>
    <w:p w14:paraId="32FBAF61" w14:textId="77777777" w:rsidR="00730B59" w:rsidRDefault="00730B59">
      <w:pPr>
        <w:spacing w:line="240" w:lineRule="auto"/>
        <w:rPr>
          <w:rFonts w:ascii="Helvetica Neue" w:eastAsia="Helvetica Neue" w:hAnsi="Helvetica Neue" w:cs="Helvetica Neue"/>
          <w:sz w:val="24"/>
          <w:szCs w:val="24"/>
        </w:rPr>
      </w:pPr>
    </w:p>
    <w:p w14:paraId="7C83EC55" w14:textId="77777777" w:rsidR="00730B59" w:rsidRDefault="00730B59">
      <w:pPr>
        <w:spacing w:line="240" w:lineRule="auto"/>
        <w:rPr>
          <w:rFonts w:ascii="Helvetica Neue" w:eastAsia="Helvetica Neue" w:hAnsi="Helvetica Neue" w:cs="Helvetica Neue"/>
          <w:sz w:val="24"/>
          <w:szCs w:val="24"/>
        </w:rPr>
      </w:pPr>
    </w:p>
    <w:p w14:paraId="6C0E7FBF" w14:textId="77777777" w:rsidR="00730B59" w:rsidRDefault="00846369">
      <w:pPr>
        <w:spacing w:line="240" w:lineRule="auto"/>
        <w:ind w:left="27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Members of Company :</w:t>
      </w:r>
      <w:r>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ab/>
        <w:t xml:space="preserve">   </w:t>
      </w:r>
    </w:p>
    <w:p w14:paraId="0347C0CB" w14:textId="2BF43FAA" w:rsidR="00730B59" w:rsidRDefault="00846369">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Berk Erhan Yüksel</w:t>
      </w:r>
      <w:r>
        <w:rPr>
          <w:rFonts w:ascii="Helvetica Neue" w:eastAsia="Helvetica Neue" w:hAnsi="Helvetica Neue" w:cs="Helvetica Neue"/>
          <w:sz w:val="24"/>
          <w:szCs w:val="24"/>
        </w:rPr>
        <w:tab/>
        <w:t xml:space="preserve">    </w:t>
      </w:r>
    </w:p>
    <w:p w14:paraId="72BBEFB4" w14:textId="7936A394" w:rsidR="00730B59" w:rsidRDefault="00846369">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Necdet Can Sönmez </w:t>
      </w:r>
    </w:p>
    <w:p w14:paraId="2EE7C2EE" w14:textId="56F28A47" w:rsidR="00730B59" w:rsidRDefault="00846369">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Mustafa Barış Emektar </w:t>
      </w:r>
    </w:p>
    <w:p w14:paraId="0C2DFCA8" w14:textId="3B345A1C" w:rsidR="00730B59" w:rsidRDefault="00846369">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Alper Saraç </w:t>
      </w:r>
    </w:p>
    <w:p w14:paraId="5B42647D" w14:textId="5C2C9855" w:rsidR="00730B59" w:rsidRDefault="00846369">
      <w:pPr>
        <w:spacing w:line="240" w:lineRule="auto"/>
        <w:ind w:left="270"/>
        <w:jc w:val="both"/>
        <w:rPr>
          <w:rFonts w:ascii="Helvetica Neue" w:eastAsia="Helvetica Neue" w:hAnsi="Helvetica Neue" w:cs="Helvetica Neue"/>
          <w:sz w:val="24"/>
          <w:szCs w:val="24"/>
        </w:rPr>
        <w:sectPr w:rsidR="00730B59">
          <w:type w:val="continuous"/>
          <w:pgSz w:w="11909" w:h="16834"/>
          <w:pgMar w:top="0" w:right="1440" w:bottom="1440" w:left="1440" w:header="720" w:footer="720" w:gutter="0"/>
          <w:cols w:num="2" w:space="720" w:equalWidth="0">
            <w:col w:w="4152" w:space="720"/>
            <w:col w:w="4152" w:space="0"/>
          </w:cols>
        </w:sect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Furkan İtkü </w:t>
      </w:r>
    </w:p>
    <w:p w14:paraId="1D15F6BD" w14:textId="77777777" w:rsidR="00730B59" w:rsidRDefault="00730B59">
      <w:pPr>
        <w:spacing w:line="240" w:lineRule="auto"/>
        <w:jc w:val="both"/>
        <w:rPr>
          <w:rFonts w:ascii="Helvetica Neue" w:eastAsia="Helvetica Neue" w:hAnsi="Helvetica Neue" w:cs="Helvetica Neue"/>
          <w:b/>
          <w:sz w:val="28"/>
          <w:szCs w:val="28"/>
        </w:rPr>
      </w:pPr>
    </w:p>
    <w:p w14:paraId="6EA776A4" w14:textId="77777777" w:rsidR="00730B59" w:rsidRDefault="00730B59">
      <w:pPr>
        <w:spacing w:line="240" w:lineRule="auto"/>
        <w:jc w:val="both"/>
        <w:rPr>
          <w:rFonts w:ascii="Helvetica Neue" w:eastAsia="Helvetica Neue" w:hAnsi="Helvetica Neue" w:cs="Helvetica Neue"/>
          <w:b/>
          <w:sz w:val="28"/>
          <w:szCs w:val="28"/>
        </w:rPr>
      </w:pPr>
    </w:p>
    <w:p w14:paraId="297F6472" w14:textId="77777777" w:rsidR="00730B59" w:rsidRDefault="00846369">
      <w:pPr>
        <w:numPr>
          <w:ilvl w:val="0"/>
          <w:numId w:val="2"/>
        </w:numPr>
        <w:spacing w:line="240" w:lineRule="auto"/>
        <w:jc w:val="both"/>
        <w:rPr>
          <w:rFonts w:ascii="Helvetica Neue" w:eastAsia="Helvetica Neue" w:hAnsi="Helvetica Neue" w:cs="Helvetica Neue"/>
          <w:b/>
          <w:sz w:val="28"/>
          <w:szCs w:val="28"/>
        </w:rPr>
      </w:pPr>
      <w:r>
        <w:rPr>
          <w:rFonts w:ascii="Helvetica Neue" w:eastAsia="Helvetica Neue" w:hAnsi="Helvetica Neue" w:cs="Helvetica Neue"/>
          <w:b/>
          <w:sz w:val="28"/>
          <w:szCs w:val="28"/>
        </w:rPr>
        <w:t>Done During Week 5</w:t>
      </w:r>
    </w:p>
    <w:p w14:paraId="173D2E6D" w14:textId="77777777" w:rsidR="00730B59" w:rsidRDefault="00730B59">
      <w:pPr>
        <w:spacing w:line="240" w:lineRule="auto"/>
        <w:ind w:left="141"/>
        <w:jc w:val="both"/>
        <w:rPr>
          <w:rFonts w:ascii="Helvetica Neue" w:eastAsia="Helvetica Neue" w:hAnsi="Helvetica Neue" w:cs="Helvetica Neue"/>
          <w:b/>
          <w:sz w:val="28"/>
          <w:szCs w:val="28"/>
        </w:rPr>
      </w:pPr>
    </w:p>
    <w:p w14:paraId="212ACA3D" w14:textId="77777777" w:rsidR="00730B59" w:rsidRDefault="00846369">
      <w:pPr>
        <w:numPr>
          <w:ilvl w:val="0"/>
          <w:numId w:val="1"/>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ordered LaunchPad CC2640R2F boards have arrived.</w:t>
      </w:r>
    </w:p>
    <w:p w14:paraId="019D5A4F" w14:textId="77777777" w:rsidR="00730B59" w:rsidRDefault="00846369">
      <w:pPr>
        <w:numPr>
          <w:ilvl w:val="0"/>
          <w:numId w:val="1"/>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As the team obtained  the main hardware components needed for development, the team met to discuss the execution of the parts that are currently lacking such as using multiple tags and the door tag implementation.</w:t>
      </w:r>
    </w:p>
    <w:p w14:paraId="0C9E3B81" w14:textId="77777777" w:rsidR="00730B59" w:rsidRDefault="00730B59">
      <w:pPr>
        <w:spacing w:line="240" w:lineRule="auto"/>
        <w:jc w:val="both"/>
        <w:rPr>
          <w:rFonts w:ascii="Helvetica Neue" w:eastAsia="Helvetica Neue" w:hAnsi="Helvetica Neue" w:cs="Helvetica Neue"/>
          <w:sz w:val="24"/>
          <w:szCs w:val="24"/>
        </w:rPr>
      </w:pPr>
    </w:p>
    <w:p w14:paraId="2D5D7D30" w14:textId="77777777" w:rsidR="00730B59" w:rsidRDefault="00846369">
      <w:pPr>
        <w:numPr>
          <w:ilvl w:val="0"/>
          <w:numId w:val="2"/>
        </w:numPr>
        <w:spacing w:line="240" w:lineRule="auto"/>
        <w:jc w:val="both"/>
        <w:rPr>
          <w:rFonts w:ascii="Helvetica Neue" w:eastAsia="Helvetica Neue" w:hAnsi="Helvetica Neue" w:cs="Helvetica Neue"/>
          <w:b/>
          <w:sz w:val="28"/>
          <w:szCs w:val="28"/>
        </w:rPr>
      </w:pPr>
      <w:r>
        <w:rPr>
          <w:rFonts w:ascii="Helvetica Neue" w:eastAsia="Helvetica Neue" w:hAnsi="Helvetica Neue" w:cs="Helvetica Neue"/>
          <w:b/>
          <w:sz w:val="28"/>
          <w:szCs w:val="28"/>
        </w:rPr>
        <w:t>Planned for Week 6</w:t>
      </w:r>
    </w:p>
    <w:p w14:paraId="769857B0" w14:textId="77777777" w:rsidR="00730B59" w:rsidRDefault="00730B59">
      <w:pPr>
        <w:spacing w:line="240" w:lineRule="auto"/>
        <w:ind w:left="720"/>
        <w:jc w:val="both"/>
        <w:rPr>
          <w:rFonts w:ascii="Helvetica Neue" w:eastAsia="Helvetica Neue" w:hAnsi="Helvetica Neue" w:cs="Helvetica Neue"/>
          <w:b/>
          <w:sz w:val="28"/>
          <w:szCs w:val="28"/>
        </w:rPr>
      </w:pPr>
    </w:p>
    <w:p w14:paraId="4D68FACD" w14:textId="77777777" w:rsidR="00730B59" w:rsidRDefault="00846369">
      <w:pPr>
        <w:numPr>
          <w:ilvl w:val="0"/>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In the following weeks, the development will continue where it left off. The team will be meeting at the design lab. The development process is roughly as follows:</w:t>
      </w:r>
    </w:p>
    <w:p w14:paraId="4F6A7672" w14:textId="77777777" w:rsidR="00730B59" w:rsidRDefault="00846369">
      <w:pPr>
        <w:numPr>
          <w:ilvl w:val="1"/>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Checking (testing) if the boards work as they should</w:t>
      </w:r>
    </w:p>
    <w:p w14:paraId="424EC370" w14:textId="77777777" w:rsidR="00730B59" w:rsidRDefault="00846369">
      <w:pPr>
        <w:numPr>
          <w:ilvl w:val="1"/>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working algorithm in the single tag</w:t>
      </w:r>
      <w:r>
        <w:rPr>
          <w:rFonts w:ascii="Helvetica Neue" w:eastAsia="Helvetica Neue" w:hAnsi="Helvetica Neue" w:cs="Helvetica Neue"/>
          <w:sz w:val="24"/>
          <w:szCs w:val="24"/>
        </w:rPr>
        <w:t xml:space="preserve"> case will be tested for the doorcase</w:t>
      </w:r>
    </w:p>
    <w:p w14:paraId="62AC793A" w14:textId="77777777" w:rsidR="00730B59" w:rsidRDefault="00846369">
      <w:pPr>
        <w:numPr>
          <w:ilvl w:val="1"/>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implementation of the buzzer </w:t>
      </w:r>
    </w:p>
    <w:p w14:paraId="0DB3823C" w14:textId="77777777" w:rsidR="00730B59" w:rsidRDefault="00846369">
      <w:pPr>
        <w:numPr>
          <w:ilvl w:val="1"/>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Settling on the antenna to be used, as well as testing these relevant pieces to validate that they meet what we have in mind.</w:t>
      </w:r>
    </w:p>
    <w:p w14:paraId="3A97FB4F" w14:textId="77777777" w:rsidR="00730B59" w:rsidRDefault="00846369">
      <w:pPr>
        <w:numPr>
          <w:ilvl w:val="1"/>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scenario where there are two tags in the range of the </w:t>
      </w:r>
      <w:r>
        <w:rPr>
          <w:rFonts w:ascii="Helvetica Neue" w:eastAsia="Helvetica Neue" w:hAnsi="Helvetica Neue" w:cs="Helvetica Neue"/>
          <w:sz w:val="24"/>
          <w:szCs w:val="24"/>
        </w:rPr>
        <w:t>master needs to be examined. First, a test process must be carried out to see if the master sees only the closest tag. If the master sees both of them at the same time, causing a fluctuation in the measured RSSI values, then the algorithm must be tweaked s</w:t>
      </w:r>
      <w:r>
        <w:rPr>
          <w:rFonts w:ascii="Helvetica Neue" w:eastAsia="Helvetica Neue" w:hAnsi="Helvetica Neue" w:cs="Helvetica Neue"/>
          <w:sz w:val="24"/>
          <w:szCs w:val="24"/>
        </w:rPr>
        <w:t>o that the master can recognize which tag it is communicating with.</w:t>
      </w:r>
    </w:p>
    <w:p w14:paraId="7390D26C" w14:textId="77777777" w:rsidR="00730B59" w:rsidRDefault="00730B59">
      <w:pPr>
        <w:spacing w:line="240" w:lineRule="auto"/>
        <w:jc w:val="both"/>
        <w:rPr>
          <w:rFonts w:ascii="Helvetica Neue" w:eastAsia="Helvetica Neue" w:hAnsi="Helvetica Neue" w:cs="Helvetica Neue"/>
          <w:sz w:val="24"/>
          <w:szCs w:val="24"/>
        </w:rPr>
      </w:pPr>
    </w:p>
    <w:sectPr w:rsidR="00730B59">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EBE69" w14:textId="77777777" w:rsidR="00846369" w:rsidRDefault="00846369">
      <w:pPr>
        <w:spacing w:line="240" w:lineRule="auto"/>
      </w:pPr>
      <w:r>
        <w:separator/>
      </w:r>
    </w:p>
  </w:endnote>
  <w:endnote w:type="continuationSeparator" w:id="0">
    <w:p w14:paraId="5E671D3C" w14:textId="77777777" w:rsidR="00846369" w:rsidRDefault="00846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78AD" w14:textId="77777777" w:rsidR="00730B59" w:rsidRDefault="00846369">
    <w:pPr>
      <w:tabs>
        <w:tab w:val="center" w:pos="4320"/>
        <w:tab w:val="right" w:pos="8640"/>
      </w:tabs>
      <w:spacing w:line="240" w:lineRule="auto"/>
      <w:rPr>
        <w:rFonts w:ascii="Calibri" w:eastAsia="Calibri" w:hAnsi="Calibri" w:cs="Calibri"/>
        <w:i/>
        <w:smallCaps/>
        <w:sz w:val="24"/>
        <w:szCs w:val="24"/>
      </w:rPr>
    </w:pPr>
    <w:r>
      <w:rPr>
        <w:rFonts w:ascii="Calibri" w:eastAsia="Calibri" w:hAnsi="Calibri" w:cs="Calibri"/>
        <w:i/>
        <w:sz w:val="24"/>
        <w:szCs w:val="24"/>
      </w:rPr>
      <w:t>EE494 Engineering Design II - Weekly Report</w:t>
    </w:r>
    <w:r>
      <w:rPr>
        <w:rFonts w:ascii="Calibri" w:eastAsia="Calibri" w:hAnsi="Calibri" w:cs="Calibri"/>
        <w:i/>
        <w:sz w:val="24"/>
        <w:szCs w:val="24"/>
      </w:rPr>
      <w:tab/>
      <w:t xml:space="preserve">   </w:t>
    </w:r>
    <w:r>
      <w:rPr>
        <w:rFonts w:ascii="Calibri" w:eastAsia="Calibri" w:hAnsi="Calibri" w:cs="Calibri"/>
        <w:i/>
        <w:sz w:val="24"/>
        <w:szCs w:val="24"/>
      </w:rPr>
      <w:tab/>
    </w:r>
    <w:r>
      <w:rPr>
        <w:rFonts w:ascii="Calibri" w:eastAsia="Calibri" w:hAnsi="Calibri" w:cs="Calibri"/>
        <w:i/>
        <w:smallCaps/>
        <w:sz w:val="24"/>
        <w:szCs w:val="24"/>
      </w:rPr>
      <w:fldChar w:fldCharType="begin"/>
    </w:r>
    <w:r>
      <w:rPr>
        <w:rFonts w:ascii="Calibri" w:eastAsia="Calibri" w:hAnsi="Calibri" w:cs="Calibri"/>
        <w:i/>
        <w:smallCaps/>
        <w:sz w:val="24"/>
        <w:szCs w:val="24"/>
      </w:rPr>
      <w:instrText>PAGE</w:instrText>
    </w:r>
    <w:r>
      <w:rPr>
        <w:rFonts w:ascii="Calibri" w:eastAsia="Calibri" w:hAnsi="Calibri" w:cs="Calibri"/>
        <w:i/>
        <w:smallCaps/>
        <w:sz w:val="24"/>
        <w:szCs w:val="24"/>
      </w:rPr>
      <w:fldChar w:fldCharType="separate"/>
    </w:r>
    <w:r w:rsidR="004963C5">
      <w:rPr>
        <w:rFonts w:ascii="Calibri" w:eastAsia="Calibri" w:hAnsi="Calibri" w:cs="Calibri"/>
        <w:i/>
        <w:smallCaps/>
        <w:noProof/>
        <w:sz w:val="24"/>
        <w:szCs w:val="24"/>
      </w:rPr>
      <w:t>1</w:t>
    </w:r>
    <w:r>
      <w:rPr>
        <w:rFonts w:ascii="Calibri" w:eastAsia="Calibri" w:hAnsi="Calibri" w:cs="Calibri"/>
        <w:i/>
        <w:smallCaps/>
        <w:sz w:val="24"/>
        <w:szCs w:val="24"/>
      </w:rPr>
      <w:fldChar w:fldCharType="end"/>
    </w:r>
  </w:p>
  <w:p w14:paraId="24755A58" w14:textId="77777777" w:rsidR="00730B59" w:rsidRDefault="00730B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A0FC" w14:textId="77777777" w:rsidR="00730B59" w:rsidRDefault="00730B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94E7" w14:textId="77777777" w:rsidR="00846369" w:rsidRDefault="00846369">
      <w:pPr>
        <w:spacing w:line="240" w:lineRule="auto"/>
      </w:pPr>
      <w:r>
        <w:separator/>
      </w:r>
    </w:p>
  </w:footnote>
  <w:footnote w:type="continuationSeparator" w:id="0">
    <w:p w14:paraId="629C3348" w14:textId="77777777" w:rsidR="00846369" w:rsidRDefault="008463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509B3" w14:textId="77777777" w:rsidR="00730B59" w:rsidRDefault="00846369">
    <w:pPr>
      <w:tabs>
        <w:tab w:val="center" w:pos="4513"/>
        <w:tab w:val="right" w:pos="9026"/>
      </w:tabs>
      <w:spacing w:line="240" w:lineRule="auto"/>
      <w:jc w:val="center"/>
    </w:pPr>
    <w:r>
      <w:rPr>
        <w:noProof/>
      </w:rPr>
      <w:drawing>
        <wp:anchor distT="114300" distB="114300" distL="114300" distR="114300" simplePos="0" relativeHeight="251658240" behindDoc="0" locked="0" layoutInCell="1" hidden="0" allowOverlap="1" wp14:anchorId="163C1462" wp14:editId="19E6A0B6">
          <wp:simplePos x="0" y="0"/>
          <wp:positionH relativeFrom="column">
            <wp:posOffset>4533900</wp:posOffset>
          </wp:positionH>
          <wp:positionV relativeFrom="paragraph">
            <wp:posOffset>-342899</wp:posOffset>
          </wp:positionV>
          <wp:extent cx="1919288" cy="58987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37000"/>
                  </a:blip>
                  <a:srcRect/>
                  <a:stretch>
                    <a:fillRect/>
                  </a:stretch>
                </pic:blipFill>
                <pic:spPr>
                  <a:xfrm>
                    <a:off x="0" y="0"/>
                    <a:ext cx="1919288" cy="5898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D767" w14:textId="77777777" w:rsidR="00730B59" w:rsidRDefault="00730B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220C"/>
    <w:multiLevelType w:val="multilevel"/>
    <w:tmpl w:val="BB702A14"/>
    <w:lvl w:ilvl="0">
      <w:start w:val="1"/>
      <w:numFmt w:val="upperLetter"/>
      <w:lvlText w:val="%1."/>
      <w:lvlJc w:val="left"/>
      <w:pPr>
        <w:ind w:left="566" w:hanging="359"/>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091FAA"/>
    <w:multiLevelType w:val="multilevel"/>
    <w:tmpl w:val="E4E83BA0"/>
    <w:lvl w:ilvl="0">
      <w:start w:val="1"/>
      <w:numFmt w:val="upperRoman"/>
      <w:lvlText w:val="%1."/>
      <w:lvlJc w:val="right"/>
      <w:pPr>
        <w:ind w:left="141" w:hanging="135"/>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6A3312"/>
    <w:multiLevelType w:val="multilevel"/>
    <w:tmpl w:val="E12E67A6"/>
    <w:lvl w:ilvl="0">
      <w:start w:val="1"/>
      <w:numFmt w:val="upperLetter"/>
      <w:lvlText w:val="%1."/>
      <w:lvlJc w:val="left"/>
      <w:pPr>
        <w:ind w:left="566" w:hanging="359"/>
      </w:pPr>
      <w:rPr>
        <w:rFonts w:ascii="Arial" w:eastAsia="Arial" w:hAnsi="Arial" w:cs="Arial"/>
        <w:b/>
        <w:u w:val="none"/>
      </w:rPr>
    </w:lvl>
    <w:lvl w:ilvl="1">
      <w:start w:val="1"/>
      <w:numFmt w:val="lowerLetter"/>
      <w:lvlText w:val="%2."/>
      <w:lvlJc w:val="left"/>
      <w:pPr>
        <w:ind w:left="850" w:hanging="35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59"/>
    <w:rsid w:val="004963C5"/>
    <w:rsid w:val="00730B59"/>
    <w:rsid w:val="0084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56DE"/>
  <w15:docId w15:val="{D7EDDF24-86BB-4A4E-A9B7-EC087F9E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Barış</cp:lastModifiedBy>
  <cp:revision>2</cp:revision>
  <dcterms:created xsi:type="dcterms:W3CDTF">2023-01-29T19:27:00Z</dcterms:created>
  <dcterms:modified xsi:type="dcterms:W3CDTF">2023-01-29T19:27:00Z</dcterms:modified>
</cp:coreProperties>
</file>