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27B3" w14:textId="77777777" w:rsidR="004E6B33" w:rsidRPr="004E6B33" w:rsidRDefault="004E6B33">
      <w:pPr>
        <w:rPr>
          <w:rFonts w:ascii="Arial" w:hAnsi="Arial" w:cs="Arial"/>
          <w:b/>
          <w:bCs/>
          <w:sz w:val="22"/>
          <w:szCs w:val="22"/>
        </w:rPr>
      </w:pPr>
      <w:r w:rsidRPr="004E6B33">
        <w:rPr>
          <w:rFonts w:ascii="Arial" w:hAnsi="Arial" w:cs="Arial"/>
          <w:b/>
          <w:bCs/>
          <w:sz w:val="22"/>
          <w:szCs w:val="22"/>
        </w:rPr>
        <w:t xml:space="preserve">Supplemental </w:t>
      </w:r>
      <w:r w:rsidR="00F73F60">
        <w:rPr>
          <w:rFonts w:ascii="Arial" w:hAnsi="Arial" w:cs="Arial"/>
          <w:b/>
          <w:bCs/>
          <w:sz w:val="22"/>
          <w:szCs w:val="22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825"/>
      </w:tblGrid>
      <w:tr w:rsidR="004E6B33" w:rsidRPr="004E6B33" w14:paraId="420FE8F9" w14:textId="77777777" w:rsidTr="00F73F60">
        <w:trPr>
          <w:trHeight w:val="320"/>
        </w:trPr>
        <w:tc>
          <w:tcPr>
            <w:tcW w:w="0" w:type="auto"/>
            <w:gridSpan w:val="2"/>
            <w:hideMark/>
          </w:tcPr>
          <w:p w14:paraId="3BE101D4" w14:textId="77777777" w:rsidR="004E6B33" w:rsidRPr="004E6B33" w:rsidRDefault="004E6B33" w:rsidP="0065706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Table S1: Definition of EEG patterns</w:t>
            </w:r>
          </w:p>
        </w:tc>
      </w:tr>
      <w:tr w:rsidR="004E6B33" w:rsidRPr="004E6B33" w14:paraId="37A24BDB" w14:textId="77777777" w:rsidTr="00F73F60">
        <w:trPr>
          <w:trHeight w:val="320"/>
        </w:trPr>
        <w:tc>
          <w:tcPr>
            <w:tcW w:w="5125" w:type="dxa"/>
            <w:hideMark/>
          </w:tcPr>
          <w:p w14:paraId="776972D1" w14:textId="77777777" w:rsidR="004E6B33" w:rsidRPr="004E6B33" w:rsidRDefault="004E6B33" w:rsidP="0065706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EEG patterns</w:t>
            </w:r>
          </w:p>
        </w:tc>
        <w:tc>
          <w:tcPr>
            <w:tcW w:w="7825" w:type="dxa"/>
            <w:hideMark/>
          </w:tcPr>
          <w:p w14:paraId="2366BE61" w14:textId="77777777" w:rsidR="004E6B33" w:rsidRPr="004E6B33" w:rsidRDefault="004E6B33" w:rsidP="0065706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Definition</w:t>
            </w:r>
          </w:p>
        </w:tc>
      </w:tr>
      <w:tr w:rsidR="004E6B33" w:rsidRPr="004E6B33" w14:paraId="53AAB9E9" w14:textId="77777777" w:rsidTr="00F73F60">
        <w:trPr>
          <w:trHeight w:val="320"/>
        </w:trPr>
        <w:tc>
          <w:tcPr>
            <w:tcW w:w="5125" w:type="dxa"/>
            <w:hideMark/>
          </w:tcPr>
          <w:p w14:paraId="6844E85F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Alpha</w:t>
            </w:r>
          </w:p>
        </w:tc>
        <w:tc>
          <w:tcPr>
            <w:tcW w:w="7825" w:type="dxa"/>
            <w:hideMark/>
          </w:tcPr>
          <w:p w14:paraId="36938038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8-13 Hz activity</w:t>
            </w:r>
          </w:p>
        </w:tc>
      </w:tr>
      <w:tr w:rsidR="004E6B33" w:rsidRPr="004E6B33" w14:paraId="15D6CEF7" w14:textId="77777777" w:rsidTr="00F73F60">
        <w:trPr>
          <w:trHeight w:val="340"/>
        </w:trPr>
        <w:tc>
          <w:tcPr>
            <w:tcW w:w="5125" w:type="dxa"/>
            <w:hideMark/>
          </w:tcPr>
          <w:p w14:paraId="57AB0A1E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Theta</w:t>
            </w:r>
          </w:p>
        </w:tc>
        <w:tc>
          <w:tcPr>
            <w:tcW w:w="7825" w:type="dxa"/>
            <w:hideMark/>
          </w:tcPr>
          <w:p w14:paraId="57AFFF02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4-8 Hz activity</w:t>
            </w:r>
          </w:p>
        </w:tc>
      </w:tr>
      <w:tr w:rsidR="004E6B33" w:rsidRPr="004E6B33" w14:paraId="6CD2021B" w14:textId="77777777" w:rsidTr="00F73F60">
        <w:trPr>
          <w:trHeight w:val="340"/>
        </w:trPr>
        <w:tc>
          <w:tcPr>
            <w:tcW w:w="5125" w:type="dxa"/>
            <w:hideMark/>
          </w:tcPr>
          <w:p w14:paraId="6CCE8809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Delta</w:t>
            </w:r>
          </w:p>
        </w:tc>
        <w:tc>
          <w:tcPr>
            <w:tcW w:w="7825" w:type="dxa"/>
            <w:hideMark/>
          </w:tcPr>
          <w:p w14:paraId="4A45A4D9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0.1-4 Hz activity</w:t>
            </w:r>
          </w:p>
        </w:tc>
      </w:tr>
      <w:tr w:rsidR="004E6B33" w:rsidRPr="004E6B33" w14:paraId="3709E2BB" w14:textId="77777777" w:rsidTr="00F73F60">
        <w:trPr>
          <w:trHeight w:val="340"/>
        </w:trPr>
        <w:tc>
          <w:tcPr>
            <w:tcW w:w="5125" w:type="dxa"/>
            <w:hideMark/>
          </w:tcPr>
          <w:p w14:paraId="4FA7A784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Attenuation</w:t>
            </w:r>
          </w:p>
        </w:tc>
        <w:tc>
          <w:tcPr>
            <w:tcW w:w="7825" w:type="dxa"/>
            <w:hideMark/>
          </w:tcPr>
          <w:p w14:paraId="6DD24765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 xml:space="preserve">EEG activity &lt;50% of background but &gt;10 </w:t>
            </w:r>
            <w:proofErr w:type="spellStart"/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μV</w:t>
            </w:r>
            <w:proofErr w:type="spellEnd"/>
          </w:p>
        </w:tc>
      </w:tr>
      <w:tr w:rsidR="004E6B33" w:rsidRPr="004E6B33" w14:paraId="6C1AEEA4" w14:textId="77777777" w:rsidTr="00F73F60">
        <w:trPr>
          <w:trHeight w:val="340"/>
        </w:trPr>
        <w:tc>
          <w:tcPr>
            <w:tcW w:w="5125" w:type="dxa"/>
            <w:hideMark/>
          </w:tcPr>
          <w:p w14:paraId="114BEF49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Suppression</w:t>
            </w:r>
          </w:p>
        </w:tc>
        <w:tc>
          <w:tcPr>
            <w:tcW w:w="7825" w:type="dxa"/>
            <w:hideMark/>
          </w:tcPr>
          <w:p w14:paraId="292784B5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 xml:space="preserve">EEG activity with voltage &lt;10 </w:t>
            </w:r>
            <w:proofErr w:type="spellStart"/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μV</w:t>
            </w:r>
            <w:proofErr w:type="spellEnd"/>
          </w:p>
        </w:tc>
      </w:tr>
      <w:tr w:rsidR="004E6B33" w:rsidRPr="004E6B33" w14:paraId="1EC70269" w14:textId="77777777" w:rsidTr="00F73F60">
        <w:trPr>
          <w:trHeight w:val="340"/>
        </w:trPr>
        <w:tc>
          <w:tcPr>
            <w:tcW w:w="5125" w:type="dxa"/>
            <w:hideMark/>
          </w:tcPr>
          <w:p w14:paraId="6041F014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Discontinuous</w:t>
            </w:r>
          </w:p>
        </w:tc>
        <w:tc>
          <w:tcPr>
            <w:tcW w:w="7825" w:type="dxa"/>
            <w:hideMark/>
          </w:tcPr>
          <w:p w14:paraId="5CA41BAF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Periods of suppression or attenuation occupying 10-49% of the EEG</w:t>
            </w:r>
          </w:p>
        </w:tc>
      </w:tr>
      <w:tr w:rsidR="004E6B33" w:rsidRPr="004E6B33" w14:paraId="669A3E40" w14:textId="77777777" w:rsidTr="00F73F60">
        <w:trPr>
          <w:trHeight w:val="340"/>
        </w:trPr>
        <w:tc>
          <w:tcPr>
            <w:tcW w:w="5125" w:type="dxa"/>
            <w:hideMark/>
          </w:tcPr>
          <w:p w14:paraId="53B436F5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Burst suppression</w:t>
            </w:r>
          </w:p>
        </w:tc>
        <w:tc>
          <w:tcPr>
            <w:tcW w:w="7825" w:type="dxa"/>
            <w:hideMark/>
          </w:tcPr>
          <w:p w14:paraId="43AD336A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Periods of suppression occupying 50-99% of the EEG</w:t>
            </w:r>
          </w:p>
        </w:tc>
      </w:tr>
      <w:tr w:rsidR="004E6B33" w:rsidRPr="004E6B33" w14:paraId="29E3C68D" w14:textId="77777777" w:rsidTr="00F73F60">
        <w:trPr>
          <w:trHeight w:val="413"/>
        </w:trPr>
        <w:tc>
          <w:tcPr>
            <w:tcW w:w="5125" w:type="dxa"/>
            <w:hideMark/>
          </w:tcPr>
          <w:p w14:paraId="465307CC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Burst suppression with identical bursts</w:t>
            </w:r>
          </w:p>
        </w:tc>
        <w:tc>
          <w:tcPr>
            <w:tcW w:w="7825" w:type="dxa"/>
            <w:hideMark/>
          </w:tcPr>
          <w:p w14:paraId="7A5F022F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Burst suppression with stereotyped bursts of similar morphology</w:t>
            </w:r>
          </w:p>
        </w:tc>
      </w:tr>
      <w:tr w:rsidR="004E6B33" w:rsidRPr="004E6B33" w14:paraId="3F55E16F" w14:textId="77777777" w:rsidTr="00F73F60">
        <w:trPr>
          <w:trHeight w:val="340"/>
        </w:trPr>
        <w:tc>
          <w:tcPr>
            <w:tcW w:w="5125" w:type="dxa"/>
            <w:hideMark/>
          </w:tcPr>
          <w:p w14:paraId="2244E445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Burst suppression + HEB (Highly Epileptiform Bursts)</w:t>
            </w:r>
          </w:p>
        </w:tc>
        <w:tc>
          <w:tcPr>
            <w:tcW w:w="7825" w:type="dxa"/>
            <w:hideMark/>
          </w:tcPr>
          <w:p w14:paraId="47F5E4C3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Burst suppression with epileptiform discharges in &gt;50% of bursts</w:t>
            </w:r>
          </w:p>
        </w:tc>
      </w:tr>
      <w:tr w:rsidR="004E6B33" w:rsidRPr="004E6B33" w14:paraId="119EBECF" w14:textId="77777777" w:rsidTr="00F73F60">
        <w:trPr>
          <w:trHeight w:val="340"/>
        </w:trPr>
        <w:tc>
          <w:tcPr>
            <w:tcW w:w="5125" w:type="dxa"/>
            <w:hideMark/>
          </w:tcPr>
          <w:p w14:paraId="5CB63BEF" w14:textId="70ABE722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Flat EEG</w:t>
            </w:r>
            <w:r w:rsidR="00717C25">
              <w:rPr>
                <w:rFonts w:ascii="Times New Roman" w:hAnsi="Times New Roman" w:cs="Times New Roman"/>
                <w:sz w:val="22"/>
                <w:szCs w:val="22"/>
              </w:rPr>
              <w:t>/ Isoelectric EEG</w:t>
            </w:r>
          </w:p>
        </w:tc>
        <w:tc>
          <w:tcPr>
            <w:tcW w:w="7825" w:type="dxa"/>
            <w:hideMark/>
          </w:tcPr>
          <w:p w14:paraId="56262D25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 xml:space="preserve">EEG activity &lt;2 </w:t>
            </w:r>
            <w:proofErr w:type="spellStart"/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μV</w:t>
            </w:r>
            <w:proofErr w:type="spellEnd"/>
            <w:r w:rsidRPr="004E6B33">
              <w:rPr>
                <w:rFonts w:ascii="Times New Roman" w:hAnsi="Times New Roman" w:cs="Times New Roman"/>
                <w:sz w:val="22"/>
                <w:szCs w:val="22"/>
              </w:rPr>
              <w:t xml:space="preserve"> (absence of discernible cerebral activity)</w:t>
            </w:r>
          </w:p>
        </w:tc>
      </w:tr>
      <w:tr w:rsidR="004E6B33" w:rsidRPr="004E6B33" w14:paraId="7F5D646C" w14:textId="77777777" w:rsidTr="00F73F60">
        <w:trPr>
          <w:trHeight w:val="340"/>
        </w:trPr>
        <w:tc>
          <w:tcPr>
            <w:tcW w:w="5125" w:type="dxa"/>
            <w:hideMark/>
          </w:tcPr>
          <w:p w14:paraId="120AC0ED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Reactivity</w:t>
            </w:r>
          </w:p>
        </w:tc>
        <w:tc>
          <w:tcPr>
            <w:tcW w:w="7825" w:type="dxa"/>
            <w:hideMark/>
          </w:tcPr>
          <w:p w14:paraId="419800A4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Change in EEG activity to external stimulation</w:t>
            </w:r>
          </w:p>
        </w:tc>
      </w:tr>
      <w:tr w:rsidR="004E6B33" w:rsidRPr="004E6B33" w14:paraId="77ED1E19" w14:textId="77777777" w:rsidTr="00F73F60">
        <w:trPr>
          <w:trHeight w:val="340"/>
        </w:trPr>
        <w:tc>
          <w:tcPr>
            <w:tcW w:w="5125" w:type="dxa"/>
            <w:hideMark/>
          </w:tcPr>
          <w:p w14:paraId="3CE28310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Absent reactivity</w:t>
            </w:r>
          </w:p>
        </w:tc>
        <w:tc>
          <w:tcPr>
            <w:tcW w:w="7825" w:type="dxa"/>
            <w:hideMark/>
          </w:tcPr>
          <w:p w14:paraId="58CAD228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No change in EEG frequency or amplitude with stimulation</w:t>
            </w:r>
          </w:p>
        </w:tc>
      </w:tr>
      <w:tr w:rsidR="004E6B33" w:rsidRPr="004E6B33" w14:paraId="7CFB23C4" w14:textId="77777777" w:rsidTr="00F73F60">
        <w:trPr>
          <w:trHeight w:val="764"/>
        </w:trPr>
        <w:tc>
          <w:tcPr>
            <w:tcW w:w="5125" w:type="dxa"/>
            <w:hideMark/>
          </w:tcPr>
          <w:p w14:paraId="5EA88F8E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Seizure</w:t>
            </w:r>
          </w:p>
        </w:tc>
        <w:tc>
          <w:tcPr>
            <w:tcW w:w="7825" w:type="dxa"/>
            <w:hideMark/>
          </w:tcPr>
          <w:p w14:paraId="039818C6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 xml:space="preserve">Abnormal paroxysmal EEG pattern with evolution in amplitude, frequency, and/or spatial distribution, defined as either epileptiform </w:t>
            </w:r>
            <w:proofErr w:type="gramStart"/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discharges</w:t>
            </w:r>
            <w:proofErr w:type="gramEnd"/>
            <w:r w:rsidRPr="004E6B33">
              <w:rPr>
                <w:rFonts w:ascii="Times New Roman" w:hAnsi="Times New Roman" w:cs="Times New Roman"/>
                <w:sz w:val="22"/>
                <w:szCs w:val="22"/>
              </w:rPr>
              <w:t xml:space="preserve"> averaging &gt;2.5 Hz for ≥10 seconds or any pattern with definite evolution lasting ≥10 seconds.</w:t>
            </w:r>
          </w:p>
        </w:tc>
      </w:tr>
      <w:tr w:rsidR="004E6B33" w:rsidRPr="004E6B33" w14:paraId="3C4881F6" w14:textId="77777777" w:rsidTr="00F73F60">
        <w:trPr>
          <w:trHeight w:val="530"/>
        </w:trPr>
        <w:tc>
          <w:tcPr>
            <w:tcW w:w="5125" w:type="dxa"/>
            <w:hideMark/>
          </w:tcPr>
          <w:p w14:paraId="49980D1D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Status epilepticus</w:t>
            </w:r>
          </w:p>
        </w:tc>
        <w:tc>
          <w:tcPr>
            <w:tcW w:w="7825" w:type="dxa"/>
            <w:hideMark/>
          </w:tcPr>
          <w:p w14:paraId="693BF590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Electrographic or electroclinical seizure lasting ≥10 continuous minutes or for a total duration of ≥20% of any 60-minute period of recording.</w:t>
            </w:r>
          </w:p>
        </w:tc>
      </w:tr>
      <w:tr w:rsidR="004E6B33" w:rsidRPr="004E6B33" w14:paraId="47658242" w14:textId="77777777" w:rsidTr="00F73F60">
        <w:trPr>
          <w:trHeight w:val="340"/>
        </w:trPr>
        <w:tc>
          <w:tcPr>
            <w:tcW w:w="5125" w:type="dxa"/>
            <w:hideMark/>
          </w:tcPr>
          <w:p w14:paraId="44AE7C61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Myoclonic Status epilepticus</w:t>
            </w:r>
          </w:p>
        </w:tc>
        <w:tc>
          <w:tcPr>
            <w:tcW w:w="7825" w:type="dxa"/>
            <w:hideMark/>
          </w:tcPr>
          <w:p w14:paraId="74E6700C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Status epilepticus associated with myoclonic jerks</w:t>
            </w:r>
          </w:p>
        </w:tc>
      </w:tr>
      <w:tr w:rsidR="004E6B33" w:rsidRPr="004E6B33" w14:paraId="581763B6" w14:textId="77777777" w:rsidTr="00F73F60">
        <w:trPr>
          <w:trHeight w:val="251"/>
        </w:trPr>
        <w:tc>
          <w:tcPr>
            <w:tcW w:w="5125" w:type="dxa"/>
            <w:hideMark/>
          </w:tcPr>
          <w:p w14:paraId="1C42E83C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GPD (Generalized Periodic Discharges)</w:t>
            </w:r>
          </w:p>
        </w:tc>
        <w:tc>
          <w:tcPr>
            <w:tcW w:w="7825" w:type="dxa"/>
            <w:hideMark/>
          </w:tcPr>
          <w:p w14:paraId="4DD3F97F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Periodic discharges occupying with bilateral, synchronous, and symmetric distribution</w:t>
            </w:r>
          </w:p>
        </w:tc>
      </w:tr>
      <w:tr w:rsidR="004E6B33" w:rsidRPr="004E6B33" w14:paraId="635080F4" w14:textId="77777777" w:rsidTr="00F73F60">
        <w:trPr>
          <w:trHeight w:val="340"/>
        </w:trPr>
        <w:tc>
          <w:tcPr>
            <w:tcW w:w="5125" w:type="dxa"/>
            <w:hideMark/>
          </w:tcPr>
          <w:p w14:paraId="14593082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LPD (Lateralized Periodic Discharges)</w:t>
            </w:r>
          </w:p>
        </w:tc>
        <w:tc>
          <w:tcPr>
            <w:tcW w:w="7825" w:type="dxa"/>
            <w:hideMark/>
          </w:tcPr>
          <w:p w14:paraId="3CA6BA93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Periodic discharges with lateralized amplitude, morphology, or distribution</w:t>
            </w:r>
          </w:p>
        </w:tc>
      </w:tr>
      <w:tr w:rsidR="004E6B33" w:rsidRPr="004E6B33" w14:paraId="606F40EA" w14:textId="77777777" w:rsidTr="00F73F60">
        <w:trPr>
          <w:trHeight w:val="340"/>
        </w:trPr>
        <w:tc>
          <w:tcPr>
            <w:tcW w:w="5125" w:type="dxa"/>
            <w:hideMark/>
          </w:tcPr>
          <w:p w14:paraId="226FEB88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LRDA (Lateralized Rhythmic Delta Activity)</w:t>
            </w:r>
          </w:p>
        </w:tc>
        <w:tc>
          <w:tcPr>
            <w:tcW w:w="7825" w:type="dxa"/>
            <w:hideMark/>
          </w:tcPr>
          <w:p w14:paraId="3AAB808C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Rhythmic delta activity with lateralized distribution</w:t>
            </w:r>
          </w:p>
        </w:tc>
      </w:tr>
      <w:tr w:rsidR="004E6B33" w:rsidRPr="004E6B33" w14:paraId="7F5C0590" w14:textId="77777777" w:rsidTr="00F73F60">
        <w:trPr>
          <w:trHeight w:val="340"/>
        </w:trPr>
        <w:tc>
          <w:tcPr>
            <w:tcW w:w="5125" w:type="dxa"/>
            <w:hideMark/>
          </w:tcPr>
          <w:p w14:paraId="271A4AD8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GRDA (Generalized Rhythmic Delta Activity)</w:t>
            </w:r>
          </w:p>
        </w:tc>
        <w:tc>
          <w:tcPr>
            <w:tcW w:w="7825" w:type="dxa"/>
            <w:hideMark/>
          </w:tcPr>
          <w:p w14:paraId="36B60148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Rhythmic delta activity with symmetric distribution</w:t>
            </w:r>
          </w:p>
        </w:tc>
      </w:tr>
      <w:tr w:rsidR="004E6B33" w:rsidRPr="004E6B33" w14:paraId="431F74D2" w14:textId="77777777" w:rsidTr="00F73F60">
        <w:trPr>
          <w:trHeight w:val="660"/>
        </w:trPr>
        <w:tc>
          <w:tcPr>
            <w:tcW w:w="5125" w:type="dxa"/>
            <w:hideMark/>
          </w:tcPr>
          <w:p w14:paraId="084E606C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 xml:space="preserve">SED (Sporadic epileptiform Discharges): </w:t>
            </w:r>
          </w:p>
        </w:tc>
        <w:tc>
          <w:tcPr>
            <w:tcW w:w="7825" w:type="dxa"/>
            <w:hideMark/>
          </w:tcPr>
          <w:p w14:paraId="41D5D37F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Nonrhythmic and nonperiodic epileptiform spikes or sharp waves occurring at &lt;1/second.</w:t>
            </w:r>
          </w:p>
        </w:tc>
      </w:tr>
      <w:tr w:rsidR="004E6B33" w:rsidRPr="004E6B33" w14:paraId="6FABF1F0" w14:textId="77777777" w:rsidTr="00F73F60">
        <w:trPr>
          <w:trHeight w:val="580"/>
        </w:trPr>
        <w:tc>
          <w:tcPr>
            <w:tcW w:w="5125" w:type="dxa"/>
            <w:hideMark/>
          </w:tcPr>
          <w:p w14:paraId="28D17348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SIRPDs (Stimulus-Induced Rhythmic, Periodic, or Ictal Discharges)</w:t>
            </w:r>
          </w:p>
        </w:tc>
        <w:tc>
          <w:tcPr>
            <w:tcW w:w="7825" w:type="dxa"/>
            <w:hideMark/>
          </w:tcPr>
          <w:p w14:paraId="06406694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Periodic, rhythmic, or ictal-appearing discharges induced by external stimuli</w:t>
            </w:r>
          </w:p>
        </w:tc>
      </w:tr>
      <w:tr w:rsidR="004E6B33" w:rsidRPr="004E6B33" w14:paraId="664C5EDA" w14:textId="77777777" w:rsidTr="00F73F60">
        <w:trPr>
          <w:trHeight w:val="476"/>
        </w:trPr>
        <w:tc>
          <w:tcPr>
            <w:tcW w:w="5125" w:type="dxa"/>
            <w:hideMark/>
          </w:tcPr>
          <w:p w14:paraId="326D6A8A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BIRDs (Brief Potentially Ictal Rhythmic Discharges)</w:t>
            </w:r>
          </w:p>
        </w:tc>
        <w:tc>
          <w:tcPr>
            <w:tcW w:w="7825" w:type="dxa"/>
            <w:hideMark/>
          </w:tcPr>
          <w:p w14:paraId="2A9D0EC5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Focal or generalized rhythmic activity &gt;4 Hz lasting &lt;10 seconds with evolution, similarity to epileptiform discharges/seizures in the same patient, or sharp contour.</w:t>
            </w:r>
          </w:p>
        </w:tc>
      </w:tr>
      <w:tr w:rsidR="004E6B33" w:rsidRPr="004E6B33" w14:paraId="55627999" w14:textId="77777777" w:rsidTr="00F73F60">
        <w:trPr>
          <w:trHeight w:val="320"/>
        </w:trPr>
        <w:tc>
          <w:tcPr>
            <w:tcW w:w="5125" w:type="dxa"/>
            <w:hideMark/>
          </w:tcPr>
          <w:p w14:paraId="1ADFAF62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BIPD (Bilateral independent Periodic Discharges)</w:t>
            </w:r>
          </w:p>
        </w:tc>
        <w:tc>
          <w:tcPr>
            <w:tcW w:w="7825" w:type="dxa"/>
            <w:hideMark/>
          </w:tcPr>
          <w:p w14:paraId="12580272" w14:textId="77777777" w:rsidR="004E6B33" w:rsidRPr="004E6B33" w:rsidRDefault="004E6B33" w:rsidP="006570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6B33">
              <w:rPr>
                <w:rFonts w:ascii="Times New Roman" w:hAnsi="Times New Roman" w:cs="Times New Roman"/>
                <w:sz w:val="22"/>
                <w:szCs w:val="22"/>
              </w:rPr>
              <w:t>Periodic discharges that occur independently on the right and left hemisphere</w:t>
            </w:r>
          </w:p>
        </w:tc>
      </w:tr>
    </w:tbl>
    <w:p w14:paraId="3DDFC689" w14:textId="77777777" w:rsidR="004E6B33" w:rsidRDefault="004E6B33">
      <w:pPr>
        <w:rPr>
          <w:rFonts w:ascii="Arial" w:hAnsi="Arial" w:cs="Arial"/>
          <w:b/>
          <w:bCs/>
          <w:sz w:val="22"/>
          <w:szCs w:val="22"/>
        </w:rPr>
      </w:pPr>
    </w:p>
    <w:p w14:paraId="4CD05B72" w14:textId="77777777" w:rsidR="00A24EEC" w:rsidRDefault="00A24EE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483"/>
        <w:gridCol w:w="670"/>
        <w:gridCol w:w="563"/>
        <w:gridCol w:w="750"/>
        <w:gridCol w:w="599"/>
        <w:gridCol w:w="483"/>
        <w:gridCol w:w="670"/>
        <w:gridCol w:w="563"/>
        <w:gridCol w:w="750"/>
        <w:gridCol w:w="599"/>
        <w:gridCol w:w="483"/>
        <w:gridCol w:w="670"/>
        <w:gridCol w:w="563"/>
        <w:gridCol w:w="750"/>
        <w:gridCol w:w="599"/>
        <w:gridCol w:w="483"/>
        <w:gridCol w:w="670"/>
        <w:gridCol w:w="563"/>
        <w:gridCol w:w="750"/>
        <w:gridCol w:w="599"/>
      </w:tblGrid>
      <w:tr w:rsidR="00A24EEC" w:rsidRPr="00A24EEC" w14:paraId="71029515" w14:textId="77777777" w:rsidTr="00A24EEC">
        <w:trPr>
          <w:trHeight w:val="320"/>
        </w:trPr>
        <w:tc>
          <w:tcPr>
            <w:tcW w:w="0" w:type="auto"/>
            <w:gridSpan w:val="21"/>
            <w:shd w:val="clear" w:color="auto" w:fill="auto"/>
            <w:noWrap/>
            <w:vAlign w:val="center"/>
            <w:hideMark/>
          </w:tcPr>
          <w:p w14:paraId="705110E8" w14:textId="2564A123" w:rsidR="00A24EEC" w:rsidRPr="00A24EEC" w:rsidRDefault="00541D2B" w:rsidP="00A24E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F4761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14:ligatures w14:val="none"/>
              </w:rPr>
              <w:lastRenderedPageBreak/>
              <w:t>T</w:t>
            </w:r>
            <w:r w:rsidR="001B67CE" w:rsidRPr="001B67C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14:ligatures w14:val="none"/>
              </w:rPr>
              <w:t>able S2</w:t>
            </w:r>
            <w:r w:rsidR="00A24EEC" w:rsidRPr="00A24EE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14:ligatures w14:val="none"/>
              </w:rPr>
              <w:t xml:space="preserve">: </w:t>
            </w:r>
            <w:r w:rsidR="001B67CE" w:rsidRPr="001B67C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14:ligatures w14:val="none"/>
              </w:rPr>
              <w:t>Anti-seizure</w:t>
            </w:r>
            <w:r w:rsidR="00A24EEC" w:rsidRPr="00A24EE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14:ligatures w14:val="none"/>
              </w:rPr>
              <w:t xml:space="preserve"> Medications</w:t>
            </w:r>
          </w:p>
        </w:tc>
      </w:tr>
      <w:tr w:rsidR="00A24EEC" w:rsidRPr="00A24EEC" w14:paraId="69D163DD" w14:textId="77777777" w:rsidTr="00A24EEC">
        <w:trPr>
          <w:trHeight w:val="340"/>
        </w:trPr>
        <w:tc>
          <w:tcPr>
            <w:tcW w:w="0" w:type="auto"/>
            <w:shd w:val="clear" w:color="auto" w:fill="auto"/>
            <w:noWrap/>
            <w:hideMark/>
          </w:tcPr>
          <w:p w14:paraId="0B1E29C3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hideMark/>
          </w:tcPr>
          <w:p w14:paraId="1F34DD4E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0-24hrs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hideMark/>
          </w:tcPr>
          <w:p w14:paraId="4A1ACD68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24-48hrs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hideMark/>
          </w:tcPr>
          <w:p w14:paraId="0146E0FB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48-72hrs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hideMark/>
          </w:tcPr>
          <w:p w14:paraId="1731BAA1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72hrs-rest of EEG</w:t>
            </w:r>
          </w:p>
        </w:tc>
      </w:tr>
      <w:tr w:rsidR="00A24EEC" w:rsidRPr="00A24EEC" w14:paraId="65641A89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F11587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Drug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D39DFA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607A07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364232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66854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D5B92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1ED006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F43CE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791692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63A5A0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5A2A5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CD84A1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661BE2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488FA2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B0E38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1D686A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3B7DD4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570741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E2F44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817B2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21F941" w14:textId="77777777" w:rsidR="00A24EEC" w:rsidRPr="00A24EEC" w:rsidRDefault="00A24EEC" w:rsidP="00A24E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</w:tr>
      <w:tr w:rsidR="00A24EEC" w:rsidRPr="00A24EEC" w14:paraId="6021FD05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5AF780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Levetiracetam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5BB6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82FFF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34%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A34EC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11CECE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66%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379C9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7FFC7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053B5E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30.4%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C372C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16BF7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B1DA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D741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0ABFA9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29%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7B08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EC07B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71%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F15ED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0F42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33CBB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26%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B313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3C60AE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0.7368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5A83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114</w:t>
            </w:r>
          </w:p>
        </w:tc>
      </w:tr>
      <w:tr w:rsidR="00A24EEC" w:rsidRPr="00A24EEC" w14:paraId="1F106AE5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F4A2E1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Phenytoin-</w:t>
            </w:r>
            <w:proofErr w:type="spellStart"/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fosphenytoin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19411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307C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ADC01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AE528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A0AC4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FF0D1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A5321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25.0%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0AD2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7F552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75%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F1DA6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53C40E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540D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E5B70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AB342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FB8C6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4586D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3780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311AD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F393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0.8667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A3CD8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</w:tr>
      <w:tr w:rsidR="00A24EEC" w:rsidRPr="00A24EEC" w14:paraId="24A482BE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1852B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Valproic acid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BEA26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68425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45%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C530E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139E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55%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47FB4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7EFBB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8BE60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40.0%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3D9F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CD4FD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BC72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45F9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4DD3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24%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7058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AD077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76%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4CCE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698B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E28B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21%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BC7B6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D5E0A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0.7857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7304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</w:tr>
      <w:tr w:rsidR="00A24EEC" w:rsidRPr="00A24EEC" w14:paraId="26518DB5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38702A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Lacosamide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3DD7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C4E34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46%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4FA64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AA03C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54%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60907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1DEA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1838F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46.2%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4F06D9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66A8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54%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F0AF21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B5DC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C97E8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42%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6BAD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B52E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58%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E83E9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B6C69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ED08C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76EBE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3B69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0.6667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0538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</w:tr>
      <w:tr w:rsidR="00A24EEC" w:rsidRPr="00A24EEC" w14:paraId="45DDB645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6118D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Clonazepam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C1BE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58147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14CF2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5BC31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72A2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F834B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B2C9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9999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45B9F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FC854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9216B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E321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54EE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C037E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2D5FE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3EEB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AA4B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F164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70C1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7CE2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</w:tr>
      <w:tr w:rsidR="00A24EEC" w:rsidRPr="00A24EEC" w14:paraId="449120CC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63CB2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Lorazepam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736B61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B459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35%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9E4D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2DA37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65%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E3DF8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02D75E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0D1A4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45.5%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5C33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0E583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55%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B03E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1B18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43E3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44%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03AA5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A5D5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56%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C949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6C928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3D6D8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9FA7E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8932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30D611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A24EEC" w:rsidRPr="00A24EEC" w14:paraId="3A848433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A3FBB1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Lamotrigine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FB770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11936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05359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A460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CC24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5C17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4B910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40.0%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07861E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B11F5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0B27F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9EC4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BA31B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111B3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4E8EA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C3B64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345CF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E053A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58C7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AEC41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0.6667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E63B7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A24EEC" w:rsidRPr="00A24EEC" w14:paraId="072A9F6F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059F2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Clobazam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73BF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4E65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4C55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733D2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FDAA8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83E11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5E5C31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80.0%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3768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E6F1C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D57BB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F7E5F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3DD6F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6CE8A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26DCA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B1DF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EAB63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E7D5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FAF5D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5989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AB92C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</w:tr>
      <w:tr w:rsidR="00A24EEC" w:rsidRPr="00A24EEC" w14:paraId="6BDF9177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32637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Phenobarbital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4DCB0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716942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DFF3E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CA01D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B73F0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FA5FE9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3E627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83.3%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540329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A21D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24A04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9E6BC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94920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71%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6FAF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267AE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29%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458C21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DA38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16F91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E9DA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3EA23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A16F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</w:tr>
      <w:tr w:rsidR="00A24EEC" w:rsidRPr="00A24EEC" w14:paraId="42872AC4" w14:textId="77777777" w:rsidTr="00A24EE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DC619C" w14:textId="7777777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Other*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99A6B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9D9CD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29%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9790C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A92A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71%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9523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3A76A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CA5BC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40.0%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0E6E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7B39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51891E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05EE89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9CBEC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47%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0D82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1188C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979E87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A9A1EB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B59E65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8A636F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54B86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FF4858" w14:textId="77777777" w:rsidR="00A24EEC" w:rsidRPr="00A24EEC" w:rsidRDefault="00A24EEC" w:rsidP="00A24E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  <w:tr w:rsidR="00A24EEC" w:rsidRPr="00A24EEC" w14:paraId="4D527995" w14:textId="77777777" w:rsidTr="00A24EEC">
        <w:trPr>
          <w:trHeight w:val="320"/>
        </w:trPr>
        <w:tc>
          <w:tcPr>
            <w:tcW w:w="0" w:type="auto"/>
            <w:gridSpan w:val="21"/>
            <w:shd w:val="clear" w:color="auto" w:fill="auto"/>
            <w:noWrap/>
            <w:vAlign w:val="center"/>
            <w:hideMark/>
          </w:tcPr>
          <w:p w14:paraId="56807007" w14:textId="77777777" w:rsid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*Gabapentin, Divalproex, Oxcarbazepine, Topiramate, carbamazepine, diazepam, </w:t>
            </w:r>
            <w:proofErr w:type="spellStart"/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zonisamide</w:t>
            </w:r>
            <w:proofErr w:type="spellEnd"/>
            <w:r w:rsidRPr="00A24EE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, magnesium sulfate</w:t>
            </w:r>
          </w:p>
          <w:p w14:paraId="185699AE" w14:textId="58CC0067" w:rsidR="00A24EEC" w:rsidRPr="00A24EEC" w:rsidRDefault="00A24EEC" w:rsidP="00A24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Sur = </w:t>
            </w:r>
            <w:r w:rsid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="00115E9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vival</w:t>
            </w:r>
          </w:p>
        </w:tc>
      </w:tr>
    </w:tbl>
    <w:p w14:paraId="700F2D01" w14:textId="77777777" w:rsidR="00546CEF" w:rsidRDefault="00546CEF">
      <w:pPr>
        <w:rPr>
          <w:rFonts w:ascii="Arial" w:hAnsi="Arial" w:cs="Arial"/>
          <w:b/>
          <w:bCs/>
          <w:sz w:val="22"/>
          <w:szCs w:val="22"/>
        </w:rPr>
      </w:pPr>
    </w:p>
    <w:p w14:paraId="113E8470" w14:textId="77777777" w:rsidR="005F1124" w:rsidRDefault="005F112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6"/>
        <w:gridCol w:w="483"/>
        <w:gridCol w:w="759"/>
        <w:gridCol w:w="563"/>
        <w:gridCol w:w="759"/>
        <w:gridCol w:w="599"/>
        <w:gridCol w:w="483"/>
        <w:gridCol w:w="759"/>
        <w:gridCol w:w="563"/>
        <w:gridCol w:w="759"/>
        <w:gridCol w:w="599"/>
        <w:gridCol w:w="483"/>
        <w:gridCol w:w="759"/>
        <w:gridCol w:w="563"/>
        <w:gridCol w:w="759"/>
        <w:gridCol w:w="599"/>
        <w:gridCol w:w="483"/>
        <w:gridCol w:w="759"/>
        <w:gridCol w:w="563"/>
        <w:gridCol w:w="759"/>
        <w:gridCol w:w="599"/>
        <w:gridCol w:w="222"/>
      </w:tblGrid>
      <w:tr w:rsidR="005F1124" w:rsidRPr="005F1124" w14:paraId="0624A59E" w14:textId="77777777" w:rsidTr="005F1124">
        <w:trPr>
          <w:gridAfter w:val="1"/>
          <w:trHeight w:val="320"/>
        </w:trPr>
        <w:tc>
          <w:tcPr>
            <w:tcW w:w="0" w:type="auto"/>
            <w:gridSpan w:val="21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66B86F1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14:ligatures w14:val="none"/>
              </w:rPr>
              <w:lastRenderedPageBreak/>
              <w:t>Table S3: Anesthetic medications</w:t>
            </w:r>
          </w:p>
        </w:tc>
      </w:tr>
      <w:tr w:rsidR="005F1124" w:rsidRPr="005F1124" w14:paraId="19FAAF7A" w14:textId="77777777" w:rsidTr="005F1124">
        <w:trPr>
          <w:gridAfter w:val="1"/>
          <w:trHeight w:val="499"/>
        </w:trPr>
        <w:tc>
          <w:tcPr>
            <w:tcW w:w="0" w:type="auto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6F25E9D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B247A0F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0-24hrs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6B872A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24-48hrs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52D1772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48-72hrs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DE94B4E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72hrs-rest of EEG</w:t>
            </w:r>
          </w:p>
        </w:tc>
      </w:tr>
      <w:tr w:rsidR="005F1124" w:rsidRPr="005F1124" w14:paraId="1916E07A" w14:textId="77777777" w:rsidTr="005F1124">
        <w:trPr>
          <w:trHeight w:val="320"/>
        </w:trPr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12AA161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B7DD9B6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615DBEE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FA317DF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ED79AC2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C8A9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5F1124" w:rsidRPr="005F1124" w14:paraId="4F4B942E" w14:textId="77777777" w:rsidTr="005F1124">
        <w:trPr>
          <w:trHeight w:val="3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DAE5D26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Drug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5383074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A7AE15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6CE0A3D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96B78E2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B09752E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4E141F3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0ABD1C1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A9AC816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EFAA7EA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08B77E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6741D6F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F9A222A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71D5BE2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C5AB08A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E3363E4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48BFFCB" w14:textId="77777777" w:rsidR="005F1124" w:rsidRPr="005F1124" w:rsidRDefault="005F1124" w:rsidP="005F11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9E0B9AF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Sur</w:t>
            </w: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D402520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0DCF917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Died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4CD799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6F7E651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5F1124" w:rsidRPr="005F1124" w14:paraId="5F5903AF" w14:textId="77777777" w:rsidTr="005F1124">
        <w:trPr>
          <w:trHeight w:val="3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8091FD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Propofol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C6D5241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8F95C0E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36.44%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14D7A20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452ECD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63.56%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C543445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565F7D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3E18C2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36.68%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EC9C17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D0F557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63.32%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04E4CEE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6EA4817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4DC571F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36.59%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407260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14A348E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63.41%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6CF01FB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E8BBE37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20D417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29.95%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196157A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C2C497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70.05%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FC821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14:paraId="41186149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5F1124" w:rsidRPr="005F1124" w14:paraId="2EF4F74F" w14:textId="77777777" w:rsidTr="005F1124">
        <w:trPr>
          <w:trHeight w:val="3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4EF4C6E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Midazolam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B53FB78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FE2E675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39.37%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EB01BBA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52486EA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5587867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E0FE681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30AA999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31.71%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B19180B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CBC201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68.29%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827A769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44E428F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95C3281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0A4E70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36FF4C8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90E6B2F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932AB5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E3E41A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CB2757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511CA9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C575B5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9417367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5F1124" w:rsidRPr="005F1124" w14:paraId="671193E1" w14:textId="77777777" w:rsidTr="005F1124">
        <w:trPr>
          <w:trHeight w:val="3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6C050B8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Fentanyl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AE54D1B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9CBC95E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37.05%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9F8FCB4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0037242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62.95%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F434B42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3AAF16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FFCC342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38.54%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EDB7A98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FAD4D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61.46%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5C4EC3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EA7C4B7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5327154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35.38%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B327CFC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AF17E60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64.62%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D8A16DF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59C355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4B80E25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28.68%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40387B9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7A755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71.32%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2F52A41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4262E5AA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5F1124" w:rsidRPr="005F1124" w14:paraId="5B6BDCFC" w14:textId="77777777" w:rsidTr="005F1124">
        <w:trPr>
          <w:trHeight w:val="3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86318E0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Dexmedetomidine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CBDFFB2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00743F4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58.82%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1C6BDE2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06F6390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41.18%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C4B6AB2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4491145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2285F68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64.71%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1E0DC5E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A72D5D9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35.29%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2829530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6A2247C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55E7EEA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67.44%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537B6FF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573FBE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32.56%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D93874A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FB9E87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17FB1E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54.55%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509784E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5909FA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45.45%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E073CB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6C70086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5F1124" w:rsidRPr="005F1124" w14:paraId="2C05133A" w14:textId="77777777" w:rsidTr="005F1124">
        <w:trPr>
          <w:trHeight w:val="3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4099440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Other*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E8939E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17E7CC0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32.00%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C84AFF0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95E4A06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68.00%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14ABF18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B91B96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081D13F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39.29%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F45464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FA55327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473DEB3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C336992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B65D948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D4D97CB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4C50B4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64F90E4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57667D9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7AD4AF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53E2A4C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CE96E97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64.29%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2446D8D" w14:textId="77777777" w:rsidR="005F1124" w:rsidRPr="005F1124" w:rsidRDefault="005F1124" w:rsidP="005F11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62B73C4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5F1124" w:rsidRPr="005F1124" w14:paraId="73B007B8" w14:textId="77777777" w:rsidTr="005F1124">
        <w:trPr>
          <w:trHeight w:val="320"/>
        </w:trPr>
        <w:tc>
          <w:tcPr>
            <w:tcW w:w="0" w:type="auto"/>
            <w:gridSpan w:val="21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9BF568F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5F112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* Hydromorphone, ketamine, etomidate, oxycodone</w:t>
            </w:r>
          </w:p>
        </w:tc>
        <w:tc>
          <w:tcPr>
            <w:tcW w:w="0" w:type="auto"/>
            <w:vAlign w:val="center"/>
            <w:hideMark/>
          </w:tcPr>
          <w:p w14:paraId="1C689886" w14:textId="77777777" w:rsidR="005F1124" w:rsidRPr="005F1124" w:rsidRDefault="005F1124" w:rsidP="005F11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43252324" w14:textId="77777777" w:rsidR="001B67CE" w:rsidRPr="004E6B33" w:rsidRDefault="001B67CE">
      <w:pPr>
        <w:rPr>
          <w:rFonts w:ascii="Arial" w:hAnsi="Arial" w:cs="Arial"/>
          <w:b/>
          <w:bCs/>
          <w:sz w:val="22"/>
          <w:szCs w:val="22"/>
        </w:rPr>
      </w:pPr>
    </w:p>
    <w:sectPr w:rsidR="001B67CE" w:rsidRPr="004E6B33" w:rsidSect="00A24E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9F"/>
    <w:rsid w:val="000C08BD"/>
    <w:rsid w:val="00115E96"/>
    <w:rsid w:val="001B67CE"/>
    <w:rsid w:val="004E6B33"/>
    <w:rsid w:val="00541D2B"/>
    <w:rsid w:val="00546CEF"/>
    <w:rsid w:val="005F1124"/>
    <w:rsid w:val="00717C25"/>
    <w:rsid w:val="008A1E12"/>
    <w:rsid w:val="008E347B"/>
    <w:rsid w:val="00A24EEC"/>
    <w:rsid w:val="00D00E08"/>
    <w:rsid w:val="00E520F6"/>
    <w:rsid w:val="00EC779F"/>
    <w:rsid w:val="00F50A52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300BB"/>
  <w15:chartTrackingRefBased/>
  <w15:docId w15:val="{EFBCA511-523E-214C-8C7E-90182B5C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7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734</Words>
  <Characters>3572</Characters>
  <Application>Microsoft Office Word</Application>
  <DocSecurity>0</DocSecurity>
  <Lines>510</Lines>
  <Paragraphs>478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Westover, M Brandon (HMFP - Neurology)</dc:creator>
  <cp:keywords/>
  <dc:description/>
  <cp:lastModifiedBy>Dey, Rajib</cp:lastModifiedBy>
  <cp:revision>10</cp:revision>
  <dcterms:created xsi:type="dcterms:W3CDTF">2025-04-22T00:45:00Z</dcterms:created>
  <dcterms:modified xsi:type="dcterms:W3CDTF">2025-07-23T21:56:00Z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d4477fba-e222-4f64-a1bd-4c20a44a9554</vt:lpwstr>
  </property>
</Properties>
</file>