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Person(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username VARCHAR(20),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password CHAR(64),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firstName VARCHAR(20),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lastName VARCHAR(20),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bio VARCHAR(1000),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PRIMARY KEY (username)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Friendgroup(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groupOwner VARCHAR(20),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groupName VARCHAR(20),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description VARCHAR(1000),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PRIMARY KEY (groupOwner, groupName),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 (groupOwner) REFERENCES Person(username)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Photo (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photoID int AUTO_INCREMENT,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postingdate DATETIME,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filepath VARCHAR(100),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allFollowers Boolean,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caption VARCHAR(100),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photoPoster VARCHAR(20),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PRIMARY KEY (photoID),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KEY(photoPoster) REFERENCES Person(username)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Likes (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username VARCHAR(20),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photoID int,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liketime DATETIME,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rating int,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PRIMARY KEY(username, photoID),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KEY(username) REFERENCES Person(username),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KEY(photoID) REFERENCES Photo(photoID)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Tagged (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username VARCHAR(20),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photoID int,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tagstatus Boolean,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PRIMARY KEY(username, photoID),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KEY(username) REFERENCES Person(username),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KEY(photoID)REFERENCES Photo(photoID)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            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SharedWith (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groupOwner VARCHAR(20),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groupName VARCHAR(20),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photoID int,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PRIMARY KEY(groupOwner, groupName, photoID),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KEY(groupOwner, groupName) REFERENCES Friendgroup(groupOwner, groupName),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 (photoID) REFERENCES Photo(photoID)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BelongTo (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member_username VARCHAR(20), 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owner_username VARCHAR(20),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groupName VARCHAR(20),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PRIMARY KEY(member_username, owner_username, groupName),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KEY(member_username) REFERENCES Person(username),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KEY(owner_username, groupName)REFERENCES Friendgroup(groupOwner, groupName)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Follow (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username_followed VARCHAR(20), 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username_follower VARCHAR(20), 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followstatus Boolean,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PRIMARY KEY(username_followed , username_follower),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KEY(username_followed) REFERENCES Person(username),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KEY(username_follower) REFERENCES Person(username)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