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2814" w:firstLineChars="539"/>
        <w:rPr>
          <w:rFonts w:ascii="Arial" w:hAnsi="Arial" w:cs="Arial"/>
          <w:b/>
          <w:sz w:val="52"/>
          <w:szCs w:val="52"/>
        </w:rPr>
      </w:pPr>
    </w:p>
    <w:p>
      <w:pPr>
        <w:ind w:firstLine="2814" w:firstLineChars="539"/>
        <w:rPr>
          <w:rFonts w:ascii="Arial" w:hAnsi="Arial" w:cs="Arial"/>
          <w:b/>
          <w:sz w:val="52"/>
          <w:szCs w:val="52"/>
        </w:rPr>
      </w:pPr>
    </w:p>
    <w:p>
      <w:pPr>
        <w:ind w:firstLine="2814" w:firstLineChars="539"/>
        <w:rPr>
          <w:rFonts w:ascii="Arial" w:hAnsi="Arial" w:cs="Arial"/>
          <w:b/>
          <w:sz w:val="52"/>
          <w:szCs w:val="52"/>
        </w:rPr>
      </w:pPr>
    </w:p>
    <w:p>
      <w:pPr>
        <w:ind w:firstLine="2814" w:firstLineChars="539"/>
        <w:rPr>
          <w:rFonts w:ascii="Arial" w:hAnsi="Arial" w:cs="Arial"/>
          <w:b/>
          <w:sz w:val="52"/>
          <w:szCs w:val="52"/>
        </w:rPr>
      </w:pPr>
      <w:r>
        <w:rPr>
          <w:rFonts w:hint="eastAsia" w:ascii="Arial" w:hAnsi="Arial" w:cs="Arial"/>
          <w:b/>
          <w:sz w:val="52"/>
          <w:szCs w:val="52"/>
        </w:rPr>
        <w:t>开 发 项 目 书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ind w:firstLine="3092" w:firstLineChars="700"/>
        <w:rPr>
          <w:rFonts w:ascii="Arial" w:hAnsi="Arial" w:cs="Arial"/>
          <w:b/>
          <w:sz w:val="44"/>
          <w:szCs w:val="44"/>
        </w:rPr>
      </w:pPr>
    </w:p>
    <w:p>
      <w:pPr>
        <w:ind w:firstLine="3092" w:firstLineChars="700"/>
        <w:rPr>
          <w:rFonts w:ascii="Arial" w:hAnsi="Arial" w:cs="Arial"/>
          <w:b/>
          <w:sz w:val="44"/>
          <w:szCs w:val="44"/>
        </w:rPr>
      </w:pPr>
    </w:p>
    <w:p>
      <w:pPr>
        <w:ind w:firstLine="2429" w:firstLineChars="550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产品型号：</w:t>
      </w:r>
    </w:p>
    <w:p>
      <w:pPr>
        <w:ind w:firstLine="2429" w:firstLineChars="550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产品名称:</w:t>
      </w:r>
      <w:r>
        <w:rPr>
          <w:rFonts w:hint="eastAsia"/>
        </w:rPr>
        <w:t xml:space="preserve"> </w:t>
      </w:r>
      <w:r>
        <w:rPr>
          <w:rFonts w:hint="eastAsia" w:ascii="Arial" w:hAnsi="Arial" w:cs="Arial"/>
          <w:b/>
          <w:sz w:val="44"/>
          <w:szCs w:val="44"/>
        </w:rPr>
        <w:t>蓝牙手环</w:t>
      </w:r>
    </w:p>
    <w:p>
      <w:pPr>
        <w:ind w:firstLine="2429" w:firstLineChars="550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 xml:space="preserve">立项目的:新立项 </w:t>
      </w:r>
    </w:p>
    <w:p>
      <w:pPr>
        <w:ind w:firstLine="2429" w:firstLineChars="550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版    本：V1.0</w:t>
      </w:r>
    </w:p>
    <w:p>
      <w:pPr>
        <w:ind w:firstLine="2429" w:firstLineChars="550"/>
        <w:rPr>
          <w:rFonts w:hint="eastAsia"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建立日期：20150213</w:t>
      </w:r>
    </w:p>
    <w:p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hint="eastAsia" w:ascii="Arial" w:hAnsi="Arial" w:cs="Arial"/>
          <w:b/>
          <w:sz w:val="52"/>
          <w:szCs w:val="52"/>
          <w:lang w:val="en-US" w:eastAsia="zh-CN"/>
        </w:rPr>
        <w:t>Development project book</w:t>
      </w:r>
    </w:p>
    <w:p>
      <w:pPr>
        <w:rPr>
          <w:rFonts w:ascii="Arial" w:hAnsi="Arial" w:cs="Arial"/>
          <w:b/>
          <w:sz w:val="44"/>
          <w:szCs w:val="44"/>
        </w:rPr>
      </w:pPr>
    </w:p>
    <w:p>
      <w:pPr>
        <w:ind w:firstLine="2429" w:firstLineChars="55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  <w:lang w:val="en-US" w:eastAsia="zh-CN"/>
        </w:rPr>
        <w:t>Item No.</w:t>
      </w:r>
      <w:r>
        <w:rPr>
          <w:rFonts w:hint="eastAsia" w:ascii="Arial" w:hAnsi="Arial" w:cs="Arial"/>
          <w:b/>
          <w:sz w:val="32"/>
          <w:szCs w:val="32"/>
        </w:rPr>
        <w:t>：</w:t>
      </w:r>
    </w:p>
    <w:p>
      <w:pPr>
        <w:ind w:firstLine="2429" w:firstLineChars="55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  <w:lang w:val="en-US" w:eastAsia="zh-CN"/>
        </w:rPr>
        <w:t>Item name</w:t>
      </w:r>
      <w:r>
        <w:rPr>
          <w:rFonts w:hint="eastAsia" w:ascii="Arial" w:hAnsi="Arial" w:cs="Arial"/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MOVO Bracelet</w:t>
      </w:r>
    </w:p>
    <w:p>
      <w:pPr>
        <w:ind w:firstLine="2429" w:firstLineChars="55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  <w:lang w:val="en-US" w:eastAsia="zh-CN"/>
        </w:rPr>
        <w:t>Project</w:t>
      </w:r>
      <w:r>
        <w:rPr>
          <w:rFonts w:hint="eastAsia" w:ascii="Arial" w:hAnsi="Arial" w:cs="Arial"/>
          <w:b/>
          <w:sz w:val="32"/>
          <w:szCs w:val="32"/>
        </w:rPr>
        <w:t>: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 xml:space="preserve"> New</w:t>
      </w:r>
    </w:p>
    <w:p>
      <w:pPr>
        <w:ind w:firstLine="2429" w:firstLineChars="55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  <w:lang w:val="en-US" w:eastAsia="zh-CN"/>
        </w:rPr>
        <w:t>Version</w:t>
      </w:r>
      <w:r>
        <w:rPr>
          <w:rFonts w:hint="eastAsia" w:ascii="Arial" w:hAnsi="Arial" w:cs="Arial"/>
          <w:b/>
          <w:sz w:val="32"/>
          <w:szCs w:val="32"/>
        </w:rPr>
        <w:t>：V1.0</w:t>
      </w:r>
    </w:p>
    <w:p>
      <w:pPr>
        <w:ind w:firstLine="2429" w:firstLineChars="550"/>
        <w:jc w:val="both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Arial" w:cs="Arial"/>
          <w:b/>
          <w:sz w:val="32"/>
          <w:szCs w:val="32"/>
          <w:lang w:val="en-US" w:eastAsia="zh-CN"/>
        </w:rPr>
        <w:t>Date</w:t>
      </w:r>
      <w:r>
        <w:rPr>
          <w:rFonts w:hint="eastAsia" w:ascii="Arial" w:hAnsi="Arial" w:cs="Arial"/>
          <w:b/>
          <w:sz w:val="32"/>
          <w:szCs w:val="32"/>
        </w:rPr>
        <w:t>：20150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</w:t>
      </w:r>
      <w:r>
        <w:rPr>
          <w:rFonts w:hint="eastAsia" w:ascii="Arial" w:hAnsi="Arial" w:cs="Arial"/>
          <w:b/>
          <w:sz w:val="32"/>
          <w:szCs w:val="32"/>
        </w:rPr>
        <w:t>13</w:t>
      </w:r>
    </w:p>
    <w:p>
      <w:pPr>
        <w:ind w:firstLine="2429" w:firstLineChars="550"/>
        <w:rPr>
          <w:rFonts w:hint="eastAsia" w:ascii="Arial" w:hAnsi="Arial" w:cs="Arial"/>
          <w:b/>
          <w:sz w:val="44"/>
          <w:szCs w:val="44"/>
        </w:rPr>
      </w:pPr>
    </w:p>
    <w:p>
      <w:pPr>
        <w:rPr>
          <w:rFonts w:ascii="Arial" w:hAnsi="Arial" w:cs="Arial"/>
          <w:b/>
          <w:sz w:val="84"/>
          <w:szCs w:val="84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Quad Arrow 2" o:spid="_x0000_s1027" type="#_x0000_t202" style="position:absolute;left:0;margin-left:126.2pt;margin-top:39.75pt;height:87pt;width:190.05pt;rotation:0f;z-index:251658240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3728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1918"/>
                    <w:gridCol w:w="181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1918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32"/>
                            <w:szCs w:val="32"/>
                          </w:rPr>
                          <w:t>工 程 部</w:t>
                        </w:r>
                      </w:p>
                    </w:tc>
                    <w:tc>
                      <w:tcPr>
                        <w:tcW w:w="1810" w:type="dxa"/>
                        <w:vAlign w:val="center"/>
                      </w:tcPr>
                      <w:p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Arial" w:hAnsi="Arial" w:cs="Arial"/>
                            <w:sz w:val="32"/>
                            <w:szCs w:val="32"/>
                          </w:rPr>
                          <w:t>业 务 部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713" w:hRule="atLeast"/>
                    </w:trPr>
                    <w:tc>
                      <w:tcPr>
                        <w:tcW w:w="1918" w:type="dxa"/>
                        <w:vAlign w:val="top"/>
                      </w:tcPr>
                      <w:p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  <w:tc>
                      <w:tcPr>
                        <w:tcW w:w="1810" w:type="dxa"/>
                        <w:vAlign w:val="top"/>
                      </w:tcPr>
                      <w:p>
                        <w:pPr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ind w:left="720"/>
        <w:jc w:val="left"/>
        <w:rPr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一.立项要求：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外观：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按客户提供样品抄板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2.传输方式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蓝牙4.0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3.显示方式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LED灯显示（电池低电/充电/充满提示）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4.供电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45MA/H聚合物电池（采用精功3.0V断电保护板）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5.按键</w:t>
      </w:r>
    </w:p>
    <w:p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一个按键（MODE）</w:t>
      </w:r>
    </w:p>
    <w:p>
      <w:pP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Quad Arrow 2" o:spid="_x0000_s1028" type="#_x0000_t202" style="position:absolute;left:0;margin-left:126.2pt;margin-top:39.75pt;height:87pt;width:190.05pt;rotation:0f;z-index:251659264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/>
              </w:txbxContent>
            </v:textbox>
          </v:shape>
        </w:pict>
      </w:r>
    </w:p>
    <w:p>
      <w:pP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</w:pP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</w:t>
      </w:r>
      <w:r>
        <w:rPr>
          <w:rFonts w:hint="eastAsia"/>
          <w:b/>
          <w:bCs/>
          <w:sz w:val="32"/>
          <w:szCs w:val="32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Specification details</w:t>
      </w:r>
      <w:r>
        <w:rPr>
          <w:rFonts w:hint="eastAsia"/>
          <w:sz w:val="28"/>
          <w:szCs w:val="28"/>
        </w:rPr>
        <w:t>：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Design</w:t>
      </w:r>
      <w:r>
        <w:rPr>
          <w:rFonts w:hint="eastAsia"/>
          <w:sz w:val="28"/>
          <w:szCs w:val="28"/>
        </w:rPr>
        <w:t>：</w:t>
      </w:r>
    </w:p>
    <w:p>
      <w:pPr>
        <w:ind w:left="72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ODM/ New mold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Data transfer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Bluetooth </w:t>
      </w:r>
      <w:r>
        <w:rPr>
          <w:rFonts w:hint="eastAsia"/>
          <w:sz w:val="28"/>
          <w:szCs w:val="28"/>
        </w:rPr>
        <w:t>4.0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Charge shows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LED（</w:t>
      </w:r>
      <w:r>
        <w:rPr>
          <w:rFonts w:hint="eastAsia"/>
          <w:sz w:val="28"/>
          <w:szCs w:val="28"/>
          <w:lang w:val="en-US" w:eastAsia="zh-CN"/>
        </w:rPr>
        <w:t>Low Energy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Charging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Full charge</w:t>
      </w:r>
      <w:r>
        <w:rPr>
          <w:rFonts w:hint="eastAsia"/>
          <w:sz w:val="28"/>
          <w:szCs w:val="28"/>
        </w:rPr>
        <w:t>）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  <w:lang w:val="en-US" w:eastAsia="zh-CN"/>
        </w:rPr>
        <w:t>Battery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45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MA/H</w:t>
      </w:r>
      <w:r>
        <w:rPr>
          <w:rFonts w:hint="eastAsia"/>
          <w:sz w:val="28"/>
          <w:szCs w:val="28"/>
          <w:lang w:val="en-US" w:eastAsia="zh-CN"/>
        </w:rPr>
        <w:t xml:space="preserve"> Lithium battery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 xml:space="preserve">special </w:t>
      </w:r>
      <w:r>
        <w:rPr>
          <w:rFonts w:hint="eastAsia"/>
          <w:sz w:val="28"/>
          <w:szCs w:val="28"/>
        </w:rPr>
        <w:t>3.0V</w:t>
      </w:r>
      <w:r>
        <w:rPr>
          <w:rFonts w:hint="eastAsia"/>
          <w:sz w:val="28"/>
          <w:szCs w:val="28"/>
          <w:lang w:val="en-US" w:eastAsia="zh-CN"/>
        </w:rPr>
        <w:t xml:space="preserve"> power-off protection board</w:t>
      </w:r>
      <w:r>
        <w:rPr>
          <w:rFonts w:hint="eastAsia"/>
          <w:sz w:val="28"/>
          <w:szCs w:val="28"/>
        </w:rPr>
        <w:t>）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  <w:lang w:val="en-US" w:eastAsia="zh-CN"/>
        </w:rPr>
        <w:t>Button</w:t>
      </w:r>
    </w:p>
    <w:p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One button</w:t>
      </w:r>
      <w:r>
        <w:rPr>
          <w:rFonts w:hint="eastAsia"/>
          <w:sz w:val="28"/>
          <w:szCs w:val="28"/>
        </w:rPr>
        <w:t>（MODE）</w:t>
      </w:r>
    </w:p>
    <w:p>
      <w:pPr>
        <w:ind w:left="720"/>
        <w:jc w:val="left"/>
        <w:rPr>
          <w:rFonts w:hint="eastAsia"/>
          <w:sz w:val="28"/>
          <w:szCs w:val="28"/>
        </w:rPr>
      </w:pPr>
    </w:p>
    <w:p>
      <w:pPr>
        <w:ind w:left="720"/>
        <w:jc w:val="left"/>
        <w:rPr>
          <w:rFonts w:hint="eastAsia"/>
          <w:sz w:val="28"/>
          <w:szCs w:val="28"/>
        </w:rPr>
      </w:pPr>
    </w:p>
    <w:p>
      <w:pPr>
        <w:ind w:left="720"/>
        <w:jc w:val="left"/>
        <w:rPr>
          <w:rFonts w:hint="eastAsia"/>
          <w:sz w:val="28"/>
          <w:szCs w:val="28"/>
        </w:rPr>
      </w:pP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二．功能描述</w:t>
      </w:r>
      <w:r>
        <w:rPr>
          <w:rFonts w:hint="eastAsia"/>
          <w:sz w:val="28"/>
          <w:szCs w:val="28"/>
          <w:lang w:val="en-US" w:eastAsia="zh-CN"/>
        </w:rPr>
        <w:t xml:space="preserve"> B、Functions description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1：计步（10步限步）0-999999；</w:t>
      </w:r>
      <w:r>
        <w:rPr>
          <w:rFonts w:hint="eastAsia"/>
          <w:sz w:val="28"/>
          <w:szCs w:val="28"/>
          <w:lang w:val="en-US" w:eastAsia="zh-CN"/>
        </w:rPr>
        <w:t>1: Step count 0-999999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2：充电方式：采用3.5MM音频头；</w:t>
      </w:r>
      <w:r>
        <w:rPr>
          <w:rFonts w:hint="eastAsia"/>
          <w:sz w:val="28"/>
          <w:szCs w:val="28"/>
          <w:lang w:val="en-US" w:eastAsia="zh-CN"/>
        </w:rPr>
        <w:t>2: Charging: 3.5mm pin</w:t>
      </w:r>
    </w:p>
    <w:p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3：低电提示：电池在小等于10%时红灯闪烁，每十分钟闪烁3次，在低电情况下，电池还能续航12小时以上；</w:t>
      </w:r>
    </w:p>
    <w:p>
      <w:pPr>
        <w:ind w:left="72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 Low power indication: power less than 10% red flash, three times per 10 minutes, and while go into the low power status, battery can still be used for 12 hours.</w:t>
      </w:r>
    </w:p>
    <w:p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4：充电提示：红/蓝灯交替闪烁；</w:t>
      </w:r>
      <w:r>
        <w:rPr>
          <w:rFonts w:hint="eastAsia"/>
          <w:sz w:val="28"/>
          <w:szCs w:val="28"/>
          <w:lang w:val="en-US" w:eastAsia="zh-CN"/>
        </w:rPr>
        <w:t>4: Charging indication: Red/blue flash in turn</w:t>
      </w:r>
    </w:p>
    <w:p>
      <w:pPr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5：充满电提示：红灯长亮；</w:t>
      </w:r>
      <w:r>
        <w:rPr>
          <w:rFonts w:hint="eastAsia"/>
          <w:sz w:val="28"/>
          <w:szCs w:val="28"/>
          <w:lang w:val="en-US" w:eastAsia="zh-CN"/>
        </w:rPr>
        <w:t>5: Full charge indication: Solid red</w:t>
      </w:r>
    </w:p>
    <w:p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6：长按3S蓝牙开/关，蓝牙打开时蓝灯长亮，蓝牙关闭时红灯常亮；</w:t>
      </w:r>
    </w:p>
    <w:p>
      <w:pPr>
        <w:ind w:left="72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 Press 3s turn on/off blue tooth, blue tooth turn on with solid blue, off with solid red.</w:t>
      </w:r>
    </w:p>
    <w:p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7：长按15S 恢复出厂设置，7天明细数据和总步数全部清零；</w:t>
      </w:r>
    </w:p>
    <w:p>
      <w:pPr>
        <w:ind w:left="72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 Press 15s to reset, 7 day storage and total step data are all clear to 0</w:t>
      </w:r>
    </w:p>
    <w:p>
      <w:pPr>
        <w:ind w:left="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8：长按45s进入固件升级模式；</w:t>
      </w:r>
    </w:p>
    <w:p>
      <w:pPr>
        <w:ind w:left="72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 Press 45s to go into firmware update mode</w:t>
      </w:r>
    </w:p>
    <w:p>
      <w:pPr>
        <w:ind w:firstLine="700" w:firstLineChars="250"/>
        <w:jc w:val="left"/>
        <w:rPr>
          <w:rFonts w:hint="eastAsia"/>
          <w:sz w:val="28"/>
          <w:szCs w:val="28"/>
          <w:highlight w:val="yellow"/>
        </w:rPr>
      </w:pPr>
      <w:r>
        <w:rPr>
          <w:rFonts w:hint="eastAsia"/>
          <w:sz w:val="28"/>
          <w:szCs w:val="28"/>
          <w:highlight w:val="yellow"/>
        </w:rPr>
        <w:t>*9：可通过音频充电头升级软件（充电线需要有USB转串才有此功能）</w:t>
      </w:r>
    </w:p>
    <w:p>
      <w:pPr>
        <w:ind w:firstLine="700" w:firstLineChars="250"/>
        <w:jc w:val="left"/>
        <w:rPr>
          <w:rFonts w:hint="eastAsia" w:eastAsia="宋体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*9: USB update function</w:t>
      </w:r>
    </w:p>
    <w:p>
      <w:pPr>
        <w:numPr>
          <w:ilvl w:val="0"/>
          <w:numId w:val="1"/>
        </w:numPr>
        <w:ind w:firstLine="700" w:firstLineChars="2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数据储存：储存7天数据，数据30分钟储存1次。</w:t>
      </w:r>
    </w:p>
    <w:p>
      <w:pPr>
        <w:numPr>
          <w:numId w:val="0"/>
        </w:numPr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C. Data resolution: 7 data storage, store data per 30 minutes.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274" w:bottom="1440" w:left="127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iti SC Light">
    <w:altName w:val="仿宋"/>
    <w:panose1 w:val="00000000000000000000"/>
    <w:charset w:val="50"/>
    <w:family w:val="auto"/>
    <w:pitch w:val="default"/>
    <w:sig w:usb0="00000000" w:usb1="080E004A" w:usb2="00000010" w:usb3="00000000" w:csb0="003E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Hiragino Sans GB W3">
    <w:altName w:val="Meiryo"/>
    <w:panose1 w:val="00000000000000000000"/>
    <w:charset w:val="50"/>
    <w:family w:val="auto"/>
    <w:pitch w:val="default"/>
    <w:sig w:usb0="00000000" w:usb1="1ACF7CFA" w:usb2="00000016" w:usb3="00000000" w:csb0="00060007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仿宋">
    <w:panose1 w:val="02010609060101010101"/>
    <w:charset w:val="00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Hiragino Sans GB W3" w:hAnsi="Hiragino Sans GB W3" w:eastAsia="Hiragino Sans GB W3"/>
        <w:sz w:val="22"/>
      </w:rPr>
    </w:pPr>
    <w:r>
      <w:rPr>
        <w:rFonts w:hint="eastAsia" w:ascii="Hiragino Sans GB W3" w:hAnsi="Hiragino Sans GB W3" w:eastAsia="Hiragino Sans GB W3"/>
        <w:sz w:val="22"/>
      </w:rPr>
      <w:t>地址：广东省深圳市龙华民治大道展滔大厦B座1611室       电话：0755-2807 2428</w:t>
    </w:r>
  </w:p>
  <w:p>
    <w:pPr>
      <w:pStyle w:val="3"/>
      <w:rPr>
        <w:rFonts w:ascii="Hiragino Sans GB W3" w:hAnsi="Hiragino Sans GB W3" w:eastAsia="Hiragino Sans GB W3"/>
        <w:sz w:val="22"/>
      </w:rPr>
    </w:pPr>
    <w:r>
      <w:rPr>
        <w:rFonts w:hint="eastAsia" w:ascii="Hiragino Sans GB W3" w:hAnsi="Hiragino Sans GB W3" w:eastAsia="Hiragino Sans GB W3"/>
        <w:sz w:val="22"/>
      </w:rPr>
      <w:t>网站：http//:www.yishihu.com                              传真：0755-2817 6508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both"/>
      <w:rPr>
        <w:rFonts w:ascii="Hiragino Sans GB W3" w:hAnsi="Hiragino Sans GB W3" w:eastAsia="Hiragino Sans GB W3"/>
        <w:sz w:val="22"/>
      </w:rPr>
    </w:pPr>
    <w:r>
      <w:rPr>
        <w:rFonts w:hint="eastAsia"/>
      </w:rPr>
      <w:t xml:space="preserve">   </w:t>
    </w: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图片 1" o:spid="_x0000_s1025" type="#_x0000_t75" style="height:38.25pt;width:58.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</w:t>
    </w:r>
    <w:r>
      <w:rPr>
        <w:rFonts w:hint="eastAsia" w:ascii="Hiragino Sans GB W3" w:hAnsi="Hiragino Sans GB W3" w:eastAsia="Hiragino Sans GB W3"/>
        <w:sz w:val="22"/>
      </w:rPr>
      <w:t xml:space="preserve">          深圳易兴科技有限公司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0302101">
    <w:nsid w:val="5540AD95"/>
    <w:multiLevelType w:val="singleLevel"/>
    <w:tmpl w:val="5540AD95"/>
    <w:lvl w:ilvl="0" w:tentative="1">
      <w:start w:val="3"/>
      <w:numFmt w:val="chineseCounting"/>
      <w:suff w:val="nothing"/>
      <w:lvlText w:val="%1．"/>
      <w:lvlJc w:val="left"/>
    </w:lvl>
  </w:abstractNum>
  <w:num w:numId="1">
    <w:abstractNumId w:val="1430302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C31CA"/>
    <w:rsid w:val="000112F5"/>
    <w:rsid w:val="00016CD1"/>
    <w:rsid w:val="000402D2"/>
    <w:rsid w:val="000551BC"/>
    <w:rsid w:val="00064BD9"/>
    <w:rsid w:val="000B1E4C"/>
    <w:rsid w:val="000B5EB8"/>
    <w:rsid w:val="000C6444"/>
    <w:rsid w:val="000E5F8A"/>
    <w:rsid w:val="000E68BE"/>
    <w:rsid w:val="00117568"/>
    <w:rsid w:val="00141D43"/>
    <w:rsid w:val="00166D58"/>
    <w:rsid w:val="001873F3"/>
    <w:rsid w:val="001A6F6B"/>
    <w:rsid w:val="001B573D"/>
    <w:rsid w:val="001D442E"/>
    <w:rsid w:val="001D6D2C"/>
    <w:rsid w:val="001F28D5"/>
    <w:rsid w:val="001F36CB"/>
    <w:rsid w:val="00210216"/>
    <w:rsid w:val="00213CA9"/>
    <w:rsid w:val="00226F25"/>
    <w:rsid w:val="002D7C36"/>
    <w:rsid w:val="002F1911"/>
    <w:rsid w:val="002F2F02"/>
    <w:rsid w:val="002F5CEF"/>
    <w:rsid w:val="003064CD"/>
    <w:rsid w:val="00342407"/>
    <w:rsid w:val="00350387"/>
    <w:rsid w:val="0038153F"/>
    <w:rsid w:val="003C5AEC"/>
    <w:rsid w:val="003F0C62"/>
    <w:rsid w:val="004154E9"/>
    <w:rsid w:val="00441FD6"/>
    <w:rsid w:val="00461786"/>
    <w:rsid w:val="004635F5"/>
    <w:rsid w:val="00495336"/>
    <w:rsid w:val="004B4A0C"/>
    <w:rsid w:val="004E30A3"/>
    <w:rsid w:val="00504A5F"/>
    <w:rsid w:val="00545C4B"/>
    <w:rsid w:val="00575B8A"/>
    <w:rsid w:val="005C31CA"/>
    <w:rsid w:val="005E74E7"/>
    <w:rsid w:val="005F20F0"/>
    <w:rsid w:val="00604FD7"/>
    <w:rsid w:val="0060501E"/>
    <w:rsid w:val="00647A67"/>
    <w:rsid w:val="00655D3C"/>
    <w:rsid w:val="00663D35"/>
    <w:rsid w:val="00681B76"/>
    <w:rsid w:val="006C5164"/>
    <w:rsid w:val="006D2469"/>
    <w:rsid w:val="006E7346"/>
    <w:rsid w:val="00712950"/>
    <w:rsid w:val="007861BF"/>
    <w:rsid w:val="007B6D13"/>
    <w:rsid w:val="007C122C"/>
    <w:rsid w:val="007D7B28"/>
    <w:rsid w:val="0080062D"/>
    <w:rsid w:val="00806A16"/>
    <w:rsid w:val="00824672"/>
    <w:rsid w:val="008461F1"/>
    <w:rsid w:val="00866775"/>
    <w:rsid w:val="008767AA"/>
    <w:rsid w:val="008A6C6A"/>
    <w:rsid w:val="008D0ABF"/>
    <w:rsid w:val="008E2EA8"/>
    <w:rsid w:val="008F0250"/>
    <w:rsid w:val="00931437"/>
    <w:rsid w:val="00932898"/>
    <w:rsid w:val="009440FD"/>
    <w:rsid w:val="00945797"/>
    <w:rsid w:val="00981A4F"/>
    <w:rsid w:val="00985E70"/>
    <w:rsid w:val="009C562B"/>
    <w:rsid w:val="009C7819"/>
    <w:rsid w:val="009D37A2"/>
    <w:rsid w:val="009E400F"/>
    <w:rsid w:val="009E76CB"/>
    <w:rsid w:val="00A26EAB"/>
    <w:rsid w:val="00A31070"/>
    <w:rsid w:val="00A635B6"/>
    <w:rsid w:val="00A6719D"/>
    <w:rsid w:val="00A81084"/>
    <w:rsid w:val="00A96F38"/>
    <w:rsid w:val="00AB0D7F"/>
    <w:rsid w:val="00AF2CA7"/>
    <w:rsid w:val="00B42900"/>
    <w:rsid w:val="00BA7041"/>
    <w:rsid w:val="00BA72C4"/>
    <w:rsid w:val="00BB6DF5"/>
    <w:rsid w:val="00BD043D"/>
    <w:rsid w:val="00BE1FDB"/>
    <w:rsid w:val="00C06FCF"/>
    <w:rsid w:val="00C07B1E"/>
    <w:rsid w:val="00C304E4"/>
    <w:rsid w:val="00C42838"/>
    <w:rsid w:val="00C42F25"/>
    <w:rsid w:val="00C6665E"/>
    <w:rsid w:val="00C70E8C"/>
    <w:rsid w:val="00C76C04"/>
    <w:rsid w:val="00C83888"/>
    <w:rsid w:val="00C863AC"/>
    <w:rsid w:val="00C9579E"/>
    <w:rsid w:val="00CA3061"/>
    <w:rsid w:val="00CB755A"/>
    <w:rsid w:val="00CC1AC3"/>
    <w:rsid w:val="00CC70BD"/>
    <w:rsid w:val="00CE6EC6"/>
    <w:rsid w:val="00CF64D0"/>
    <w:rsid w:val="00D00B88"/>
    <w:rsid w:val="00D2543B"/>
    <w:rsid w:val="00D41CE6"/>
    <w:rsid w:val="00D77D40"/>
    <w:rsid w:val="00D90D75"/>
    <w:rsid w:val="00D935DA"/>
    <w:rsid w:val="00DA7188"/>
    <w:rsid w:val="00DB4615"/>
    <w:rsid w:val="00DB7DFB"/>
    <w:rsid w:val="00DE15E6"/>
    <w:rsid w:val="00E51627"/>
    <w:rsid w:val="00E8595B"/>
    <w:rsid w:val="00EA0170"/>
    <w:rsid w:val="00EB3056"/>
    <w:rsid w:val="00EF5DFF"/>
    <w:rsid w:val="00EF6285"/>
    <w:rsid w:val="00F002B9"/>
    <w:rsid w:val="00F176E3"/>
    <w:rsid w:val="00F26160"/>
    <w:rsid w:val="00F5536B"/>
    <w:rsid w:val="00F6529E"/>
    <w:rsid w:val="00F7195B"/>
    <w:rsid w:val="00F743B6"/>
    <w:rsid w:val="00F93197"/>
    <w:rsid w:val="00F935C9"/>
    <w:rsid w:val="00F94C54"/>
    <w:rsid w:val="00FA48CF"/>
    <w:rsid w:val="00FC32F3"/>
    <w:rsid w:val="00FF49D6"/>
    <w:rsid w:val="6BA9250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p0"/>
    <w:basedOn w:val="1"/>
    <w:uiPriority w:val="0"/>
    <w:pPr>
      <w:widowControl/>
    </w:pPr>
    <w:rPr>
      <w:rFonts w:ascii="Cambria" w:hAnsi="Cambria" w:cs="宋体"/>
      <w:kern w:val="0"/>
      <w:szCs w:val="21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9">
    <w:name w:val="列出段落2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rFonts w:ascii="Heiti SC Light" w:hAnsi="Times New Roman" w:eastAsia="Heiti SC Light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71</Words>
  <Characters>410</Characters>
  <Lines>3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2014-11-26T08:14:00Z</dcterms:created>
  <dc:creator>李官成 li</dc:creator>
  <cp:lastModifiedBy>Administrator</cp:lastModifiedBy>
  <dcterms:modified xsi:type="dcterms:W3CDTF">2015-04-29T10:05:22Z</dcterms:modified>
  <dc:title>开 发 项 目 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