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rPr>
          <w:b/>
        </w:rPr>
        <w:t xml:space="preserve">Client: </w:t>
      </w:r>
      <w:r>
        <w:t>Acme Corp</w:t>
        <w:br/>
      </w:r>
      <w:r>
        <w:rPr>
          <w:b/>
        </w:rPr>
        <w:t xml:space="preserve">Invoice Number: </w:t>
      </w:r>
      <w:r>
        <w:t>INV004</w:t>
        <w:br/>
      </w:r>
      <w:r>
        <w:rPr>
          <w:b/>
        </w:rPr>
        <w:t xml:space="preserve">Date: </w:t>
      </w:r>
      <w:r>
        <w:t>May 04,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Item 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Line Total</w:t>
            </w:r>
          </w:p>
        </w:tc>
      </w:tr>
      <w:tr>
        <w:tc>
          <w:tcPr>
            <w:tcW w:type="dxa" w:w="2160"/>
          </w:tcPr>
          <w:p>
            <w:r>
              <w:t>Widget Installation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$250.00</w:t>
            </w:r>
          </w:p>
        </w:tc>
      </w:tr>
      <w:tr>
        <w:tc>
          <w:tcPr>
            <w:tcW w:type="dxa" w:w="2160"/>
          </w:tcPr>
          <w:p>
            <w:r>
              <w:t>Travel Expenses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$125.75</w:t>
            </w:r>
          </w:p>
        </w:tc>
        <w:tc>
          <w:tcPr>
            <w:tcW w:type="dxa" w:w="2160"/>
          </w:tcPr>
          <w:p>
            <w:r>
              <w:t>$125.75</w:t>
            </w:r>
          </w:p>
        </w:tc>
      </w:tr>
    </w:tbl>
    <w:p/>
    <w:p>
      <w:pPr>
        <w:jc w:val="right"/>
      </w:pPr>
      <w:r>
        <w:rPr>
          <w:b/>
        </w:rPr>
        <w:t xml:space="preserve">Subtotal: </w:t>
      </w:r>
      <w:r>
        <w:t>$375.75</w:t>
        <w:br/>
      </w:r>
      <w:r>
        <w:rPr>
          <w:b/>
        </w:rPr>
        <w:t xml:space="preserve">Tax (10.0%): </w:t>
      </w:r>
      <w:r>
        <w:t>$37.58</w:t>
        <w:br/>
      </w:r>
      <w:r>
        <w:rPr>
          <w:b/>
        </w:rPr>
        <w:t xml:space="preserve">Grand Total: </w:t>
      </w:r>
      <w:r>
        <w:t>$413.32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