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18"/>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18"/>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the-run-could-not-be-identified"/>
      <w:bookmarkEnd w:id="8"/>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19"/>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19"/>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19"/>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19"/>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19"/>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0"/>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06"/>
        <w:gridCol w:w="1647"/>
        <w:gridCol w:w="1617"/>
        <w:gridCol w:w="5420"/>
      </w:tblGrid>
      <w:tr>
        <w:trPr>
          <w:tblHeader w:val="true"/>
        </w:trPr>
        <w:tc>
          <w:tcPr>
            <w:tcW w:w="4206" w:type="dxa"/>
            <w:tcBorders/>
            <w:vAlign w:val="center"/>
          </w:tcPr>
          <w:p>
            <w:pPr>
              <w:pStyle w:val="TableHeading"/>
              <w:suppressLineNumbers/>
              <w:shd w:fill="434C5E" w:val="clear"/>
              <w:bidi w:val="0"/>
              <w:spacing w:before="120" w:after="120"/>
              <w:jc w:val="left"/>
              <w:rPr/>
            </w:pPr>
            <w:r>
              <w:rPr/>
              <w:t>Key</w:t>
            </w:r>
          </w:p>
        </w:tc>
        <w:tc>
          <w:tcPr>
            <w:tcW w:w="1647" w:type="dxa"/>
            <w:tcBorders/>
            <w:vAlign w:val="center"/>
          </w:tcPr>
          <w:p>
            <w:pPr>
              <w:pStyle w:val="TableHeading"/>
              <w:suppressLineNumbers/>
              <w:shd w:fill="434C5E" w:val="clear"/>
              <w:bidi w:val="0"/>
              <w:spacing w:before="120" w:after="120"/>
              <w:jc w:val="left"/>
              <w:rPr/>
            </w:pPr>
            <w:r>
              <w:rPr/>
              <w:t>Lives in</w:t>
            </w:r>
          </w:p>
        </w:tc>
        <w:tc>
          <w:tcPr>
            <w:tcW w:w="1617" w:type="dxa"/>
            <w:tcBorders/>
            <w:vAlign w:val="center"/>
          </w:tcPr>
          <w:p>
            <w:pPr>
              <w:pStyle w:val="TableHeading"/>
              <w:suppressLineNumbers/>
              <w:shd w:fill="434C5E" w:val="clear"/>
              <w:bidi w:val="0"/>
              <w:spacing w:before="120" w:after="120"/>
              <w:jc w:val="left"/>
              <w:rPr/>
            </w:pPr>
            <w:r>
              <w:rPr/>
              <w:t>Values</w:t>
            </w:r>
          </w:p>
        </w:tc>
        <w:tc>
          <w:tcPr>
            <w:tcW w:w="5420" w:type="dxa"/>
            <w:tcBorders/>
            <w:vAlign w:val="center"/>
          </w:tcPr>
          <w:p>
            <w:pPr>
              <w:pStyle w:val="TableHeading"/>
              <w:suppressLineNumbers/>
              <w:shd w:fill="434C5E" w:val="clear"/>
              <w:bidi w:val="0"/>
              <w:spacing w:before="120" w:after="120"/>
              <w:jc w:val="left"/>
              <w:rPr/>
            </w:pPr>
            <w:r>
              <w:rPr/>
              <w:t>What "off"/floor means</w:t>
            </w:r>
          </w:p>
        </w:tc>
      </w:tr>
      <w:tr>
        <w:trPr/>
        <w:tc>
          <w:tcPr>
            <w:tcW w:w="4206" w:type="dxa"/>
            <w:tcBorders/>
            <w:vAlign w:val="center"/>
          </w:tcPr>
          <w:p>
            <w:pPr>
              <w:pStyle w:val="TableContents"/>
              <w:shd w:fill="2E3440" w:val="clear"/>
              <w:bidi w:val="0"/>
              <w:spacing w:before="120" w:after="120"/>
              <w:jc w:val="left"/>
              <w:rPr/>
            </w:pPr>
            <w:r>
              <w:rPr>
                <w:rStyle w:val="SourceText"/>
              </w:rPr>
              <w:t>memory.inject</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06" w:type="dxa"/>
            <w:tcBorders/>
            <w:vAlign w:val="center"/>
          </w:tcPr>
          <w:p>
            <w:pPr>
              <w:pStyle w:val="TableContents"/>
              <w:shd w:fill="2E3440" w:val="clear"/>
              <w:bidi w:val="0"/>
              <w:spacing w:before="120" w:after="120"/>
              <w:jc w:val="left"/>
              <w:rPr/>
            </w:pPr>
            <w:r>
              <w:rPr>
                <w:rStyle w:val="SourceText"/>
              </w:rPr>
              <w:t>guards.cloudGuard</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06" w:type="dxa"/>
            <w:tcBorders/>
            <w:vAlign w:val="center"/>
          </w:tcPr>
          <w:p>
            <w:pPr>
              <w:pStyle w:val="TableContents"/>
              <w:shd w:fill="2E3440" w:val="clear"/>
              <w:bidi w:val="0"/>
              <w:spacing w:before="120" w:after="120"/>
              <w:jc w:val="left"/>
              <w:rPr/>
            </w:pPr>
            <w:r>
              <w:rPr>
                <w:rStyle w:val="SourceText"/>
              </w:rPr>
              <w:t>guards.roleWrites</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0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06" w:type="dxa"/>
            <w:tcBorders/>
            <w:vAlign w:val="center"/>
          </w:tcPr>
          <w:p>
            <w:pPr>
              <w:pStyle w:val="TableContents"/>
              <w:shd w:fill="2E3440" w:val="clear"/>
              <w:bidi w:val="0"/>
              <w:spacing w:before="120" w:after="120"/>
              <w:jc w:val="left"/>
              <w:rPr/>
            </w:pPr>
            <w:r>
              <w:rPr>
                <w:rStyle w:val="SourceText"/>
              </w:rPr>
              <w:t>guards.deployWorkflow</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0"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06" w:type="dxa"/>
            <w:tcBorders/>
            <w:vAlign w:val="center"/>
          </w:tcPr>
          <w:p>
            <w:pPr>
              <w:pStyle w:val="TableContents"/>
              <w:shd w:fill="2E3440" w:val="clear"/>
              <w:bidi w:val="0"/>
              <w:spacing w:before="120" w:after="120"/>
              <w:jc w:val="left"/>
              <w:rPr/>
            </w:pPr>
            <w:r>
              <w:rPr>
                <w:rStyle w:val="SourceText"/>
              </w:rPr>
              <w:t>environments.nonProd</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list of globs</w:t>
            </w:r>
          </w:p>
        </w:tc>
        <w:tc>
          <w:tcPr>
            <w:tcW w:w="5420"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06" w:type="dxa"/>
            <w:tcBorders/>
            <w:vAlign w:val="center"/>
          </w:tcPr>
          <w:p>
            <w:pPr>
              <w:pStyle w:val="TableContents"/>
              <w:shd w:fill="2E3440" w:val="clear"/>
              <w:bidi w:val="0"/>
              <w:spacing w:before="120" w:after="120"/>
              <w:jc w:val="left"/>
              <w:rPr/>
            </w:pPr>
            <w:r>
              <w:rPr>
                <w:rStyle w:val="SourceText"/>
              </w:rPr>
              <w:t>environments.prodUnattended</w:t>
            </w:r>
          </w:p>
        </w:tc>
        <w:tc>
          <w:tcPr>
            <w:tcW w:w="164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06"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06" w:type="dxa"/>
            <w:tcBorders/>
            <w:vAlign w:val="center"/>
          </w:tcPr>
          <w:p>
            <w:pPr>
              <w:pStyle w:val="TableContents"/>
              <w:shd w:fill="2E3440" w:val="clear"/>
              <w:bidi w:val="0"/>
              <w:spacing w:before="120" w:after="120"/>
              <w:jc w:val="left"/>
              <w:rPr/>
            </w:pPr>
            <w:r>
              <w:rPr>
                <w:rStyle w:val="SourceText"/>
              </w:rPr>
              <w:t>scope.mode</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06" w:type="dxa"/>
            <w:tcBorders/>
            <w:vAlign w:val="center"/>
          </w:tcPr>
          <w:p>
            <w:pPr>
              <w:pStyle w:val="TableContents"/>
              <w:shd w:fill="2E3440" w:val="clear"/>
              <w:bidi w:val="0"/>
              <w:spacing w:before="120" w:after="120"/>
              <w:jc w:val="left"/>
              <w:rPr/>
            </w:pPr>
            <w:r>
              <w:rPr>
                <w:rStyle w:val="SourceText"/>
              </w:rPr>
              <w:t>scope.allowCliApproval</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06" w:type="dxa"/>
            <w:tcBorders/>
            <w:vAlign w:val="center"/>
          </w:tcPr>
          <w:p>
            <w:pPr>
              <w:pStyle w:val="TableContents"/>
              <w:shd w:fill="2E3440" w:val="clear"/>
              <w:bidi w:val="0"/>
              <w:spacing w:before="120" w:after="120"/>
              <w:jc w:val="left"/>
              <w:rPr/>
            </w:pPr>
            <w:r>
              <w:rPr>
                <w:rStyle w:val="SourceText"/>
              </w:rPr>
              <w:t>verifyGate</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06" w:type="dxa"/>
            <w:tcBorders/>
            <w:vAlign w:val="center"/>
          </w:tcPr>
          <w:p>
            <w:pPr>
              <w:pStyle w:val="TableContents"/>
              <w:shd w:fill="2E3440" w:val="clear"/>
              <w:bidi w:val="0"/>
              <w:spacing w:before="120" w:after="120"/>
              <w:jc w:val="left"/>
              <w:rPr/>
            </w:pPr>
            <w:r>
              <w:rPr>
                <w:rStyle w:val="SourceText"/>
              </w:rPr>
              <w:t>context.enabled</w:t>
            </w:r>
          </w:p>
        </w:tc>
        <w:tc>
          <w:tcPr>
            <w:tcW w:w="1647" w:type="dxa"/>
            <w:tcBorders/>
            <w:vAlign w:val="center"/>
          </w:tcPr>
          <w:p>
            <w:pPr>
              <w:pStyle w:val="TableContents"/>
              <w:shd w:fill="2E3440" w:val="clear"/>
              <w:bidi w:val="0"/>
              <w:spacing w:before="120" w:after="120"/>
              <w:jc w:val="left"/>
              <w:rPr/>
            </w:pPr>
            <w:r>
              <w:rPr/>
              <w:t>both layers</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06"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47" w:type="dxa"/>
            <w:tcBorders/>
            <w:vAlign w:val="center"/>
          </w:tcPr>
          <w:p>
            <w:pPr>
              <w:pStyle w:val="TableContents"/>
              <w:shd w:fill="2E3440" w:val="clear"/>
              <w:bidi w:val="0"/>
              <w:spacing w:before="120" w:after="120"/>
              <w:jc w:val="left"/>
              <w:rPr/>
            </w:pPr>
            <w:r>
              <w:rPr/>
              <w:t>both layers</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06" w:type="dxa"/>
            <w:tcBorders/>
            <w:vAlign w:val="center"/>
          </w:tcPr>
          <w:p>
            <w:pPr>
              <w:pStyle w:val="TableContents"/>
              <w:shd w:fill="2E3440" w:val="clear"/>
              <w:bidi w:val="0"/>
              <w:spacing w:before="120" w:after="120"/>
              <w:jc w:val="left"/>
              <w:rPr/>
            </w:pPr>
            <w:r>
              <w:rPr>
                <w:rStyle w:val="SourceText"/>
              </w:rPr>
              <w:t>notify.provider</w:t>
            </w:r>
          </w:p>
        </w:tc>
        <w:tc>
          <w:tcPr>
            <w:tcW w:w="1647" w:type="dxa"/>
            <w:tcBorders/>
            <w:vAlign w:val="center"/>
          </w:tcPr>
          <w:p>
            <w:pPr>
              <w:pStyle w:val="TableContents"/>
              <w:shd w:fill="2E3440" w:val="clear"/>
              <w:bidi w:val="0"/>
              <w:spacing w:before="120" w:after="120"/>
              <w:jc w:val="left"/>
              <w:rPr/>
            </w:pPr>
            <w:r>
              <w:rPr/>
              <w:t>both layers (a repo null inherits the global one)</w:t>
            </w:r>
          </w:p>
        </w:tc>
        <w:tc>
          <w:tcPr>
            <w:tcW w:w="161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06" w:type="dxa"/>
            <w:tcBorders/>
            <w:vAlign w:val="center"/>
          </w:tcPr>
          <w:p>
            <w:pPr>
              <w:pStyle w:val="TableContents"/>
              <w:shd w:fill="2E3440" w:val="clear"/>
              <w:bidi w:val="0"/>
              <w:spacing w:before="120" w:after="120"/>
              <w:jc w:val="left"/>
              <w:rPr/>
            </w:pPr>
            <w:r>
              <w:rPr>
                <w:rStyle w:val="SourceText"/>
              </w:rPr>
              <w:t>change.requireForProduction</w:t>
            </w:r>
          </w:p>
        </w:tc>
        <w:tc>
          <w:tcPr>
            <w:tcW w:w="1647" w:type="dxa"/>
            <w:tcBorders/>
            <w:vAlign w:val="center"/>
          </w:tcPr>
          <w:p>
            <w:pPr>
              <w:pStyle w:val="TableContents"/>
              <w:shd w:fill="2E3440" w:val="clear"/>
              <w:bidi w:val="0"/>
              <w:spacing w:before="120" w:after="120"/>
              <w:jc w:val="left"/>
              <w:rPr/>
            </w:pPr>
            <w:r>
              <w:rPr/>
              <w:t>both layers, ratchets (may only turn ON)</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06" w:type="dxa"/>
            <w:tcBorders/>
            <w:vAlign w:val="center"/>
          </w:tcPr>
          <w:p>
            <w:pPr>
              <w:pStyle w:val="TableContents"/>
              <w:shd w:fill="2E3440" w:val="clear"/>
              <w:bidi w:val="0"/>
              <w:spacing w:before="120" w:after="120"/>
              <w:jc w:val="left"/>
              <w:rPr/>
            </w:pPr>
            <w:r>
              <w:rPr>
                <w:rStyle w:val="SourceText"/>
              </w:rPr>
              <w:t>install.policy</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65"/>
        <w:gridCol w:w="4096"/>
        <w:gridCol w:w="1950"/>
        <w:gridCol w:w="4179"/>
      </w:tblGrid>
      <w:tr>
        <w:trPr>
          <w:tblHeader w:val="true"/>
        </w:trPr>
        <w:tc>
          <w:tcPr>
            <w:tcW w:w="266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0" w:type="dxa"/>
            <w:tcBorders/>
            <w:vAlign w:val="center"/>
          </w:tcPr>
          <w:p>
            <w:pPr>
              <w:pStyle w:val="TableHeading"/>
              <w:suppressLineNumbers/>
              <w:shd w:fill="434C5E" w:val="clear"/>
              <w:bidi w:val="0"/>
              <w:spacing w:before="120" w:after="120"/>
              <w:jc w:val="left"/>
              <w:rPr/>
            </w:pPr>
            <w:r>
              <w:rPr/>
              <w:t>Value</w:t>
            </w:r>
          </w:p>
        </w:tc>
        <w:tc>
          <w:tcPr>
            <w:tcW w:w="4179" w:type="dxa"/>
            <w:tcBorders/>
            <w:vAlign w:val="center"/>
          </w:tcPr>
          <w:p>
            <w:pPr>
              <w:pStyle w:val="TableHeading"/>
              <w:suppressLineNumbers/>
              <w:shd w:fill="434C5E" w:val="clear"/>
              <w:bidi w:val="0"/>
              <w:spacing w:before="120" w:after="120"/>
              <w:jc w:val="left"/>
              <w:rPr/>
            </w:pPr>
            <w:r>
              <w:rPr/>
              <w:t>Effect</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7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0" w:type="dxa"/>
            <w:tcBorders/>
            <w:vAlign w:val="center"/>
          </w:tcPr>
          <w:p>
            <w:pPr>
              <w:pStyle w:val="TableContents"/>
              <w:shd w:fill="2E3440" w:val="clear"/>
              <w:bidi w:val="0"/>
              <w:spacing w:before="120" w:after="120"/>
              <w:jc w:val="left"/>
              <w:rPr/>
            </w:pPr>
            <w:r>
              <w:rPr/>
              <w:t>a substring of the terminal's title</w:t>
            </w:r>
          </w:p>
        </w:tc>
        <w:tc>
          <w:tcPr>
            <w:tcW w:w="417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0" w:type="dxa"/>
            <w:tcBorders/>
            <w:vAlign w:val="center"/>
          </w:tcPr>
          <w:p>
            <w:pPr>
              <w:pStyle w:val="TableContents"/>
              <w:shd w:fill="2E3440" w:val="clear"/>
              <w:bidi w:val="0"/>
              <w:spacing w:before="120" w:after="120"/>
              <w:jc w:val="left"/>
              <w:rPr/>
            </w:pPr>
            <w:r>
              <w:rPr>
                <w:rStyle w:val="SourceText"/>
              </w:rPr>
              <w:t>3</w:t>
            </w:r>
          </w:p>
        </w:tc>
        <w:tc>
          <w:tcPr>
            <w:tcW w:w="4179" w:type="dxa"/>
            <w:tcBorders/>
            <w:vAlign w:val="center"/>
          </w:tcPr>
          <w:p>
            <w:pPr>
              <w:pStyle w:val="TableContents"/>
              <w:shd w:fill="2E3440" w:val="clear"/>
              <w:bidi w:val="0"/>
              <w:spacing w:before="120" w:after="120"/>
              <w:jc w:val="left"/>
              <w:rPr/>
            </w:pPr>
            <w:r>
              <w:rPr/>
              <w:t>wait before typing, so the prompt exists</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0" w:type="dxa"/>
            <w:tcBorders/>
            <w:vAlign w:val="center"/>
          </w:tcPr>
          <w:p>
            <w:pPr>
              <w:pStyle w:val="TableContents"/>
              <w:shd w:fill="2E3440" w:val="clear"/>
              <w:bidi w:val="0"/>
              <w:spacing w:before="120" w:after="120"/>
              <w:jc w:val="left"/>
              <w:rPr/>
            </w:pPr>
            <w:r>
              <w:rPr>
                <w:rStyle w:val="SourceText"/>
              </w:rPr>
              <w:t>5</w:t>
            </w:r>
          </w:p>
        </w:tc>
        <w:tc>
          <w:tcPr>
            <w:tcW w:w="4179" w:type="dxa"/>
            <w:tcBorders/>
            <w:vAlign w:val="center"/>
          </w:tcPr>
          <w:p>
            <w:pPr>
              <w:pStyle w:val="TableContents"/>
              <w:shd w:fill="2E3440" w:val="clear"/>
              <w:bidi w:val="0"/>
              <w:spacing w:before="120" w:after="120"/>
              <w:jc w:val="left"/>
              <w:rPr/>
            </w:pPr>
            <w:r>
              <w:rPr/>
              <w:t>a shorter handoff counts as a stub</w:t>
            </w:r>
          </w:p>
        </w:tc>
      </w:tr>
      <w:tr>
        <w:trPr/>
        <w:tc>
          <w:tcPr>
            <w:tcW w:w="266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6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turns off the whole context watcher, wrap-up included</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2890" w:type="dxa"/>
        <w:jc w:val="left"/>
        <w:tblInd w:w="0" w:type="dxa"/>
        <w:tblLayout w:type="fixed"/>
        <w:tblCellMar>
          <w:top w:w="28" w:type="dxa"/>
          <w:left w:w="28" w:type="dxa"/>
          <w:bottom w:w="28" w:type="dxa"/>
          <w:right w:w="28" w:type="dxa"/>
        </w:tblCellMar>
      </w:tblPr>
      <w:tblGrid>
        <w:gridCol w:w="1186"/>
        <w:gridCol w:w="9160"/>
        <w:gridCol w:w="2544"/>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9160" w:type="dxa"/>
            <w:tcBorders/>
            <w:vAlign w:val="center"/>
          </w:tcPr>
          <w:p>
            <w:pPr>
              <w:pStyle w:val="TableHeading"/>
              <w:suppressLineNumbers/>
              <w:shd w:fill="434C5E" w:val="clear"/>
              <w:bidi w:val="0"/>
              <w:spacing w:before="120" w:after="120"/>
              <w:jc w:val="left"/>
              <w:rPr/>
            </w:pPr>
            <w:r>
              <w:rPr/>
              <w:t>What it does</w:t>
            </w:r>
          </w:p>
        </w:tc>
        <w:tc>
          <w:tcPr>
            <w:tcW w:w="25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9160"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5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9160"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5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9160"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5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9160"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544"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9160" w:type="dxa"/>
            <w:tcBorders/>
            <w:vAlign w:val="center"/>
          </w:tcPr>
          <w:p>
            <w:pPr>
              <w:pStyle w:val="TableContents"/>
              <w:shd w:fill="2E3440" w:val="clear"/>
              <w:bidi w:val="0"/>
              <w:spacing w:before="120" w:after="120"/>
              <w:jc w:val="left"/>
              <w:rPr/>
            </w:pPr>
            <w:r>
              <w:rPr/>
              <w:t>Refused outright.</w:t>
            </w:r>
          </w:p>
        </w:tc>
        <w:tc>
          <w:tcPr>
            <w:tcW w:w="25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496"/>
        <w:gridCol w:w="7394"/>
      </w:tblGrid>
      <w:tr>
        <w:trPr>
          <w:tblHeader w:val="true"/>
        </w:trPr>
        <w:tc>
          <w:tcPr>
            <w:tcW w:w="5496" w:type="dxa"/>
            <w:tcBorders/>
            <w:vAlign w:val="center"/>
          </w:tcPr>
          <w:p>
            <w:pPr>
              <w:pStyle w:val="TableHeading"/>
              <w:suppressLineNumbers/>
              <w:shd w:fill="434C5E" w:val="clear"/>
              <w:bidi w:val="0"/>
              <w:spacing w:before="120" w:after="120"/>
              <w:jc w:val="left"/>
              <w:rPr/>
            </w:pPr>
            <w:r>
              <w:rPr/>
              <w:t>Log says</w:t>
            </w:r>
          </w:p>
        </w:tc>
        <w:tc>
          <w:tcPr>
            <w:tcW w:w="7394" w:type="dxa"/>
            <w:tcBorders/>
            <w:vAlign w:val="center"/>
          </w:tcPr>
          <w:p>
            <w:pPr>
              <w:pStyle w:val="TableHeading"/>
              <w:suppressLineNumbers/>
              <w:shd w:fill="434C5E" w:val="clear"/>
              <w:bidi w:val="0"/>
              <w:spacing w:before="120" w:after="120"/>
              <w:jc w:val="left"/>
              <w:rPr/>
            </w:pPr>
            <w:r>
              <w:rPr/>
              <w:t>Meaning</w:t>
            </w:r>
          </w:p>
        </w:tc>
      </w:tr>
      <w:tr>
        <w:trPr/>
        <w:tc>
          <w:tcPr>
            <w:tcW w:w="5496"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9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6" w:type="dxa"/>
            <w:tcBorders/>
            <w:vAlign w:val="center"/>
          </w:tcPr>
          <w:p>
            <w:pPr>
              <w:pStyle w:val="TableContents"/>
              <w:shd w:fill="2E3440" w:val="clear"/>
              <w:bidi w:val="0"/>
              <w:spacing w:before="120" w:after="120"/>
              <w:jc w:val="left"/>
              <w:rPr/>
            </w:pPr>
            <w:r>
              <w:rPr>
                <w:rStyle w:val="SourceText"/>
              </w:rPr>
              <w:t>not trustworthy (unknown-window)</w:t>
            </w:r>
          </w:p>
        </w:tc>
        <w:tc>
          <w:tcPr>
            <w:tcW w:w="739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6"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94" w:type="dxa"/>
            <w:tcBorders/>
            <w:vAlign w:val="center"/>
          </w:tcPr>
          <w:p>
            <w:pPr>
              <w:pStyle w:val="TableContents"/>
              <w:shd w:fill="2E3440" w:val="clear"/>
              <w:bidi w:val="0"/>
              <w:spacing w:before="120" w:after="120"/>
              <w:jc w:val="left"/>
              <w:rPr/>
            </w:pPr>
            <w:r>
              <w:rPr/>
              <w:t>the last reading came from before a compaction</w:t>
            </w:r>
          </w:p>
        </w:tc>
      </w:tr>
      <w:tr>
        <w:trPr/>
        <w:tc>
          <w:tcPr>
            <w:tcW w:w="5496"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9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6" w:type="dxa"/>
            <w:tcBorders/>
            <w:vAlign w:val="center"/>
          </w:tcPr>
          <w:p>
            <w:pPr>
              <w:pStyle w:val="TableContents"/>
              <w:shd w:fill="2E3440" w:val="clear"/>
              <w:bidi w:val="0"/>
              <w:spacing w:before="120" w:after="120"/>
              <w:jc w:val="left"/>
              <w:rPr/>
            </w:pPr>
            <w:r>
              <w:rPr>
                <w:rStyle w:val="SourceText"/>
              </w:rPr>
              <w:t>predates this session's wrap-up request</w:t>
            </w:r>
          </w:p>
        </w:tc>
        <w:tc>
          <w:tcPr>
            <w:tcW w:w="739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6" w:type="dxa"/>
            <w:tcBorders/>
            <w:vAlign w:val="center"/>
          </w:tcPr>
          <w:p>
            <w:pPr>
              <w:pStyle w:val="TableContents"/>
              <w:shd w:fill="2E3440" w:val="clear"/>
              <w:bidi w:val="0"/>
              <w:spacing w:before="120" w:after="120"/>
              <w:jc w:val="left"/>
              <w:rPr/>
            </w:pPr>
            <w:r>
              <w:rPr>
                <w:rStyle w:val="SourceText"/>
              </w:rPr>
              <w:t>automatic PreCompact skeleton</w:t>
            </w:r>
          </w:p>
        </w:tc>
        <w:tc>
          <w:tcPr>
            <w:tcW w:w="739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6"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9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6"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9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6"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9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496"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9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9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9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496"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9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496"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9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496"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9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496" w:type="dxa"/>
            <w:tcBorders/>
            <w:vAlign w:val="center"/>
          </w:tcPr>
          <w:p>
            <w:pPr>
              <w:pStyle w:val="TableContents"/>
              <w:shd w:fill="2E3440" w:val="clear"/>
              <w:bidi w:val="0"/>
              <w:spacing w:before="120" w:after="120"/>
              <w:jc w:val="left"/>
              <w:rPr/>
            </w:pPr>
            <w:r>
              <w:rPr>
                <w:rStyle w:val="SourceText"/>
              </w:rPr>
              <w:t>tmux pane %N could not be confirmed</w:t>
            </w:r>
          </w:p>
        </w:tc>
        <w:tc>
          <w:tcPr>
            <w:tcW w:w="739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6" w:type="dxa"/>
            <w:tcBorders/>
            <w:vAlign w:val="center"/>
          </w:tcPr>
          <w:p>
            <w:pPr>
              <w:pStyle w:val="TableContents"/>
              <w:shd w:fill="2E3440" w:val="clear"/>
              <w:bidi w:val="0"/>
              <w:spacing w:before="120" w:after="120"/>
              <w:jc w:val="left"/>
              <w:rPr/>
            </w:pPr>
            <w:r>
              <w:rPr>
                <w:rStyle w:val="SourceText"/>
              </w:rPr>
              <w:t>method wtype ... is refused</w:t>
            </w:r>
          </w:p>
        </w:tc>
        <w:tc>
          <w:tcPr>
            <w:tcW w:w="739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6" w:type="dxa"/>
            <w:tcBorders/>
            <w:vAlign w:val="center"/>
          </w:tcPr>
          <w:p>
            <w:pPr>
              <w:pStyle w:val="TableContents"/>
              <w:shd w:fill="2E3440" w:val="clear"/>
              <w:bidi w:val="0"/>
              <w:spacing w:before="120" w:after="120"/>
              <w:jc w:val="left"/>
              <w:rPr/>
            </w:pPr>
            <w:r>
              <w:rPr>
                <w:rStyle w:val="SourceText"/>
              </w:rPr>
              <w:t>sent - method notify</w:t>
            </w:r>
          </w:p>
        </w:tc>
        <w:tc>
          <w:tcPr>
            <w:tcW w:w="739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9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6"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9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