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173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022"/>
        <w:gridCol w:w="2986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 and wrong-identity commands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--status</w:t>
      </w:r>
    </w:p>
    <w:p>
      <w:pPr>
        <w:pStyle w:val="BodyText"/>
        <w:bidi w:val="0"/>
        <w:jc w:val="left"/>
        <w:rPr/>
      </w:pPr>
      <w:r>
        <w:rPr/>
        <w:t xml:space="preserve">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--check-receipt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Codex hit a usage limit.</w:t>
      </w:r>
      <w:r>
        <w:rPr/>
        <w:t xml:space="preserve"> </w:t>
      </w:r>
      <w:r>
        <w:rPr>
          <w:rStyle w:val="SourceText"/>
        </w:rPr>
        <w:t>/crew:review</w:t>
      </w:r>
      <w:r>
        <w:rPr/>
        <w:t xml:space="preserve"> said </w:t>
      </w:r>
      <w:r>
        <w:rPr>
          <w:rStyle w:val="SourceText"/>
        </w:rPr>
        <w:t>codex probe: limited</w:t>
      </w:r>
      <w:r>
        <w:rPr/>
        <w:t xml:space="preserve"> or printed </w:t>
      </w:r>
      <w:r>
        <w:rPr>
          <w:rStyle w:val="SourceText"/>
        </w:rPr>
        <w:t>review: codex usage limit in round N: ...</w:t>
      </w:r>
      <w:r>
        <w:rPr/>
        <w:t xml:space="preserve">. </w:t>
      </w:r>
      <w:r>
        <w:rPr>
          <w:rStyle w:val="Strong"/>
        </w:rPr>
        <w:t>Cause:</w:t>
      </w:r>
      <w:r>
        <w:rPr/>
        <w:t xml:space="preserve"> Codex's usage limit, rate limit, quota or spend cap - its own message is quoted. </w:t>
      </w:r>
      <w:r>
        <w:rPr>
          <w:rStyle w:val="Strong"/>
        </w:rPr>
        <w:t>What happens:</w:t>
      </w:r>
      <w:r>
        <w:rPr/>
        <w:t xml:space="preserve"> that round runs on the Claude reviewer, announced as </w:t>
      </w:r>
      <w:r>
        <w:rPr>
          <w:rStyle w:val="SourceText"/>
        </w:rPr>
        <w:t>same-family (codex limit)</w:t>
      </w:r>
      <w:r>
        <w:rPr/>
        <w:t xml:space="preserve"> and not independent; the limit is recorded in </w:t>
      </w:r>
      <w:r>
        <w:rPr>
          <w:rStyle w:val="SourceText"/>
        </w:rPr>
        <w:t>&lt;git-common-dir&gt;/crew/review/&lt;ticket&gt;.limit.json</w:t>
      </w:r>
      <w:r>
        <w:rPr/>
        <w:t xml:space="preserve"> and applies to the next round only. The round is spent like any other. To check Codex yourself without spending one: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"&lt;crew&gt;/hooks/scripts/review_run.py" --root . --ticket &lt;id&gt; --scratch &lt;dir&gt;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--provider codex --probe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--reject --by &lt;who&gt;</w:t>
      </w:r>
    </w:p>
    <w:p>
      <w:pPr>
        <w:pStyle w:val="BodyText"/>
        <w:bidi w:val="0"/>
        <w:jc w:val="left"/>
        <w:rPr/>
      </w:pPr>
      <w:r>
        <w:rPr/>
        <w:t xml:space="preserve">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Symptom: a lane worktree does not see my settings</w:t>
      </w:r>
      <w:r>
        <w:rPr/>
        <w:t xml:space="preserve"> (a CLI approval refused, </w:t>
      </w:r>
      <w:r>
        <w:rPr>
          <w:rStyle w:val="SourceText"/>
        </w:rPr>
        <w:t>scope.mode</w:t>
      </w:r>
      <w:r>
        <w:rPr/>
        <w:t xml:space="preserve"> read as </w:t>
      </w:r>
      <w:r>
        <w:rPr>
          <w:rStyle w:val="SourceText"/>
        </w:rPr>
        <w:t>off</w:t>
      </w:r>
      <w:r>
        <w:rPr/>
        <w:t xml:space="preserve">, guards at their defaults). </w:t>
      </w:r>
      <w:r>
        <w:rPr>
          <w:rStyle w:val="SourceText"/>
        </w:rPr>
        <w:t>.crew/*</w:t>
      </w:r>
      <w:r>
        <w:rPr/>
        <w:t xml:space="preserve"> is gitignored, so </w:t>
      </w:r>
      <w:r>
        <w:rPr>
          <w:rStyle w:val="SourceText"/>
        </w:rPr>
        <w:t>git worktree add</w:t>
      </w:r>
      <w:r>
        <w:rPr/>
        <w:t xml:space="preserve"> makes a checkout with no crew config.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/crew:status</w:t>
      </w:r>
      <w:r>
        <w:rPr/>
        <w:t xml:space="preserve"> prints </w:t>
      </w:r>
      <w:r>
        <w:rPr>
          <w:rStyle w:val="SourceText"/>
        </w:rPr>
        <w:t>config inherited from the main checkout (&lt;path&gt;) ...</w:t>
      </w:r>
      <w:r>
        <w:rPr/>
        <w:t xml:space="preserve"> when the worktree reads the main checkout's </w:t>
      </w:r>
      <w:r>
        <w:rPr>
          <w:rStyle w:val="SourceText"/>
        </w:rPr>
        <w:t>.crew/config.json</w:t>
      </w:r>
      <w:r>
        <w:rPr/>
        <w:t xml:space="preserve"> (crew 1.0.52+, T-0088), and </w:t>
      </w:r>
      <w:r>
        <w:rPr>
          <w:rStyle w:val="SourceText"/>
        </w:rPr>
        <w:t>crew_config.py --root . --explain</w:t>
      </w:r>
      <w:r>
        <w:rPr/>
        <w:t xml:space="preserve"> starts with </w:t>
      </w:r>
      <w:r>
        <w:rPr>
          <w:rStyle w:val="SourceText"/>
        </w:rPr>
        <w:t>repo layer: &lt;path&gt; (&lt;source&gt;)</w:t>
      </w:r>
      <w:r>
        <w:rPr/>
        <w:t xml:space="preserve">. </w:t>
      </w:r>
      <w:r>
        <w:rPr>
          <w:rStyle w:val="Strong"/>
        </w:rPr>
        <w:t>Cause and fix:</w:t>
      </w:r>
      <w:r>
        <w:rPr/>
        <w:t xml:space="preserve"> a worktree with its own </w:t>
      </w:r>
      <w:r>
        <w:rPr>
          <w:rStyle w:val="SourceText"/>
        </w:rPr>
        <w:t>.crew/config.json</w:t>
      </w:r>
      <w:r>
        <w:rPr/>
        <w:t xml:space="preserve"> or </w:t>
      </w:r>
      <w:r>
        <w:rPr>
          <w:rStyle w:val="SourceText"/>
        </w:rPr>
        <w:t>.crew/crew.json</w:t>
      </w:r>
      <w:r>
        <w:rPr/>
        <w:t xml:space="preserve"> reads only those, never merged with the main checkout's - delete them to inherit. </w:t>
      </w:r>
      <w:r>
        <w:rPr>
          <w:rStyle w:val="SourceText"/>
        </w:rPr>
        <w:t>(unknown)</w:t>
      </w:r>
      <w:r>
        <w:rPr/>
        <w:t xml:space="preserve"> means git could not name the main checkout. The shell and PowerShell readers (</w:t>
      </w:r>
      <w:r>
        <w:rPr>
          <w:rStyle w:val="SourceText"/>
        </w:rPr>
        <w:t>verify-gate.sh</w:t>
      </w:r>
      <w:r>
        <w:rPr/>
        <w:t xml:space="preserve">, </w:t>
      </w:r>
      <w:r>
        <w:rPr>
          <w:rStyle w:val="SourceText"/>
        </w:rPr>
        <w:t>_common.sh</w:t>
      </w:r>
      <w:r>
        <w:rPr/>
        <w:t xml:space="preserve">, </w:t>
      </w:r>
      <w:r>
        <w:rPr>
          <w:rStyle w:val="SourceText"/>
        </w:rPr>
        <w:t>notify.sh</w:t>
      </w:r>
      <w:r>
        <w:rPr/>
        <w:t xml:space="preserve">, the handoff scripts, </w:t>
      </w:r>
      <w:r>
        <w:rPr>
          <w:rStyle w:val="SourceText"/>
        </w:rPr>
        <w:t>promote-gate.ps1</w:t>
      </w:r>
      <w:r>
        <w:rPr/>
        <w:t xml:space="preserve">, </w:t>
      </w:r>
      <w:r>
        <w:rPr>
          <w:rStyle w:val="SourceText"/>
        </w:rPr>
        <w:t>scope-guard.ps1</w:t>
      </w:r>
      <w:r>
        <w:rPr/>
        <w:t xml:space="preserve">, </w:t>
      </w:r>
      <w:r>
        <w:rPr>
          <w:rStyle w:val="SourceText"/>
        </w:rPr>
        <w:t>cloud-guard.ps1</w:t>
      </w:r>
      <w:r>
        <w:rPr/>
        <w:t xml:space="preserve">, </w:t>
      </w:r>
      <w:r>
        <w:rPr>
          <w:rStyle w:val="SourceText"/>
        </w:rPr>
        <w:t>auto-clear.ps1</w:t>
      </w:r>
      <w:r>
        <w:rPr/>
        <w:t xml:space="preserve">) do not inherit yet.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"&lt;crew&gt;/hooks/scripts/crew_ticket.py" status --ticket &lt;id&gt;</w:t>
      </w:r>
    </w:p>
    <w:p>
      <w:pPr>
        <w:pStyle w:val="BodyText"/>
        <w:bidi w:val="0"/>
        <w:jc w:val="left"/>
        <w:rPr/>
      </w:pPr>
      <w:r>
        <w:rPr/>
        <w:t xml:space="preserve">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nothing else can write the receipt;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</w:t>
      </w:r>
      <w:r>
        <w:rPr>
          <w:rStyle w:val="Strong"/>
        </w:rPr>
        <w:t>Check it directly, without waiting for a Stop: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"&lt;crew&gt;/hooks/scripts/completion_audit.py" --check --ticket &lt;id&gt;</w:t>
      </w:r>
    </w:p>
    <w:p>
      <w:pPr>
        <w:pStyle w:val="BodyText"/>
        <w:bidi w:val="0"/>
        <w:jc w:val="left"/>
        <w:rPr/>
      </w:pP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"cloud":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"awsProfiles": ["acme-dev", "acme-sandbox-*"],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"awsRegions": ["eu-west-1"],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"azureSubscriptions": ["00000000-0000-0000-0000-000000000000", "Acme Dev"] } }</w:t>
      </w:r>
    </w:p>
    <w:p>
      <w:pPr>
        <w:pStyle w:val="BodyText"/>
        <w:bidi w:val="0"/>
        <w:jc w:val="left"/>
        <w:rPr/>
      </w:pPr>
      <w:r>
        <w:rPr/>
        <w:t>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/crew:brainstorm</w:t>
      </w:r>
      <w:r>
        <w:rPr>
          <w:rStyle w:val="Strong"/>
        </w:rPr>
        <w:t xml:space="preserve"> or </w:t>
      </w:r>
      <w:r>
        <w:rPr>
          <w:rStyle w:val="SourceText"/>
        </w:rPr>
        <w:t>/crew:fix</w:t>
      </w:r>
      <w:r>
        <w:rPr>
          <w:rStyle w:val="Strong"/>
        </w:rPr>
        <w:t xml:space="preserve"> stops because </w:t>
      </w:r>
      <w:r>
        <w:rPr>
          <w:rStyle w:val="SourceText"/>
        </w:rPr>
        <w:t>create</w:t>
      </w:r>
      <w:r>
        <w:rPr>
          <w:rStyle w:val="Strong"/>
        </w:rPr>
        <w:t xml:space="preserve"> refused a ticket id.</w:t>
      </w:r>
      <w:r>
        <w:rPr/>
        <w:t xml:space="preserve"> On the Obsidian ticket board, </w:t>
      </w:r>
      <w:r>
        <w:rPr>
          <w:rStyle w:val="SourceText"/>
        </w:rPr>
        <w:t>crew_tracker.py create</w:t>
      </w:r>
      <w:r>
        <w:rPr/>
        <w:t xml:space="preserve"> refuses an id it cannot prove is yours, and prints one of four lines (paths and ids here are examples). The first three begin </w:t>
      </w:r>
      <w:r>
        <w:rPr>
          <w:rStyle w:val="SourceText"/>
        </w:rPr>
        <w:t>id taken</w:t>
      </w:r>
      <w:r>
        <w:rPr/>
        <w:t>, and brainstorm and fix then take the next free id on their own. For any other refusal they stop and show you the line.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repo owns it.</w:t>
      </w:r>
      <w:r>
        <w:rPr/>
        <w:t xml:space="preserve"> </w:t>
      </w:r>
      <w:r>
        <w:rPr>
          <w:rStyle w:val="SourceText"/>
        </w:rPr>
        <w:t>obsidian: could not update: id taken: T-0060 on Board.md belongs to another repo (https://example.invalid/team/app, per T-0060.md), not this one (https://example.invalid/other/app): give this repo its own obsidian.boardDir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two repos share one board. Give each repo its own </w:t>
      </w:r>
      <w:r>
        <w:rPr>
          <w:rStyle w:val="SourceText"/>
        </w:rPr>
        <w:t>obsidian.boardDir</w:t>
      </w:r>
      <w:r>
        <w:rPr/>
        <w:t xml:space="preserve">. 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Nobody can tell who owns it.</w:t>
      </w:r>
      <w:r>
        <w:rPr/>
        <w:t xml:space="preserve"> </w:t>
      </w:r>
      <w:r>
        <w:rPr>
          <w:rStyle w:val="SourceText"/>
        </w:rPr>
        <w:t>obsidian: could not update: id taken: could not tell whose card T-0042 is (no T-0042.md note names its repo-id); if it is this repo's, put 'repo-id: https://example.invalid/other/app' in T-0042.md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if the card is yours, add the line it names to the note (see "The ticket board" in </w:t>
      </w:r>
      <w:hyperlink r:id="rId5">
        <w:r>
          <w:rPr>
            <w:rStyle w:val="Hyperlink"/>
          </w:rPr>
          <w:t>Memory and Obsidian</w:t>
        </w:r>
      </w:hyperlink>
      <w:r>
        <w:rPr/>
        <w:t xml:space="preserve">). If it is not yours, let brainstorm take the next id. 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session in this repo holds it.</w:t>
      </w:r>
      <w:r>
        <w:rPr/>
        <w:t xml:space="preserve"> </w:t>
      </w:r>
      <w:r>
        <w:rPr>
          <w:rStyle w:val="SourceText"/>
        </w:rPr>
        <w:t>files: could not update: id taken: T-0050 is already ready "Fix tests"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none needed; </w:t>
      </w:r>
      <w:r>
        <w:rPr>
          <w:rStyle w:val="SourceText"/>
        </w:rPr>
        <w:t>.work/INDEX.md</w:t>
      </w:r>
      <w:r>
        <w:rPr/>
        <w:t xml:space="preserve"> already has that ticket. This check runs before the vault is opened, so it wins even when the vault is missing. 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538" w:leader="none"/>
        </w:tabs>
        <w:bidi w:val="0"/>
        <w:ind w:hanging="283" w:left="1538"/>
        <w:jc w:val="left"/>
        <w:rPr/>
      </w:pPr>
      <w:r>
        <w:rPr>
          <w:rStyle w:val="Strong"/>
        </w:rPr>
        <w:t>Crew cannot tell which repo this is.</w:t>
      </w:r>
      <w:r>
        <w:rPr/>
        <w:t xml:space="preserve"> </w:t>
      </w:r>
      <w:r>
        <w:rPr>
          <w:rStyle w:val="SourceText"/>
        </w:rPr>
        <w:t>obsidian: could not update: could not tell this repo's identity: git gave neither an origin URL nor a common dir for &lt;repo path&gt;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run crew inside a git checkout. </w:t>
      </w:r>
      <w:r>
        <w:rPr>
          <w:rStyle w:val="SourceText"/>
        </w:rPr>
        <w:t>git rev-parse --git-common-dir</w:t>
      </w:r>
      <w:r>
        <w:rPr/>
        <w:t xml:space="preserve"> must answer there. 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6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8" w:name="auto-clear-did-nothing-on-windows"/>
      <w:bookmarkEnd w:id="8"/>
      <w:r>
        <w:rPr/>
        <w:t>"Auto-Clear Did Nothing on Windows"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auto-clear is on, a handoff is written and verified, and nothing types the configured command — no keystrokes appear at all.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Check </w:t>
      </w:r>
      <w:r>
        <w:rPr>
          <w:rStyle w:val="SourceText"/>
        </w:rPr>
        <w:t>context.autoClear.method</w:t>
      </w:r>
      <w:r>
        <w:rPr/>
        <w:t xml:space="preserve"> with </w:t>
      </w:r>
      <w:r>
        <w:rPr>
          <w:rStyle w:val="SourceText"/>
        </w:rPr>
        <w:t>/crew:config --explain</w:t>
      </w:r>
      <w:r>
        <w:rPr/>
        <w:t xml:space="preserve"> or </w:t>
      </w:r>
      <w:r>
        <w:rPr>
          <w:rStyle w:val="SourceText"/>
        </w:rPr>
        <w:t>crew_config.py --explain</w:t>
      </w:r>
      <w:r>
        <w:rPr/>
        <w:t xml:space="preserve">. On native Windows with no tmux pane, </w:t>
      </w:r>
      <w:r>
        <w:rPr>
          <w:rStyle w:val="SourceText"/>
        </w:rPr>
        <w:t>"auto"</w:t>
      </w:r>
      <w:r>
        <w:rPr/>
        <w:t xml:space="preserve"> (the default) resolves to </w:t>
      </w:r>
      <w:r>
        <w:rPr>
          <w:rStyle w:val="SourceText"/>
        </w:rPr>
        <w:t>"notify"</w:t>
      </w:r>
      <w:r>
        <w:rPr/>
        <w:t xml:space="preserve">, not to any keystroke method — </w:t>
      </w:r>
      <w:r>
        <w:rPr>
          <w:rStyle w:val="Strong"/>
        </w:rPr>
        <w:t>this is not a bug</w:t>
      </w:r>
      <w:r>
        <w:rPr/>
        <w:t xml:space="preserve">, it is the 1.0 owner decision: </w:t>
      </w:r>
      <w:r>
        <w:rPr>
          <w:rStyle w:val="SourceText"/>
        </w:rPr>
        <w:t>auto</w:t>
      </w:r>
      <w:r>
        <w:rPr/>
        <w:t xml:space="preserve"> never arms SendKeys on your behalf. </w:t>
      </w:r>
      <w:r>
        <w:rPr>
          <w:rStyle w:val="SourceText"/>
        </w:rPr>
        <w:t>"notify"</w:t>
      </w:r>
      <w:r>
        <w:rPr/>
        <w:t xml:space="preserve"> types nothing at all; instead the </w:t>
      </w:r>
      <w:r>
        <w:rPr>
          <w:rStyle w:val="SourceText"/>
        </w:rPr>
        <w:t>Stop</w:t>
      </w:r>
      <w:r>
        <w:rPr/>
        <w:t xml:space="preserve"> hook prints a </w:t>
      </w:r>
      <w:r>
        <w:rPr>
          <w:rStyle w:val="SourceText"/>
        </w:rPr>
        <w:t>systemMessage</w:t>
      </w:r>
      <w:r>
        <w:rPr/>
        <w:t xml:space="preserve"> telling you the handoff is written and verified and it is safe to run the configured command yourself.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If you want keystrokes typed for you</w:t>
      </w:r>
      <w:r>
        <w:rPr/>
        <w:t xml:space="preserve">, ask for </w:t>
      </w:r>
      <w:r>
        <w:rPr>
          <w:rStyle w:val="SourceText"/>
        </w:rPr>
        <w:t>sendkeys</w:t>
      </w:r>
      <w:r>
        <w:rPr/>
        <w:t xml:space="preserve"> by name — it is opt-in only, and </w:t>
      </w:r>
      <w:r>
        <w:rPr>
          <w:rStyle w:val="SourceText"/>
        </w:rPr>
        <w:t>/crew:init</w:t>
      </w:r>
      <w:r>
        <w:rPr/>
        <w:t xml:space="preserve">, </w:t>
      </w:r>
      <w:r>
        <w:rPr>
          <w:rStyle w:val="SourceText"/>
        </w:rPr>
        <w:t>/crew:migrate</w:t>
      </w:r>
      <w:r>
        <w:rPr/>
        <w:t xml:space="preserve"> and </w:t>
      </w:r>
      <w:r>
        <w:rPr>
          <w:rStyle w:val="SourceText"/>
        </w:rPr>
        <w:t>/crew:onboard</w:t>
      </w:r>
      <w:r>
        <w:rPr/>
        <w:t xml:space="preserve"> all refuse to write it without an explicit yes. It declines and falls back to </w:t>
      </w:r>
      <w:r>
        <w:rPr>
          <w:rStyle w:val="SourceText"/>
        </w:rPr>
        <w:t>notify</w:t>
      </w:r>
      <w:r>
        <w:rPr/>
        <w:t xml:space="preserve"> (logged to </w:t>
      </w:r>
      <w:r>
        <w:rPr>
          <w:rStyle w:val="SourceText"/>
        </w:rPr>
        <w:t>.crew/.autoclear.log</w:t>
      </w:r>
      <w:r>
        <w:rPr/>
        <w:t xml:space="preserve">) inside Windows Terminal specifically, because that host puts every tab in one window and nothing outside it can confirm which tab is active — this is also not a bug, and switching terminal hosts is the only fix.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either treat the </w:t>
      </w:r>
      <w:r>
        <w:rPr>
          <w:rStyle w:val="SourceText"/>
        </w:rPr>
        <w:t>notify</w:t>
      </w:r>
      <w:r>
        <w:rPr/>
        <w:t xml:space="preserve"> message as the intended behaviour, or run </w:t>
      </w:r>
      <w:r>
        <w:rPr>
          <w:rStyle w:val="SourceText"/>
        </w:rPr>
        <w:t>crew_autoclear_setup.py apply-method sendkeys --yes</w:t>
      </w:r>
      <w:r>
        <w:rPr/>
        <w:t xml:space="preserve"> (</w:t>
      </w:r>
      <w:r>
        <w:rPr>
          <w:rStyle w:val="SourceText"/>
        </w:rPr>
        <w:t>${CLAUDE_PLUGIN_ROOT}/hooks/scripts/</w:t>
      </w:r>
      <w:r>
        <w:rPr/>
        <w:t xml:space="preserve">) to opt in, after reading what SendKeys does. See </w:t>
      </w:r>
      <w:r>
        <w:rPr>
          <w:rStyle w:val="SourceText"/>
        </w:rPr>
        <w:t>plugin/crew/CONFIG.md</w:t>
      </w:r>
      <w:r>
        <w:rPr/>
        <w:t xml:space="preserve"> §14. </w:t>
      </w:r>
    </w:p>
    <w:p>
      <w:pPr>
        <w:pStyle w:val="Heading3"/>
        <w:bidi w:val="0"/>
        <w:ind w:hanging="0" w:left="0" w:right="0"/>
        <w:jc w:val="left"/>
        <w:rPr/>
      </w:pPr>
      <w:bookmarkStart w:id="9" w:name="claude-code-compacted-by-itself"/>
      <w:bookmarkEnd w:id="9"/>
      <w:r>
        <w:rPr/>
        <w:t>"Claude Code Compacted by Itself"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the session cleared or summarised itself with no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typed, and no message about auto-clear ran first.</w:t>
      </w:r>
    </w:p>
    <w:p>
      <w:pPr>
        <w:pStyle w:val="BodyText"/>
        <w:bidi w:val="0"/>
        <w:jc w:val="left"/>
        <w:rPr/>
      </w:pPr>
      <w:r>
        <w:rPr/>
        <w:t xml:space="preserve">That is Claude Code's own </w:t>
      </w:r>
      <w:r>
        <w:rPr>
          <w:rStyle w:val="Strong"/>
        </w:rPr>
        <w:t>built-in auto-compact</w:t>
      </w:r>
      <w:r>
        <w:rPr/>
        <w:t xml:space="preserve">, not this plugin. Crew neither causes nor tunes it — </w:t>
      </w:r>
      <w:r>
        <w:rPr>
          <w:rStyle w:val="SourceText"/>
        </w:rPr>
        <w:t>context.autoClear</w:t>
      </w:r>
      <w:r>
        <w:rPr/>
        <w:t xml:space="preserve"> and </w:t>
      </w:r>
      <w:r>
        <w:rPr>
          <w:rStyle w:val="SourceText"/>
        </w:rPr>
        <w:t>context-watch.sh</w:t>
      </w:r>
      <w:r>
        <w:rPr/>
        <w:t xml:space="preserve"> only ever act </w:t>
      </w:r>
      <w:r>
        <w:rPr>
          <w:rStyle w:val="Emphasis"/>
        </w:rPr>
        <w:t>after</w:t>
      </w:r>
      <w:r>
        <w:rPr/>
        <w:t xml:space="preserve"> a handoff is written and verified, and nothing in this plugin can trigger a compaction on its own. There is no crew setting that changes when Claude Code's auto-compact fires.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one thing crew does around either kind of reset:</w:t>
      </w:r>
      <w:r>
        <w:rPr/>
        <w:t xml:space="preserve"> on the next </w:t>
      </w:r>
      <w:r>
        <w:rPr>
          <w:rStyle w:val="SourceText"/>
        </w:rPr>
        <w:t>SessionStart</w:t>
      </w:r>
      <w:r>
        <w:rPr/>
        <w:t xml:space="preserve"> after any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— self-initiated or Claude Code's own auto-compact — </w:t>
      </w:r>
      <w:r>
        <w:rPr>
          <w:rStyle w:val="SourceText"/>
        </w:rPr>
        <w:t>handoff-read.sh</w:t>
      </w:r>
      <w:r>
        <w:rPr/>
        <w:t xml:space="preserve"> reloads </w:t>
      </w:r>
      <w:r>
        <w:rPr>
          <w:rStyle w:val="SourceText"/>
        </w:rPr>
        <w:t>.work/HANDOFF.md</w:t>
      </w:r>
      <w:r>
        <w:rPr/>
        <w:t xml:space="preserve"> back into context automatically, so a compaction you did not ask for still resumes from the last written handoff rather than from nothing.</w:t>
      </w:r>
    </w:p>
    <w:p>
      <w:pPr>
        <w:pStyle w:val="Heading2"/>
        <w:bidi w:val="0"/>
        <w:ind w:hanging="0" w:left="0" w:right="0"/>
        <w:jc w:val="left"/>
        <w:rPr/>
      </w:pPr>
      <w:bookmarkStart w:id="10" w:name="turning-things-off"/>
      <w:bookmarkEnd w:id="10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569"/>
        <w:gridCol w:w="1804"/>
        <w:gridCol w:w="3312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</w:t>
      </w:r>
      <w:r>
        <w:rPr/>
        <w:t xml:space="preserve"> shows where each setting actually came from.</w:t>
      </w:r>
    </w:p>
    <w:p>
      <w:pPr>
        <w:pStyle w:val="Heading2"/>
        <w:bidi w:val="0"/>
        <w:ind w:hanging="0" w:left="0" w:right="0"/>
        <w:jc w:val="left"/>
        <w:rPr/>
      </w:pPr>
      <w:bookmarkStart w:id="11" w:name="web-testing"/>
      <w:bookmarkEnd w:id="11"/>
      <w:r>
        <w:rPr/>
        <w:t>Web Testing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--select web-testing</w:t>
      </w:r>
      <w:r>
        <w:rPr/>
        <w:t xml:space="preserve"> (or the ticked default row) fails, or Playwright runs but the visual rule never passes.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Node too old.</w:t>
      </w:r>
      <w:r>
        <w:rPr/>
        <w:t xml:space="preserve"> </w:t>
      </w:r>
      <w:r>
        <w:rPr>
          <w:rStyle w:val="SourceText"/>
        </w:rPr>
        <w:t>install-prerequisites.{sh,ps1}</w:t>
      </w:r>
      <w:r>
        <w:rPr/>
        <w:t xml:space="preserve"> checks for Node &gt;= 20.19 (or</w:t>
      </w:r>
    </w:p>
    <w:p>
      <w:pPr>
        <w:pStyle w:val="BlockQuotation"/>
        <w:numPr>
          <w:ilvl w:val="0"/>
          <w:numId w:val="0"/>
        </w:numPr>
        <w:bidi w:val="0"/>
        <w:ind w:hanging="0" w:left="567"/>
        <w:jc w:val="left"/>
        <w:rPr/>
      </w:pPr>
      <w:r>
        <w:rPr/>
        <w:t xml:space="preserve">= 22.12) itself and refuses rather than installing or upgrading Node for you — </w:t>
      </w:r>
      <w:r>
        <w:rPr>
          <w:rStyle w:val="SourceText"/>
        </w:rPr>
        <w:t>node -v</w:t>
      </w:r>
      <w:r>
        <w:rPr/>
        <w:t xml:space="preserve">, install a newer one, and re-run </w:t>
      </w:r>
      <w:r>
        <w:rPr>
          <w:rStyle w:val="SourceText"/>
        </w:rPr>
        <w:t>--select web-testing</w:t>
      </w:r>
      <w:r>
        <w:rPr/>
        <w:t>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Browsers missing system dependencies.</w:t>
      </w:r>
      <w:r>
        <w:rPr/>
        <w:t xml:space="preserve"> </w:t>
      </w:r>
      <w:r>
        <w:rPr>
          <w:rStyle w:val="SourceText"/>
        </w:rPr>
        <w:t>npx playwright install --with-deps chromium</w:t>
      </w:r>
      <w:r>
        <w:rPr/>
        <w:t xml:space="preserve"> is what the installer runs; a bare </w:t>
      </w:r>
      <w:r>
        <w:rPr>
          <w:rStyle w:val="SourceText"/>
        </w:rPr>
        <w:t>npx playwright install</w:t>
      </w:r>
      <w:r>
        <w:rPr/>
        <w:t xml:space="preserve"> (no </w:t>
      </w:r>
      <w:r>
        <w:rPr>
          <w:rStyle w:val="SourceText"/>
        </w:rPr>
        <w:t>--with-deps</w:t>
      </w:r>
      <w:r>
        <w:rPr/>
        <w:t xml:space="preserve">) skips the OS packages Chromium needs and produces a browser that launches, then crashes on first navigation.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Docker absent -&gt; visual UNVERIFIED, not a fail.</w:t>
      </w:r>
      <w:r>
        <w:rPr/>
        <w:t xml:space="preserve"> </w:t>
      </w:r>
      <w:r>
        <w:rPr>
          <w:rStyle w:val="SourceText"/>
        </w:rPr>
        <w:t>toHaveScreenshot</w:t>
      </w:r>
      <w:r>
        <w:rPr/>
        <w:t xml:space="preserve"> baselines are only meaningful when generated inside </w:t>
      </w:r>
      <w:r>
        <w:rPr>
          <w:rStyle w:val="SourceText"/>
        </w:rPr>
        <w:t>mcr.microsoft.com/playwright:v1.63.0-noble</w:t>
      </w:r>
      <w:r>
        <w:rPr/>
        <w:t xml:space="preserve"> — the installer warns rather than blocking when Docker is missing, and the visual </w:t>
      </w:r>
      <w:r>
        <w:rPr>
          <w:rStyle w:val="SourceText"/>
        </w:rPr>
        <w:t>verify.json</w:t>
      </w:r>
      <w:r>
        <w:rPr/>
        <w:t xml:space="preserve"> rule is written to skip (report UNVERIFIED) outside that image rather than compare against a baseline that can never match.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MCP server won't connect on Windows.</w:t>
      </w:r>
      <w:r>
        <w:rPr/>
        <w:t xml:space="preserve"> Both </w:t>
      </w:r>
      <w:r>
        <w:rPr>
          <w:rStyle w:val="SourceText"/>
        </w:rPr>
        <w:t>@playwright/mcp</w:t>
      </w:r>
      <w:r>
        <w:rPr/>
        <w:t xml:space="preserve"> and </w:t>
      </w:r>
      <w:r>
        <w:rPr>
          <w:rStyle w:val="SourceText"/>
        </w:rPr>
        <w:t>chrome-devtools-mcp</w:t>
      </w:r>
      <w:r>
        <w:rPr/>
        <w:t xml:space="preserve"> are launched with </w:t>
      </w:r>
      <w:r>
        <w:rPr>
          <w:rStyle w:val="SourceText"/>
        </w:rPr>
        <w:t>npx</w:t>
      </w:r>
      <w:r>
        <w:rPr/>
        <w:t xml:space="preserve">, which the MCP host cannot invoke directly on Windows — wrap the entry as </w:t>
      </w:r>
      <w:r>
        <w:rPr>
          <w:rStyle w:val="SourceText"/>
        </w:rPr>
        <w:t>"command": "cmd", "args": ["/c", "npx", ...]</w:t>
      </w:r>
      <w:r>
        <w:rPr/>
        <w:t xml:space="preserve"> in </w:t>
      </w:r>
      <w:r>
        <w:rPr>
          <w:rStyle w:val="SourceText"/>
        </w:rPr>
        <w:t>.mcp.json</w:t>
      </w:r>
      <w:r>
        <w:rPr/>
        <w:t xml:space="preserve"> (documented in chrome-devtools-mcp's own troubleshooting for the "Connection closed" failure); the </w:t>
      </w:r>
      <w:r>
        <w:rPr>
          <w:rStyle w:val="SourceText"/>
        </w:rPr>
        <w:t>stack-web</w:t>
      </w:r>
      <w:r>
        <w:rPr/>
        <w:t xml:space="preserve"> skill's </w:t>
      </w:r>
      <w:r>
        <w:rPr>
          <w:rStyle w:val="SourceText"/>
        </w:rPr>
        <w:t>.mcp.json</w:t>
      </w:r>
      <w:r>
        <w:rPr/>
        <w:t xml:space="preserve"> example already shows this. </w:t>
      </w:r>
    </w:p>
    <w:p>
      <w:pPr>
        <w:pStyle w:val="Heading2"/>
        <w:bidi w:val="0"/>
        <w:ind w:hanging="0" w:left="0" w:right="0"/>
        <w:jc w:val="left"/>
        <w:rPr/>
      </w:pPr>
      <w:bookmarkStart w:id="12" w:name="windows-notes"/>
      <w:bookmarkEnd w:id="12"/>
      <w:r>
        <w:rPr/>
        <w:t>Windows Notes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eading2"/>
        <w:bidi w:val="0"/>
        <w:ind w:hanging="0" w:left="0" w:right="0"/>
        <w:jc w:val="left"/>
        <w:rPr/>
      </w:pPr>
      <w:bookmarkStart w:id="13" w:name="auto-wrap-up-auto-clear-and-auto-resume"/>
      <w:bookmarkEnd w:id="13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folded into the troubleshooting guide (</w:t>
      </w:r>
      <w:r>
        <w:rPr>
          <w:rStyle w:val="SourceText"/>
        </w:rPr>
        <w:t>troubleshooting.md</w:t>
      </w:r>
      <w:r>
        <w:rPr/>
        <w:t>), linked from it as "Auto wrap-up, clear and resume".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4" w:name="what-the-cycle-does"/>
      <w:bookmarkEnd w:id="14"/>
      <w:r>
        <w:rPr/>
        <w:t>What the Cycle Does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Clear, or notify.</w:t>
      </w:r>
      <w:r>
        <w:rPr/>
        <w:t xml:space="preserve"> After the handoff is written, auto-clear acts on it. What it does depends on </w:t>
      </w:r>
      <w:r>
        <w:rPr>
          <w:rStyle w:val="SourceText"/>
        </w:rPr>
        <w:t>method</w:t>
      </w:r>
      <w:r>
        <w:rPr/>
        <w:t xml:space="preserve"> (below): </w:t>
      </w:r>
      <w:r>
        <w:rPr>
          <w:rStyle w:val="SourceText"/>
        </w:rPr>
        <w:t>notify</w:t>
      </w:r>
      <w:r>
        <w:rPr/>
        <w:t xml:space="preserve"> (the default on native Windows) prints a message telling you the handoff is written and it is safe to run </w:t>
      </w:r>
      <w:r>
        <w:rPr>
          <w:rStyle w:val="SourceText"/>
        </w:rPr>
        <w:t>/clear</w:t>
      </w:r>
      <w:r>
        <w:rPr/>
        <w:t xml:space="preserve"> (or </w:t>
      </w:r>
      <w:r>
        <w:rPr>
          <w:rStyle w:val="SourceText"/>
        </w:rPr>
        <w:t>/compact</w:t>
      </w:r>
      <w:r>
        <w:rPr/>
        <w:t xml:space="preserve">) yourself — it types nothing.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 and </w:t>
      </w:r>
      <w:r>
        <w:rPr>
          <w:rStyle w:val="SourceText"/>
        </w:rPr>
        <w:t>sendkeys</w:t>
      </w:r>
      <w:r>
        <w:rPr/>
        <w:t xml:space="preserve"> actually type the configured command into the terminal that runs this session. Whichever method is in force, it acts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for a method that types (</w:t>
      </w:r>
      <w:r>
        <w:rPr>
          <w:rStyle w:val="SourceText"/>
        </w:rPr>
        <w:t>tmux</w:t>
      </w:r>
      <w:r>
        <w:rPr/>
        <w:t>/</w:t>
      </w:r>
      <w:r>
        <w:rPr>
          <w:rStyle w:val="SourceText"/>
        </w:rPr>
        <w:t>xdotool</w:t>
      </w:r>
      <w:r>
        <w:rPr/>
        <w:t>/</w:t>
      </w:r>
      <w:r>
        <w:rPr>
          <w:rStyle w:val="SourceText"/>
        </w:rPr>
        <w:t>sendkeys</w:t>
      </w:r>
      <w:r>
        <w:rPr/>
        <w:t xml:space="preserve">), the target window can be identified exactly — </w:t>
      </w:r>
      <w:r>
        <w:rPr>
          <w:rStyle w:val="SourceText"/>
        </w:rPr>
        <w:t>notify</w:t>
      </w:r>
      <w:r>
        <w:rPr/>
        <w:t xml:space="preserve"> needs none of this, since it identifies no window. </w:t>
      </w:r>
    </w:p>
    <w:p>
      <w:pPr>
        <w:pStyle w:val="BodyText"/>
        <w:bidi w:val="0"/>
        <w:jc w:val="left"/>
        <w:rPr/>
      </w:pPr>
      <w:r>
        <w:rPr>
          <w:rStyle w:val="Strong"/>
        </w:rPr>
        <w:t>Crew neither causes nor tunes Claude Code's own auto-compact.</w:t>
      </w:r>
      <w:r>
        <w:rPr/>
        <w:t xml:space="preserve"> That is a separate, built-in behaviour that fires whenever Claude Code itself decides to; this cycle only reacts to a handoff once one exists, and nothing here makes auto-compact happen sooner, later, or at all. 3. </w:t>
      </w: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Claude Code 2.1.282 drops it in an interactive session anyway (spike, 2026-09-25): it is honoured by </w:t>
      </w:r>
      <w:r>
        <w:rPr>
          <w:rStyle w:val="SourceText"/>
        </w:rPr>
        <w:t>claude -p</w:t>
      </w:r>
      <w:r>
        <w:rPr/>
        <w:t xml:space="preserve"> only.</w:t>
      </w:r>
    </w:p>
    <w:p>
      <w:pPr>
        <w:pStyle w:val="BodyText"/>
        <w:bidi w:val="0"/>
        <w:jc w:val="left"/>
        <w:rPr/>
      </w:pPr>
      <w:r>
        <w:rPr/>
        <w:t xml:space="preserve">With </w:t>
      </w:r>
      <w:r>
        <w:rPr>
          <w:rStyle w:val="SourceText"/>
        </w:rPr>
        <w:t>resume.auto: true</w:t>
      </w:r>
      <w:r>
        <w:rPr/>
        <w:t xml:space="preserve"> in the machine-global config, the handoff after </w:t>
      </w:r>
      <w:r>
        <w:rPr>
          <w:rStyle w:val="SourceText"/>
        </w:rPr>
        <w:t>/clear</w:t>
      </w:r>
      <w:r>
        <w:rPr/>
        <w:t xml:space="preserve"> or a manual </w:t>
      </w:r>
      <w:r>
        <w:rPr>
          <w:rStyle w:val="SourceText"/>
        </w:rPr>
        <w:t>/compact</w:t>
      </w:r>
      <w:r>
        <w:rPr/>
        <w:t xml:space="preserve"> also names the exact next command, read from the note's </w:t>
      </w:r>
      <w:r>
        <w:rPr>
          <w:rStyle w:val="SourceText"/>
        </w:rPr>
        <w:t>resume:</w:t>
      </w:r>
      <w:r>
        <w:rPr/>
        <w:t xml:space="preserve"> line (</w:t>
      </w:r>
      <w:r>
        <w:rPr>
          <w:rStyle w:val="SourceText"/>
        </w:rPr>
        <w:t>resume: /crew:done T-0001</w:t>
      </w:r>
      <w:r>
        <w:rPr/>
        <w:t xml:space="preserve">): </w:t>
      </w:r>
      <w:r>
        <w:rPr>
          <w:rStyle w:val="SourceText"/>
        </w:rPr>
        <w:t>Auto-resume: ready to run /crew:done T-0001.</w:t>
      </w:r>
      <w:r>
        <w:rPr/>
        <w:t xml:space="preserve"> — or </w:t>
      </w:r>
      <w:r>
        <w:rPr>
          <w:rStyle w:val="SourceText"/>
        </w:rPr>
        <w:t>Auto-resume did not start: &lt;reason&gt;.</w:t>
      </w:r>
      <w:r>
        <w:rPr/>
        <w:t xml:space="preserve"> when a check refuses it. It still does not start on its own: you press Enter or type it, until T-0013 types it where the terminal can be identified. The refusal reasons are: compact was not a manual /compact; no handoff note, or it was archived as stale, or is stale and could not be archived; the handoff is the automatic PreCompact skeleton; no resume line, </w:t>
      </w:r>
      <w:r>
        <w:rPr>
          <w:rStyle w:val="SourceText"/>
        </w:rPr>
        <w:t>resume: none</w:t>
      </w:r>
      <w:r>
        <w:rPr/>
        <w:t xml:space="preserve">, or a line the grammar refuses (a second line, trailing text, an unknown command, or an excluded one such as </w:t>
      </w:r>
      <w:r>
        <w:rPr>
          <w:rStyle w:val="SourceText"/>
        </w:rPr>
        <w:t>/crew:approve</w:t>
      </w:r>
      <w:r>
        <w:rPr/>
        <w:t xml:space="preserve">); the note's </w:t>
      </w:r>
      <w:r>
        <w:rPr>
          <w:rStyle w:val="SourceText"/>
        </w:rPr>
        <w:t>branch:</w:t>
      </w:r>
      <w:r>
        <w:rPr/>
        <w:t xml:space="preserve"> or </w:t>
      </w:r>
      <w:r>
        <w:rPr>
          <w:rStyle w:val="SourceText"/>
        </w:rPr>
        <w:t>head:</w:t>
      </w:r>
      <w:r>
        <w:rPr/>
        <w:t xml:space="preserve"> does not match the checkout; the ticket directory or goal file is missing; the command is not installed; </w:t>
      </w:r>
      <w:r>
        <w:rPr>
          <w:rStyle w:val="SourceText"/>
        </w:rPr>
        <w:t>handoff-author.json</w:t>
      </w:r>
      <w:r>
        <w:rPr/>
        <w:t xml:space="preserve"> could not be read; no record of which session wrote this handoff; the handoff changed since its author session wrote it; the handoff was written by another session; this session's process could not be identified (always on a host without </w:t>
      </w:r>
      <w:r>
        <w:rPr>
          <w:rStyle w:val="SourceText"/>
        </w:rPr>
        <w:t>/proc</w:t>
      </w:r>
      <w:r>
        <w:rPr/>
        <w:t>, such as native Windows or macOS); the record of past auto-resumes (</w:t>
      </w:r>
      <w:r>
        <w:rPr>
          <w:rStyle w:val="SourceText"/>
        </w:rPr>
        <w:t>resume-state.json</w:t>
      </w:r>
      <w:r>
        <w:rPr/>
        <w:t xml:space="preserve">) could not be read, or its directory cannot be searched; this handoff was already resumed; the progress fingerprint could not be computed; the same command with no progress since the last auto-resume; </w:t>
      </w:r>
      <w:r>
        <w:rPr>
          <w:rStyle w:val="SourceText"/>
        </w:rPr>
        <w:t>internal error</w:t>
      </w:r>
      <w:r>
        <w:rPr/>
        <w:t xml:space="preserve"> (the decision itself failed, and the handoff is still injected). Never on a plain </w:t>
      </w:r>
      <w:r>
        <w:rPr>
          <w:rStyle w:val="SourceText"/>
        </w:rPr>
        <w:t>startup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A note resumes only in the session that wrote it. Write it with the Write tool (as </w:t>
      </w:r>
      <w:r>
        <w:rPr>
          <w:rStyle w:val="SourceText"/>
        </w:rPr>
        <w:t>/crew:handoff</w:t>
      </w:r>
      <w:r>
        <w:rPr/>
        <w:t xml:space="preserve"> does): the context hook then records which session and which Claude Code process wrote it. After </w:t>
      </w:r>
      <w:r>
        <w:rPr>
          <w:rStyle w:val="SourceText"/>
        </w:rPr>
        <w:t>/compact</w:t>
      </w:r>
      <w:r>
        <w:rPr/>
        <w:t xml:space="preserve"> the session must match; after </w:t>
      </w:r>
      <w:r>
        <w:rPr>
          <w:rStyle w:val="SourceText"/>
        </w:rPr>
        <w:t>/clear</w:t>
      </w:r>
      <w:r>
        <w:rPr/>
        <w:t xml:space="preserve"> the process must, so a </w:t>
      </w:r>
      <w:r>
        <w:rPr>
          <w:rStyle w:val="SourceText"/>
        </w:rPr>
        <w:t>/clear</w:t>
      </w:r>
      <w:r>
        <w:rPr/>
        <w:t xml:space="preserve"> in another terminal on the same worktree waits. A note written by Bash or by hand waits.</w:t>
      </w:r>
    </w:p>
    <w:p>
      <w:pPr>
        <w:pStyle w:val="Heading3"/>
        <w:bidi w:val="0"/>
        <w:ind w:hanging="0" w:left="0" w:right="0"/>
        <w:jc w:val="left"/>
        <w:rPr/>
      </w:pPr>
      <w:bookmarkStart w:id="15" w:name="turning-it-on-and-off"/>
      <w:bookmarkEnd w:id="15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5"/>
        <w:gridCol w:w="4100"/>
        <w:gridCol w:w="1802"/>
        <w:gridCol w:w="3152"/>
      </w:tblGrid>
      <w:tr>
        <w:trPr>
          <w:tblHeader w:val="true"/>
        </w:trPr>
        <w:tc>
          <w:tcPr>
            <w:tcW w:w="22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"notify"</w:t>
            </w:r>
            <w:r>
              <w:rPr/>
              <w:t xml:space="preserve">, </w:t>
            </w:r>
            <w:r>
              <w:rPr>
                <w:rStyle w:val="SourceText"/>
              </w:rPr>
              <w:t>"sendkeys"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cycle acts — see "Which method, and what it does" below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names the next command from the handoff's </w:t>
            </w:r>
            <w:r>
              <w:rPr>
                <w:rStyle w:val="SourceText"/>
              </w:rPr>
              <w:t>resume:</w:t>
            </w:r>
            <w:r>
              <w:rPr/>
              <w:t xml:space="preserve"> line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 (off by default)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.crew/crew.json</w:t>
            </w:r>
            <w:r>
              <w:rPr/>
              <w:t xml:space="preserve"> or </w:t>
            </w: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vetoes auto-resume in this repo.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</w:t>
      </w:r>
      <w:r>
        <w:rPr/>
        <w:t xml:space="preserve"> shows where each value comes from and walks you through the global file.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</w:t>
      </w:r>
    </w:p>
    <w:p>
      <w:pPr>
        <w:pStyle w:val="Heading4"/>
        <w:bidi w:val="0"/>
        <w:ind w:hanging="0" w:left="0" w:right="0"/>
        <w:jc w:val="left"/>
        <w:rPr/>
      </w:pPr>
      <w:bookmarkStart w:id="16" w:name="arming-one-scratch-repo-while-other-sess"/>
      <w:bookmarkEnd w:id="16"/>
      <w:r>
        <w:rPr/>
        <w:t>Arming one scratch repo while other sessions are live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enabled: true</w:t>
      </w:r>
      <w:r>
        <w:rPr/>
        <w:t xml:space="preserve"> arms auto-clear in </w:t>
      </w:r>
      <w:r>
        <w:rPr>
          <w:rStyle w:val="Strong"/>
        </w:rPr>
        <w:t>every</w:t>
      </w:r>
      <w:r>
        <w:rPr/>
        <w:t xml:space="preserve"> Claude session on the machine, not just the one you are testing. If other sessions are running, one of them can get </w:t>
      </w:r>
      <w:r>
        <w:rPr>
          <w:rStyle w:val="SourceText"/>
        </w:rPr>
        <w:t>/clear</w:t>
      </w:r>
      <w:r>
        <w:rPr/>
        <w:t xml:space="preserve"> typed into its terminal when its own handoff lands. To limit auto-clear to one repo or one session, add these keys to the same machine file. They can only narrow what </w:t>
      </w:r>
      <w:r>
        <w:rPr>
          <w:rStyle w:val="SourceText"/>
        </w:rPr>
        <w:t>enabled</w:t>
      </w:r>
      <w:r>
        <w:rPr/>
        <w:t xml:space="preserve"> turns on:</w:t>
      </w:r>
    </w:p>
    <w:tbl>
      <w:tblPr>
        <w:tblW w:w="109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2"/>
        <w:gridCol w:w="2975"/>
        <w:gridCol w:w="4222"/>
      </w:tblGrid>
      <w:tr>
        <w:trPr>
          <w:tblHeader w:val="true"/>
        </w:trPr>
        <w:tc>
          <w:tcPr>
            <w:tcW w:w="37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absolute repo paths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repos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session ids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sessions</w:t>
            </w:r>
          </w:p>
        </w:tc>
      </w:tr>
    </w:tbl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missing key or </w:t>
      </w:r>
      <w:r>
        <w:rPr>
          <w:rStyle w:val="SourceText"/>
        </w:rPr>
        <w:t>null</w:t>
      </w:r>
      <w:r>
        <w:rPr/>
        <w:t xml:space="preserve"> does not narrow anything. An empty list </w:t>
      </w:r>
      <w:r>
        <w:rPr>
          <w:rStyle w:val="SourceText"/>
        </w:rPr>
        <w:t>[]</w:t>
      </w:r>
      <w:r>
        <w:rPr/>
        <w:t xml:space="preserve"> turns auto-clear off everywhere. If a key holds anything other than a list, auto-clear is off everywhere too.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When both keys are set, a session must match both.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Paths are compared after symlinks are resolved. Backslashes and trailing separators do not matter. On Windows, case does not matter and </w:t>
      </w:r>
      <w:r>
        <w:rPr>
          <w:rStyle w:val="SourceText"/>
        </w:rPr>
        <w:t>/c/repos/x</w:t>
      </w:r>
      <w:r>
        <w:rPr/>
        <w:t xml:space="preserve"> means </w:t>
      </w:r>
      <w:r>
        <w:rPr>
          <w:rStyle w:val="SourceText"/>
        </w:rPr>
        <w:t>C:\repos\x</w:t>
      </w:r>
      <w:r>
        <w:rPr/>
        <w:t xml:space="preserve">. A relative path such as </w:t>
      </w:r>
      <w:r>
        <w:rPr>
          <w:rStyle w:val="SourceText"/>
        </w:rPr>
        <w:t>.</w:t>
      </w:r>
      <w:r>
        <w:rPr/>
        <w:t xml:space="preserve"> never matches.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Session ids must match exactly, including case.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These keys are read </w:t>
      </w:r>
      <w:r>
        <w:rPr>
          <w:rStyle w:val="Strong"/>
        </w:rPr>
        <w:t>only</w:t>
      </w:r>
      <w:r>
        <w:rPr/>
        <w:t xml:space="preserve"> from the machine file. If a repo's </w:t>
      </w:r>
      <w:r>
        <w:rPr>
          <w:rStyle w:val="SourceText"/>
        </w:rPr>
        <w:t>.crew/config.json</w:t>
      </w:r>
      <w:r>
        <w:rPr/>
        <w:t xml:space="preserve"> sets them, they are ignored, so a repo cannot add itself. A repo's </w:t>
      </w:r>
      <w:r>
        <w:rPr>
          <w:rStyle w:val="SourceText"/>
        </w:rPr>
        <w:t>enabled: false</w:t>
      </w:r>
      <w:r>
        <w:rPr/>
        <w:t xml:space="preserve"> still turns auto-clear off.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In any other repo or session, auto-clear stays silent. It does not write a log line, just as it does when </w:t>
      </w:r>
      <w:r>
        <w:rPr>
          <w:rStyle w:val="SourceText"/>
        </w:rPr>
        <w:t>enabled</w:t>
      </w:r>
      <w:r>
        <w:rPr/>
        <w:t xml:space="preserve"> is off. </w:t>
      </w:r>
    </w:p>
    <w:p>
      <w:pPr>
        <w:pStyle w:val="BodyText"/>
        <w:bidi w:val="0"/>
        <w:jc w:val="left"/>
        <w:rPr/>
      </w:pPr>
      <w:r>
        <w:rPr/>
        <w:t>To arm one scratch repo safely: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"context":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"autoClear":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"enabled": true,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"onlyRepos": ["C:\\repos\\autoclear-scratch"]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On Linux, use a path such as </w:t>
      </w:r>
      <w:r>
        <w:rPr>
          <w:rStyle w:val="SourceText"/>
        </w:rPr>
        <w:t>"/home/you/autoclear-scratch"</w:t>
      </w:r>
      <w:r>
        <w:rPr/>
        <w:t xml:space="preserve">. When you are done testing, remove </w:t>
      </w:r>
      <w:r>
        <w:rPr>
          <w:rStyle w:val="SourceText"/>
        </w:rPr>
        <w:t>enabled</w:t>
      </w:r>
      <w:r>
        <w:rPr/>
        <w:t xml:space="preserve"> or set it to </w:t>
      </w:r>
      <w:r>
        <w:rPr>
          <w:rStyle w:val="SourceText"/>
        </w:rPr>
        <w:t>false</w:t>
      </w:r>
      <w:r>
        <w:rPr/>
        <w:t xml:space="preserve">. Also delete </w:t>
      </w:r>
      <w:r>
        <w:rPr>
          <w:rStyle w:val="SourceText"/>
        </w:rPr>
        <w:t>onlyRepos</w:t>
      </w:r>
      <w:r>
        <w:rPr/>
        <w:t xml:space="preserve">, so that a later </w:t>
      </w:r>
      <w:r>
        <w:rPr>
          <w:rStyle w:val="SourceText"/>
        </w:rPr>
        <w:t>enabled: true</w:t>
      </w:r>
      <w:r>
        <w:rPr/>
        <w:t xml:space="preserve"> does not arm only that repo without anyone noticing.</w:t>
      </w:r>
    </w:p>
    <w:p>
      <w:pPr>
        <w:pStyle w:val="Heading3"/>
        <w:bidi w:val="0"/>
        <w:ind w:hanging="0" w:left="0" w:right="0"/>
        <w:jc w:val="left"/>
        <w:rPr/>
      </w:pPr>
      <w:bookmarkStart w:id="17" w:name="which-method-and-what-it-does"/>
      <w:bookmarkEnd w:id="17"/>
      <w:r>
        <w:rPr/>
        <w:t>Which Method, and What It Does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7903"/>
        <w:gridCol w:w="2256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Method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 xml:space="preserve">Where </w:t>
            </w:r>
            <w:r>
              <w:rPr>
                <w:rStyle w:val="SourceText"/>
              </w:rPr>
              <w:t>auto</w:t>
            </w:r>
            <w:r>
              <w:rPr/>
              <w:t xml:space="preserve"> picks it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the command into the </w:t>
            </w:r>
            <w:r>
              <w:rPr>
                <w:rStyle w:val="SourceText"/>
              </w:rPr>
              <w:t>$TMUX_PANE</w:t>
            </w:r>
            <w:r>
              <w:rPr/>
              <w:t xml:space="preserve"> that is an ancestor of the hook. No focus involved — the most reliable method.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Linux, macOS, WSL, Git Bash on Windows, when </w:t>
            </w:r>
            <w:r>
              <w:rPr>
                <w:rStyle w:val="SourceText"/>
              </w:rPr>
              <w:t>$TMUX</w:t>
            </w:r>
            <w:r>
              <w:rPr/>
              <w:t xml:space="preserve"> names a pane and </w:t>
            </w:r>
            <w:r>
              <w:rPr>
                <w:rStyle w:val="SourceText"/>
              </w:rPr>
              <w:t>tmux</w:t>
            </w:r>
            <w:r>
              <w:rPr/>
              <w:t xml:space="preserve"> is on PATH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xdotool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into the one X11 window owned by the nearest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>).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 with </w:t>
            </w:r>
            <w:r>
              <w:rPr>
                <w:rStyle w:val="SourceText"/>
              </w:rPr>
              <w:t>xdotool</w:t>
            </w:r>
            <w:r>
              <w:rPr/>
              <w:t xml:space="preserve"> on PATH and </w:t>
            </w:r>
            <w:r>
              <w:rPr>
                <w:rStyle w:val="SourceText"/>
              </w:rPr>
              <w:t>$DISPLAY</w:t>
            </w:r>
            <w:r>
              <w:rPr/>
              <w:t xml:space="preserve"> set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Types nothing. Prints a message saying the handoff is written and verified and it is safe to run the command yourself. Never says anything was cleared or compacted — it does not know that, and it did not do it.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native Windows</w:t>
            </w:r>
            <w:r>
              <w:rPr/>
              <w:t>, whenever there is no tmux pane — this is the default there, not a fallback for something missing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sendkeys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System.Windows.Forms.SendKeys</w:t>
            </w:r>
            <w:r>
              <w:rPr/>
              <w:t xml:space="preserve"> against the one window owned by an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 xml:space="preserve">), confirmed still in the foreground right before typing. </w:t>
            </w:r>
            <w:r>
              <w:rPr>
                <w:rStyle w:val="SourceText"/>
              </w:rPr>
              <w:t>auto</w:t>
            </w:r>
            <w:r>
              <w:rPr>
                <w:rStyle w:val="Strong"/>
              </w:rPr>
              <w:t xml:space="preserve"> never picks this</w:t>
            </w:r>
            <w:r>
              <w:rPr/>
              <w:t xml:space="preserve"> — typing into a window this hook found itself is a risk </w:t>
            </w:r>
            <w:r>
              <w:rPr>
                <w:rStyle w:val="SourceText"/>
              </w:rPr>
              <w:t>auto</w:t>
            </w:r>
            <w:r>
              <w:rPr/>
              <w:t xml:space="preserve"> does not get to accept on your behalf. Set </w:t>
            </w:r>
            <w:r>
              <w:rPr>
                <w:rStyle w:val="SourceText"/>
              </w:rPr>
              <w:t>method: "sendkeys"</w:t>
            </w:r>
            <w:r>
              <w:rPr/>
              <w:t xml:space="preserve"> explicitly to opt in. Even then, it declines and falls back to </w:t>
            </w:r>
            <w:r>
              <w:rPr>
                <w:rStyle w:val="SourceText"/>
              </w:rPr>
              <w:t>notify</w:t>
            </w:r>
            <w:r>
              <w:rPr/>
              <w:t xml:space="preserve"> — logging why — when the target window is owned by Windows Terminal, because that host puts every tab in one window and nothing outside it can confirm which tab is active.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 (opt-in only)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Refused outright.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when-it-will-not-clear-or-notify"/>
      <w:bookmarkEnd w:id="18"/>
      <w:r>
        <w:rPr/>
        <w:t>When It Will Not Clear (or Notify)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 xml:space="preserve">. A Stop hook's stderr is not shown to you, so check that log first. A </w:t>
      </w:r>
      <w:r>
        <w:rPr>
          <w:rStyle w:val="SourceText"/>
        </w:rPr>
        <w:t>notify</w:t>
      </w:r>
      <w:r>
        <w:rPr/>
        <w:t xml:space="preserve"> or </w:t>
      </w:r>
      <w:r>
        <w:rPr>
          <w:rStyle w:val="SourceText"/>
        </w:rPr>
        <w:t>sendkeys</w:t>
      </w:r>
      <w:r>
        <w:rPr/>
        <w:t xml:space="preserve"> decline is logged the same way — "declined" rather than "refusing", since the machine has opted in and something still happened (a message, or a fallback), just not a keystroke.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49"/>
        <w:gridCol w:w="5890"/>
      </w:tblGrid>
      <w:tr>
        <w:trPr>
          <w:tblHeader w:val="true"/>
        </w:trPr>
        <w:tc>
          <w:tcPr>
            <w:tcW w:w="54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sent - method notify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message was printed — this is the normal, successful outcome for </w:t>
            </w:r>
            <w:r>
              <w:rPr>
                <w:rStyle w:val="SourceText"/>
              </w:rPr>
              <w:t>notify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cannot verify the active tab ...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target window is owned by Windows Terminal; </w:t>
            </w:r>
            <w:r>
              <w:rPr>
                <w:rStyle w:val="SourceText"/>
              </w:rPr>
              <w:t>sendkeys</w:t>
            </w:r>
            <w:r>
              <w:rPr/>
              <w:t xml:space="preserve"> fell back to </w:t>
            </w:r>
            <w:r>
              <w:rPr>
                <w:rStyle w:val="SourceText"/>
              </w:rPr>
              <w:t>notify</w:t>
            </w:r>
            <w:r>
              <w:rPr/>
              <w:t xml:space="preserve"> instead of guessing which tab is active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the target window lost focus during the ...s delay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had focus when identified, but not when the delay ended, so nothing was typed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19" w:name="which-window-gets-the-keystroke"/>
      <w:bookmarkEnd w:id="19"/>
      <w:r>
        <w:rPr/>
        <w:t>Which Window Gets the Keystroke</w:t>
      </w:r>
    </w:p>
    <w:p>
      <w:pPr>
        <w:pStyle w:val="BodyText"/>
        <w:bidi w:val="0"/>
        <w:jc w:val="left"/>
        <w:rPr/>
      </w:pPr>
      <w:r>
        <w:rPr/>
        <w:t xml:space="preserve">Applies only to the methods that type —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, </w:t>
      </w:r>
      <w:r>
        <w:rPr>
          <w:rStyle w:val="SourceText"/>
        </w:rPr>
        <w:t>sendkeys</w:t>
      </w:r>
      <w:r>
        <w:rPr/>
        <w:t xml:space="preserve">. </w:t>
      </w:r>
      <w:r>
        <w:rPr>
          <w:rStyle w:val="SourceText"/>
        </w:rPr>
        <w:t>notify</w:t>
      </w:r>
      <w:r>
        <w:rPr/>
        <w:t xml:space="preserve"> identifies no window and needs none of this.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</w:t>
      </w:r>
      <w:r>
        <w:rPr>
          <w:rStyle w:val="SourceText"/>
        </w:rPr>
        <w:t>sendkeys</w:t>
      </w:r>
      <w:r>
        <w:rPr>
          <w:rStyle w:val="Strong"/>
        </w:rPr>
        <w:t>):</w:t>
      </w:r>
      <w:r>
        <w:rPr/>
        <w:t xml:space="preserve"> chosen the same way, by owner process first and then by title. Declines outright, before any of that matters, when the resolved window is owned by Windows Terminal — see the method table above. Otherwise, after the delay, the command is sent only when that exact window handle still has focus; if it does not, nothing is typed and the decline is logged.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  <w:style w:type="paragraph" w:styleId="BlockQuotation">
    <w:name w:val="Block Quotation"/>
    <w:basedOn w:val="Normal"/>
    <w:qFormat/>
    <w:pPr>
      <w:spacing w:before="1134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memory-and-obsidian.md" TargetMode="External"/><Relationship Id="rId6" Type="http://schemas.openxmlformats.org/officeDocument/2006/relationships/hyperlink" Target="auto-cycle.md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