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135 keys</w:t>
      </w:r>
      <w:r>
        <w:rPr/>
        <w:t>: 74 settable in the machine-global file, 61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scope"/>
      <w:bookmarkEnd w:id="32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autopilot"/>
      <w:bookmarkEnd w:id="33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88"/>
        <w:gridCol w:w="1204"/>
        <w:gridCol w:w="1156"/>
        <w:gridCol w:w="2033"/>
        <w:gridCol w:w="1288"/>
        <w:gridCol w:w="3502"/>
      </w:tblGrid>
      <w:tr>
        <w:trPr>
          <w:tblHeader w:val="true"/>
        </w:trPr>
        <w:tc>
          <w:tcPr>
            <w:tcW w:w="35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2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2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2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2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2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2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1.0.394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reads as could not tell, and the day values apply.</w:t>
            </w:r>
          </w:p>
        </w:tc>
      </w:tr>
      <w:tr>
        <w:trPr/>
        <w:tc>
          <w:tcPr>
            <w:tcW w:w="3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2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1.0.394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value, and so does anything else, with a warning.</w:t>
            </w:r>
          </w:p>
        </w:tc>
      </w:tr>
      <w:tr>
        <w:trPr/>
        <w:tc>
          <w:tcPr>
            <w:tcW w:w="3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2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1.0.394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value, and so does anything else,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tickets"/>
      <w:bookmarkEnd w:id="34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route"/>
      <w:bookmarkEnd w:id="35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6" w:name="coming-not-in-code-yet"/>
      <w:bookmarkEnd w:id="36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7" w:name="t-0009"/>
      <w:bookmarkEnd w:id="37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t-0011"/>
      <w:bookmarkEnd w:id="38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2"/>
      <w:bookmarkEnd w:id="39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7"/>
      <w:bookmarkEnd w:id="40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