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1.2.86).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The hash binds the verify map, not the scripts its rules call.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