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251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808"/>
        <w:gridCol w:w="2986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commands, wrong-identity commands, and dispatches of workflows listed in </w:t>
            </w:r>
            <w:r>
              <w:rPr>
                <w:rStyle w:val="SourceText"/>
              </w:rPr>
              <w:t>environments.workflows</w:t>
            </w:r>
            <w:r>
              <w:rPr/>
              <w:t xml:space="preserve"> (</w:t>
            </w:r>
            <w:r>
              <w:rPr>
                <w:rStyle w:val="SourceText"/>
              </w:rPr>
              <w:t>guards.deployWorkflow</w:t>
            </w:r>
            <w:r>
              <w:rPr/>
              <w:t>)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5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8" w:name="auto-clear-did-nothing-on-windows"/>
      <w:bookmarkEnd w:id="8"/>
      <w:r>
        <w:rPr/>
        <w:t>"Auto-Clear Did Nothing on Windows"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auto-clear is on, a handoff is written and verified, and nothing types the configured command — no keystrokes appear at all.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Check </w:t>
      </w:r>
      <w:r>
        <w:rPr>
          <w:rStyle w:val="SourceText"/>
        </w:rPr>
        <w:t>context.autoClear.method</w:t>
      </w:r>
      <w:r>
        <w:rPr/>
        <w:t xml:space="preserve"> with </w:t>
      </w:r>
      <w:r>
        <w:rPr>
          <w:rStyle w:val="SourceText"/>
        </w:rPr>
        <w:t>/crew:config --explain</w:t>
      </w:r>
      <w:r>
        <w:rPr/>
        <w:t xml:space="preserve"> or </w:t>
      </w:r>
      <w:r>
        <w:rPr>
          <w:rStyle w:val="SourceText"/>
        </w:rPr>
        <w:t>crew_config.py --explain</w:t>
      </w:r>
      <w:r>
        <w:rPr/>
        <w:t xml:space="preserve">. On native Windows with no tmux pane, </w:t>
      </w:r>
      <w:r>
        <w:rPr>
          <w:rStyle w:val="SourceText"/>
        </w:rPr>
        <w:t>"auto"</w:t>
      </w:r>
      <w:r>
        <w:rPr/>
        <w:t xml:space="preserve"> (the default) resolves to </w:t>
      </w:r>
      <w:r>
        <w:rPr>
          <w:rStyle w:val="SourceText"/>
        </w:rPr>
        <w:t>"notify"</w:t>
      </w:r>
      <w:r>
        <w:rPr/>
        <w:t xml:space="preserve">, not to any keystroke method — </w:t>
      </w:r>
      <w:r>
        <w:rPr>
          <w:rStyle w:val="Strong"/>
        </w:rPr>
        <w:t>this is not a bug</w:t>
      </w:r>
      <w:r>
        <w:rPr/>
        <w:t xml:space="preserve">, it is the 1.0 owner decision: </w:t>
      </w:r>
      <w:r>
        <w:rPr>
          <w:rStyle w:val="SourceText"/>
        </w:rPr>
        <w:t>auto</w:t>
      </w:r>
      <w:r>
        <w:rPr/>
        <w:t xml:space="preserve"> never arms SendKeys on your behalf. </w:t>
      </w:r>
      <w:r>
        <w:rPr>
          <w:rStyle w:val="SourceText"/>
        </w:rPr>
        <w:t>"notify"</w:t>
      </w:r>
      <w:r>
        <w:rPr/>
        <w:t xml:space="preserve"> types nothing at all; instead the </w:t>
      </w:r>
      <w:r>
        <w:rPr>
          <w:rStyle w:val="SourceText"/>
        </w:rPr>
        <w:t>Stop</w:t>
      </w:r>
      <w:r>
        <w:rPr/>
        <w:t xml:space="preserve"> hook prints a </w:t>
      </w:r>
      <w:r>
        <w:rPr>
          <w:rStyle w:val="SourceText"/>
        </w:rPr>
        <w:t>systemMessage</w:t>
      </w:r>
      <w:r>
        <w:rPr/>
        <w:t xml:space="preserve"> telling you the handoff is written and verified and it is safe to run the configured command yourself.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If you want keystrokes typed for you</w:t>
      </w:r>
      <w:r>
        <w:rPr/>
        <w:t xml:space="preserve">, ask for </w:t>
      </w:r>
      <w:r>
        <w:rPr>
          <w:rStyle w:val="SourceText"/>
        </w:rPr>
        <w:t>sendkeys</w:t>
      </w:r>
      <w:r>
        <w:rPr/>
        <w:t xml:space="preserve"> by name — it is opt-in only, and </w:t>
      </w:r>
      <w:r>
        <w:rPr>
          <w:rStyle w:val="SourceText"/>
        </w:rPr>
        <w:t>/crew:init</w:t>
      </w:r>
      <w:r>
        <w:rPr/>
        <w:t xml:space="preserve">, </w:t>
      </w:r>
      <w:r>
        <w:rPr>
          <w:rStyle w:val="SourceText"/>
        </w:rPr>
        <w:t>/crew:migrate</w:t>
      </w:r>
      <w:r>
        <w:rPr/>
        <w:t xml:space="preserve"> and </w:t>
      </w:r>
      <w:r>
        <w:rPr>
          <w:rStyle w:val="SourceText"/>
        </w:rPr>
        <w:t>/crew:onboard</w:t>
      </w:r>
      <w:r>
        <w:rPr/>
        <w:t xml:space="preserve"> all refuse to write it without an explicit yes. It declines and falls back to </w:t>
      </w:r>
      <w:r>
        <w:rPr>
          <w:rStyle w:val="SourceText"/>
        </w:rPr>
        <w:t>notify</w:t>
      </w:r>
      <w:r>
        <w:rPr/>
        <w:t xml:space="preserve"> (logged to </w:t>
      </w:r>
      <w:r>
        <w:rPr>
          <w:rStyle w:val="SourceText"/>
        </w:rPr>
        <w:t>.crew/.autoclear.log</w:t>
      </w:r>
      <w:r>
        <w:rPr/>
        <w:t xml:space="preserve">) inside Windows Terminal specifically, because that host puts every tab in one window and nothing outside it can confirm which tab is active — this is also not a bug, and switching terminal hosts is the only fix.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either treat the </w:t>
      </w:r>
      <w:r>
        <w:rPr>
          <w:rStyle w:val="SourceText"/>
        </w:rPr>
        <w:t>notify</w:t>
      </w:r>
      <w:r>
        <w:rPr/>
        <w:t xml:space="preserve"> message as the intended behaviour, or run </w:t>
      </w:r>
      <w:r>
        <w:rPr>
          <w:rStyle w:val="SourceText"/>
        </w:rPr>
        <w:t>crew_autoclear_setup.py apply-method sendkeys --yes</w:t>
      </w:r>
      <w:r>
        <w:rPr/>
        <w:t xml:space="preserve"> (</w:t>
      </w:r>
      <w:r>
        <w:rPr>
          <w:rStyle w:val="SourceText"/>
        </w:rPr>
        <w:t>${CLAUDE_PLUGIN_ROOT}/hooks/scripts/</w:t>
      </w:r>
      <w:r>
        <w:rPr/>
        <w:t xml:space="preserve">) to opt in, after reading what SendKeys does. See </w:t>
      </w:r>
      <w:r>
        <w:rPr>
          <w:rStyle w:val="SourceText"/>
        </w:rPr>
        <w:t>plugin/crew/CONFIG.md</w:t>
      </w:r>
      <w:r>
        <w:rPr/>
        <w:t xml:space="preserve"> §14. </w:t>
      </w:r>
    </w:p>
    <w:p>
      <w:pPr>
        <w:pStyle w:val="Heading3"/>
        <w:bidi w:val="0"/>
        <w:ind w:hanging="0" w:left="0" w:right="0"/>
        <w:jc w:val="left"/>
        <w:rPr/>
      </w:pPr>
      <w:bookmarkStart w:id="9" w:name="claude-code-compacted-by-itself"/>
      <w:bookmarkEnd w:id="9"/>
      <w:r>
        <w:rPr/>
        <w:t>"Claude Code Compacted by Itself"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the session cleared or summarised itself with no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typed, and no message about auto-clear ran first.</w:t>
      </w:r>
    </w:p>
    <w:p>
      <w:pPr>
        <w:pStyle w:val="BodyText"/>
        <w:bidi w:val="0"/>
        <w:jc w:val="left"/>
        <w:rPr/>
      </w:pPr>
      <w:r>
        <w:rPr/>
        <w:t xml:space="preserve">That is Claude Code's own </w:t>
      </w:r>
      <w:r>
        <w:rPr>
          <w:rStyle w:val="Strong"/>
        </w:rPr>
        <w:t>built-in auto-compact</w:t>
      </w:r>
      <w:r>
        <w:rPr/>
        <w:t xml:space="preserve">, not this plugin. Crew neither causes nor tunes it — </w:t>
      </w:r>
      <w:r>
        <w:rPr>
          <w:rStyle w:val="SourceText"/>
        </w:rPr>
        <w:t>context.autoClear</w:t>
      </w:r>
      <w:r>
        <w:rPr/>
        <w:t xml:space="preserve"> and </w:t>
      </w:r>
      <w:r>
        <w:rPr>
          <w:rStyle w:val="SourceText"/>
        </w:rPr>
        <w:t>context-watch.sh</w:t>
      </w:r>
      <w:r>
        <w:rPr/>
        <w:t xml:space="preserve"> only ever act </w:t>
      </w:r>
      <w:r>
        <w:rPr>
          <w:rStyle w:val="Emphasis"/>
        </w:rPr>
        <w:t>after</w:t>
      </w:r>
      <w:r>
        <w:rPr/>
        <w:t xml:space="preserve"> a handoff is written and verified, and nothing in this plugin can trigger a compaction on its own. There is no crew setting that changes when Claude Code's auto-compact fires.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one thing crew does around either kind of reset:</w:t>
      </w:r>
      <w:r>
        <w:rPr/>
        <w:t xml:space="preserve"> on the next </w:t>
      </w:r>
      <w:r>
        <w:rPr>
          <w:rStyle w:val="SourceText"/>
        </w:rPr>
        <w:t>SessionStart</w:t>
      </w:r>
      <w:r>
        <w:rPr/>
        <w:t xml:space="preserve"> after any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— self-initiated or Claude Code's own auto-compact — </w:t>
      </w:r>
      <w:r>
        <w:rPr>
          <w:rStyle w:val="SourceText"/>
        </w:rPr>
        <w:t>handoff-read.sh</w:t>
      </w:r>
      <w:r>
        <w:rPr/>
        <w:t xml:space="preserve"> reloads </w:t>
      </w:r>
      <w:r>
        <w:rPr>
          <w:rStyle w:val="SourceText"/>
        </w:rPr>
        <w:t>.work/HANDOFF.md</w:t>
      </w:r>
      <w:r>
        <w:rPr/>
        <w:t xml:space="preserve"> back into context automatically, so a compaction you did not ask for still resumes from the last written handoff rather than from nothing.</w:t>
      </w:r>
    </w:p>
    <w:p>
      <w:pPr>
        <w:pStyle w:val="Heading2"/>
        <w:bidi w:val="0"/>
        <w:ind w:hanging="0" w:left="0" w:right="0"/>
        <w:jc w:val="left"/>
        <w:rPr/>
      </w:pPr>
      <w:bookmarkStart w:id="10" w:name="turning-things-off"/>
      <w:bookmarkEnd w:id="10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40"/>
        <w:gridCol w:w="1192"/>
        <w:gridCol w:w="1504"/>
        <w:gridCol w:w="4703"/>
      </w:tblGrid>
      <w:tr>
        <w:trPr>
          <w:tblHeader w:val="true"/>
        </w:trPr>
        <w:tc>
          <w:tcPr>
            <w:tcW w:w="3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5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3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7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3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47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3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47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3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47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3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47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is default and floor; </w:t>
            </w:r>
            <w:r>
              <w:rPr>
                <w:rStyle w:val="SourceText"/>
              </w:rPr>
              <w:t>allow</w:t>
            </w:r>
            <w:r>
              <w:rPr/>
              <w:t xml:space="preserve"> covers nonProd only — production without </w:t>
            </w:r>
            <w:r>
              <w:rPr>
                <w:rStyle w:val="SourceText"/>
              </w:rPr>
              <w:t>environments.prodUnattended</w:t>
            </w:r>
            <w:r>
              <w:rPr/>
              <w:t xml:space="preserve"> in both layers, and an unknown environment, still ask (denied unattended)</w:t>
            </w:r>
          </w:p>
        </w:tc>
      </w:tr>
      <w:tr>
        <w:trPr/>
        <w:tc>
          <w:tcPr>
            <w:tcW w:w="3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47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3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47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3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7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3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7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3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7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3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7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3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47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3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7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3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47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11" w:name="web-testing"/>
      <w:bookmarkEnd w:id="11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2" w:name="windows-notes"/>
      <w:bookmarkEnd w:id="12"/>
      <w:r>
        <w:rPr/>
        <w:t>Windows Notes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3" w:name="auto-wrap-up-auto-clear-and-auto-resume"/>
      <w:bookmarkEnd w:id="13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4" w:name="what-the-cycle-does"/>
      <w:bookmarkEnd w:id="14"/>
      <w:r>
        <w:rPr/>
        <w:t>What the Cycle Does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Clear, or notify.</w:t>
      </w:r>
      <w:r>
        <w:rPr/>
        <w:t xml:space="preserve"> After the handoff is written, auto-clear acts on it. What it does depends on </w:t>
      </w:r>
      <w:r>
        <w:rPr>
          <w:rStyle w:val="SourceText"/>
        </w:rPr>
        <w:t>method</w:t>
      </w:r>
      <w:r>
        <w:rPr/>
        <w:t xml:space="preserve"> (below): </w:t>
      </w:r>
      <w:r>
        <w:rPr>
          <w:rStyle w:val="SourceText"/>
        </w:rPr>
        <w:t>notify</w:t>
      </w:r>
      <w:r>
        <w:rPr/>
        <w:t xml:space="preserve"> (the default on native Windows) prints a message telling you the handoff is written and it is safe to run </w:t>
      </w:r>
      <w:r>
        <w:rPr>
          <w:rStyle w:val="SourceText"/>
        </w:rPr>
        <w:t>/clear</w:t>
      </w:r>
      <w:r>
        <w:rPr/>
        <w:t xml:space="preserve"> (or </w:t>
      </w:r>
      <w:r>
        <w:rPr>
          <w:rStyle w:val="SourceText"/>
        </w:rPr>
        <w:t>/compact</w:t>
      </w:r>
      <w:r>
        <w:rPr/>
        <w:t xml:space="preserve">) yourself — it types nothing.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 and </w:t>
      </w:r>
      <w:r>
        <w:rPr>
          <w:rStyle w:val="SourceText"/>
        </w:rPr>
        <w:t>sendkeys</w:t>
      </w:r>
      <w:r>
        <w:rPr/>
        <w:t xml:space="preserve"> actually type the configured command into the terminal that runs this session. Whichever method is in force, it acts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for a method that types (</w:t>
      </w:r>
      <w:r>
        <w:rPr>
          <w:rStyle w:val="SourceText"/>
        </w:rPr>
        <w:t>tmux</w:t>
      </w:r>
      <w:r>
        <w:rPr/>
        <w:t>/</w:t>
      </w:r>
      <w:r>
        <w:rPr>
          <w:rStyle w:val="SourceText"/>
        </w:rPr>
        <w:t>xdotool</w:t>
      </w:r>
      <w:r>
        <w:rPr/>
        <w:t>/</w:t>
      </w:r>
      <w:r>
        <w:rPr>
          <w:rStyle w:val="SourceText"/>
        </w:rPr>
        <w:t>sendkeys</w:t>
      </w:r>
      <w:r>
        <w:rPr/>
        <w:t xml:space="preserve">), the target window can be identified exactly — </w:t>
      </w:r>
      <w:r>
        <w:rPr>
          <w:rStyle w:val="SourceText"/>
        </w:rPr>
        <w:t>notify</w:t>
      </w:r>
      <w:r>
        <w:rPr/>
        <w:t xml:space="preserve"> needs none of this, since it identifies no window. </w:t>
      </w:r>
    </w:p>
    <w:p>
      <w:pPr>
        <w:pStyle w:val="BodyText"/>
        <w:bidi w:val="0"/>
        <w:jc w:val="left"/>
        <w:rPr/>
      </w:pPr>
      <w:r>
        <w:rPr>
          <w:rStyle w:val="Strong"/>
        </w:rPr>
        <w:t>Crew neither causes nor tunes Claude Code's own auto-compact.</w:t>
      </w:r>
      <w:r>
        <w:rPr/>
        <w:t xml:space="preserve"> That is a separate, built-in behaviour that fires whenever Claude Code itself decides to; this cycle only reacts to a handoff once one exists, and nothing here makes auto-compact happen sooner, later, or at all. 3. </w:t>
      </w: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Claude Code 2.1.282 drops it in an interactive session anyway (spike, 2026-09-25): it is honoured by </w:t>
      </w:r>
      <w:r>
        <w:rPr>
          <w:rStyle w:val="SourceText"/>
        </w:rPr>
        <w:t>claude -p</w:t>
      </w:r>
      <w:r>
        <w:rPr/>
        <w:t xml:space="preserve"> only.</w:t>
      </w:r>
    </w:p>
    <w:p>
      <w:pPr>
        <w:pStyle w:val="BodyText"/>
        <w:bidi w:val="0"/>
        <w:jc w:val="left"/>
        <w:rPr/>
      </w:pPr>
      <w:r>
        <w:rPr/>
        <w:t xml:space="preserve">With </w:t>
      </w:r>
      <w:r>
        <w:rPr>
          <w:rStyle w:val="SourceText"/>
        </w:rPr>
        <w:t>resume.auto: true</w:t>
      </w:r>
      <w:r>
        <w:rPr/>
        <w:t xml:space="preserve"> in the machine-global config, the handoff after </w:t>
      </w:r>
      <w:r>
        <w:rPr>
          <w:rStyle w:val="SourceText"/>
        </w:rPr>
        <w:t>/clear</w:t>
      </w:r>
      <w:r>
        <w:rPr/>
        <w:t xml:space="preserve"> or a manual </w:t>
      </w:r>
      <w:r>
        <w:rPr>
          <w:rStyle w:val="SourceText"/>
        </w:rPr>
        <w:t>/compact</w:t>
      </w:r>
      <w:r>
        <w:rPr/>
        <w:t xml:space="preserve"> also names the exact next command, read from the note's </w:t>
      </w:r>
      <w:r>
        <w:rPr>
          <w:rStyle w:val="SourceText"/>
        </w:rPr>
        <w:t>resume:</w:t>
      </w:r>
      <w:r>
        <w:rPr/>
        <w:t xml:space="preserve"> line (</w:t>
      </w:r>
      <w:r>
        <w:rPr>
          <w:rStyle w:val="SourceText"/>
        </w:rPr>
        <w:t>resume: /crew:done T-0001</w:t>
      </w:r>
      <w:r>
        <w:rPr/>
        <w:t xml:space="preserve">): </w:t>
      </w:r>
      <w:r>
        <w:rPr>
          <w:rStyle w:val="SourceText"/>
        </w:rPr>
        <w:t>Auto-resume: ready to run /crew:done T-0001.</w:t>
      </w:r>
      <w:r>
        <w:rPr/>
        <w:t xml:space="preserve"> — or </w:t>
      </w:r>
      <w:r>
        <w:rPr>
          <w:rStyle w:val="SourceText"/>
        </w:rPr>
        <w:t>Auto-resume did not start: &lt;reason&gt;.</w:t>
      </w:r>
      <w:r>
        <w:rPr/>
        <w:t xml:space="preserve"> when a check refuses it. It still does not start on its own: you press Enter or type it, until T-0013 types it where the terminal can be identified. The refusal reasons are: compact was not a manual /compact; no handoff note, or it was archived as stale, or is stale and could not be archived; no resume line, </w:t>
      </w:r>
      <w:r>
        <w:rPr>
          <w:rStyle w:val="SourceText"/>
        </w:rPr>
        <w:t>resume: none</w:t>
      </w:r>
      <w:r>
        <w:rPr/>
        <w:t xml:space="preserve">, or a line the grammar refuses (a second line, trailing text, an unknown command, or an excluded one such as </w:t>
      </w:r>
      <w:r>
        <w:rPr>
          <w:rStyle w:val="SourceText"/>
        </w:rPr>
        <w:t>/crew:approve</w:t>
      </w:r>
      <w:r>
        <w:rPr/>
        <w:t xml:space="preserve">); the note's </w:t>
      </w:r>
      <w:r>
        <w:rPr>
          <w:rStyle w:val="SourceText"/>
        </w:rPr>
        <w:t>branch:</w:t>
      </w:r>
      <w:r>
        <w:rPr/>
        <w:t xml:space="preserve"> or </w:t>
      </w:r>
      <w:r>
        <w:rPr>
          <w:rStyle w:val="SourceText"/>
        </w:rPr>
        <w:t>head:</w:t>
      </w:r>
      <w:r>
        <w:rPr/>
        <w:t xml:space="preserve"> does not match the checkout; the ticket directory or goal file is missing; the command is not installed; the record of past auto-resumes (</w:t>
      </w:r>
      <w:r>
        <w:rPr>
          <w:rStyle w:val="SourceText"/>
        </w:rPr>
        <w:t>resume-state.json</w:t>
      </w:r>
      <w:r>
        <w:rPr/>
        <w:t xml:space="preserve">) exists and could not be read; this handoff was already resumed; the progress fingerprint could not be computed; the same command with no progress since the last auto-resume. Never on a plain </w:t>
      </w:r>
      <w:r>
        <w:rPr>
          <w:rStyle w:val="SourceText"/>
        </w:rPr>
        <w:t>startup</w:t>
      </w:r>
      <w:r>
        <w:rPr/>
        <w:t>.</w:t>
      </w:r>
    </w:p>
    <w:p>
      <w:pPr>
        <w:pStyle w:val="Heading3"/>
        <w:bidi w:val="0"/>
        <w:ind w:hanging="0" w:left="0" w:right="0"/>
        <w:jc w:val="left"/>
        <w:rPr/>
      </w:pPr>
      <w:bookmarkStart w:id="15" w:name="turning-it-on-and-off"/>
      <w:bookmarkEnd w:id="15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5"/>
        <w:gridCol w:w="4100"/>
        <w:gridCol w:w="1802"/>
        <w:gridCol w:w="3152"/>
      </w:tblGrid>
      <w:tr>
        <w:trPr>
          <w:tblHeader w:val="true"/>
        </w:trPr>
        <w:tc>
          <w:tcPr>
            <w:tcW w:w="22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"notify"</w:t>
            </w:r>
            <w:r>
              <w:rPr/>
              <w:t xml:space="preserve">, </w:t>
            </w:r>
            <w:r>
              <w:rPr>
                <w:rStyle w:val="SourceText"/>
              </w:rPr>
              <w:t>"sendkeys"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cycle acts — see "Which method, and what it does" below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names the next command from the handoff's </w:t>
            </w:r>
            <w:r>
              <w:rPr>
                <w:rStyle w:val="SourceText"/>
              </w:rPr>
              <w:t>resume:</w:t>
            </w:r>
            <w:r>
              <w:rPr/>
              <w:t xml:space="preserve"> line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 (off by default)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.crew/crew.json</w:t>
            </w:r>
            <w:r>
              <w:rPr/>
              <w:t xml:space="preserve"> or </w:t>
            </w: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vetoes auto-resume in this repo.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4"/>
        <w:bidi w:val="0"/>
        <w:ind w:hanging="0" w:left="0" w:right="0"/>
        <w:jc w:val="left"/>
        <w:rPr/>
      </w:pPr>
      <w:bookmarkStart w:id="16" w:name="arming-one-scratch-repo-while-other-sess"/>
      <w:bookmarkEnd w:id="16"/>
      <w:r>
        <w:rPr/>
        <w:t>Arming one scratch repo while other sessions are live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enabled: true</w:t>
      </w:r>
      <w:r>
        <w:rPr/>
        <w:t xml:space="preserve"> arms auto-clear in </w:t>
      </w:r>
      <w:r>
        <w:rPr>
          <w:rStyle w:val="Strong"/>
        </w:rPr>
        <w:t>every</w:t>
      </w:r>
      <w:r>
        <w:rPr/>
        <w:t xml:space="preserve"> Claude session on the machine, not just the one you are testing. If other sessions are running, one of them can get </w:t>
      </w:r>
      <w:r>
        <w:rPr>
          <w:rStyle w:val="SourceText"/>
        </w:rPr>
        <w:t>/clear</w:t>
      </w:r>
      <w:r>
        <w:rPr/>
        <w:t xml:space="preserve"> typed into its terminal when its own handoff lands. To limit auto-clear to one repo or one session, add these keys to the same machine file. They can only narrow what </w:t>
      </w:r>
      <w:r>
        <w:rPr>
          <w:rStyle w:val="SourceText"/>
        </w:rPr>
        <w:t>enabled</w:t>
      </w:r>
      <w:r>
        <w:rPr/>
        <w:t xml:space="preserve"> turns on:</w:t>
      </w:r>
    </w:p>
    <w:tbl>
      <w:tblPr>
        <w:tblW w:w="10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2"/>
        <w:gridCol w:w="2975"/>
        <w:gridCol w:w="4222"/>
      </w:tblGrid>
      <w:tr>
        <w:trPr>
          <w:tblHeader w:val="true"/>
        </w:trPr>
        <w:tc>
          <w:tcPr>
            <w:tcW w:w="37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absolute repo paths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repos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session ids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sessions</w:t>
            </w:r>
          </w:p>
        </w:tc>
      </w:tr>
    </w:tbl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missing key or </w:t>
      </w:r>
      <w:r>
        <w:rPr>
          <w:rStyle w:val="SourceText"/>
        </w:rPr>
        <w:t>null</w:t>
      </w:r>
      <w:r>
        <w:rPr/>
        <w:t xml:space="preserve"> does not narrow anything. An empty list </w:t>
      </w:r>
      <w:r>
        <w:rPr>
          <w:rStyle w:val="SourceText"/>
        </w:rPr>
        <w:t>[]</w:t>
      </w:r>
      <w:r>
        <w:rPr/>
        <w:t xml:space="preserve"> turns auto-clear off everywhere. If a key holds anything other than a list, auto-clear is off everywhere too.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When both keys are set, a session must match both.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Paths are compared after symlinks are resolved. Backslashes and trailing separators do not matter. On Windows, case does not matter and </w:t>
      </w:r>
      <w:r>
        <w:rPr>
          <w:rStyle w:val="SourceText"/>
        </w:rPr>
        <w:t>/c/repos/x</w:t>
      </w:r>
      <w:r>
        <w:rPr/>
        <w:t xml:space="preserve"> means </w:t>
      </w:r>
      <w:r>
        <w:rPr>
          <w:rStyle w:val="SourceText"/>
        </w:rPr>
        <w:t>C:\repos\x</w:t>
      </w:r>
      <w:r>
        <w:rPr/>
        <w:t xml:space="preserve">. A relative path such as </w:t>
      </w:r>
      <w:r>
        <w:rPr>
          <w:rStyle w:val="SourceText"/>
        </w:rPr>
        <w:t>.</w:t>
      </w:r>
      <w:r>
        <w:rPr/>
        <w:t xml:space="preserve"> never matches.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Session ids must match exactly, including case.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These keys are read </w:t>
      </w:r>
      <w:r>
        <w:rPr>
          <w:rStyle w:val="Strong"/>
        </w:rPr>
        <w:t>only</w:t>
      </w:r>
      <w:r>
        <w:rPr/>
        <w:t xml:space="preserve"> from the machine file. If a repo's </w:t>
      </w:r>
      <w:r>
        <w:rPr>
          <w:rStyle w:val="SourceText"/>
        </w:rPr>
        <w:t>.crew/config.json</w:t>
      </w:r>
      <w:r>
        <w:rPr/>
        <w:t xml:space="preserve"> sets them, they are ignored, so a repo cannot add itself. A repo's </w:t>
      </w:r>
      <w:r>
        <w:rPr>
          <w:rStyle w:val="SourceText"/>
        </w:rPr>
        <w:t>enabled: false</w:t>
      </w:r>
      <w:r>
        <w:rPr/>
        <w:t xml:space="preserve"> still turns auto-clear off.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 any other repo or session, auto-clear stays silent. It does not write a log line, just as it does when </w:t>
      </w:r>
      <w:r>
        <w:rPr>
          <w:rStyle w:val="SourceText"/>
        </w:rPr>
        <w:t>enabled</w:t>
      </w:r>
      <w:r>
        <w:rPr/>
        <w:t xml:space="preserve"> is off. </w:t>
      </w:r>
    </w:p>
    <w:p>
      <w:pPr>
        <w:pStyle w:val="BodyText"/>
        <w:bidi w:val="0"/>
        <w:jc w:val="left"/>
        <w:rPr/>
      </w:pPr>
      <w:r>
        <w:rPr/>
        <w:t>To arm one scratch repo safely: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"context":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"autoClear":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"enabled": true,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"onlyRepos": ["C:\\repos\\autoclear-scratch"]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On Linux, use a path such as </w:t>
      </w:r>
      <w:r>
        <w:rPr>
          <w:rStyle w:val="SourceText"/>
        </w:rPr>
        <w:t>"/home/you/autoclear-scratch"</w:t>
      </w:r>
      <w:r>
        <w:rPr/>
        <w:t xml:space="preserve">. When you are done testing, remove </w:t>
      </w:r>
      <w:r>
        <w:rPr>
          <w:rStyle w:val="SourceText"/>
        </w:rPr>
        <w:t>enabled</w:t>
      </w:r>
      <w:r>
        <w:rPr/>
        <w:t xml:space="preserve"> or set it to </w:t>
      </w:r>
      <w:r>
        <w:rPr>
          <w:rStyle w:val="SourceText"/>
        </w:rPr>
        <w:t>false</w:t>
      </w:r>
      <w:r>
        <w:rPr/>
        <w:t xml:space="preserve">. Also delete </w:t>
      </w:r>
      <w:r>
        <w:rPr>
          <w:rStyle w:val="SourceText"/>
        </w:rPr>
        <w:t>onlyRepos</w:t>
      </w:r>
      <w:r>
        <w:rPr/>
        <w:t xml:space="preserve">, so that a later </w:t>
      </w:r>
      <w:r>
        <w:rPr>
          <w:rStyle w:val="SourceText"/>
        </w:rPr>
        <w:t>enabled: true</w:t>
      </w:r>
      <w:r>
        <w:rPr/>
        <w:t xml:space="preserve"> does not arm only that repo without anyone noticing.</w:t>
      </w:r>
    </w:p>
    <w:p>
      <w:pPr>
        <w:pStyle w:val="Heading3"/>
        <w:bidi w:val="0"/>
        <w:ind w:hanging="0" w:left="0" w:right="0"/>
        <w:jc w:val="left"/>
        <w:rPr/>
      </w:pPr>
      <w:bookmarkStart w:id="17" w:name="which-method-and-what-it-does"/>
      <w:bookmarkEnd w:id="17"/>
      <w:r>
        <w:rPr/>
        <w:t>Which Method, and What It Does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7903"/>
        <w:gridCol w:w="2256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Method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 xml:space="preserve">Where </w:t>
            </w:r>
            <w:r>
              <w:rPr>
                <w:rStyle w:val="SourceText"/>
              </w:rPr>
              <w:t>auto</w:t>
            </w:r>
            <w:r>
              <w:rPr/>
              <w:t xml:space="preserve"> picks it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the command into the </w:t>
            </w:r>
            <w:r>
              <w:rPr>
                <w:rStyle w:val="SourceText"/>
              </w:rPr>
              <w:t>$TMUX_PANE</w:t>
            </w:r>
            <w:r>
              <w:rPr/>
              <w:t xml:space="preserve"> that is an ancestor of the hook. No focus involved — the most reliable method.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Linux, macOS, WSL, Git Bash on Windows, when </w:t>
            </w:r>
            <w:r>
              <w:rPr>
                <w:rStyle w:val="SourceText"/>
              </w:rPr>
              <w:t>$TMUX</w:t>
            </w:r>
            <w:r>
              <w:rPr/>
              <w:t xml:space="preserve"> names a pane and </w:t>
            </w:r>
            <w:r>
              <w:rPr>
                <w:rStyle w:val="SourceText"/>
              </w:rPr>
              <w:t>tmux</w:t>
            </w:r>
            <w:r>
              <w:rPr/>
              <w:t xml:space="preserve"> is on PATH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xdotool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into the one X11 window owned by the nearest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>).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 with </w:t>
            </w:r>
            <w:r>
              <w:rPr>
                <w:rStyle w:val="SourceText"/>
              </w:rPr>
              <w:t>xdotool</w:t>
            </w:r>
            <w:r>
              <w:rPr/>
              <w:t xml:space="preserve"> on PATH and </w:t>
            </w:r>
            <w:r>
              <w:rPr>
                <w:rStyle w:val="SourceText"/>
              </w:rPr>
              <w:t>$DISPLAY</w:t>
            </w:r>
            <w:r>
              <w:rPr/>
              <w:t xml:space="preserve"> set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Types nothing. Prints a message saying the handoff is written and verified and it is safe to run the command yourself. Never says anything was cleared or compacted — it does not know that, and it did not do it.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native Windows</w:t>
            </w:r>
            <w:r>
              <w:rPr/>
              <w:t>, whenever there is no tmux pane — this is the default there, not a fallback for something missing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sendkeys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System.Windows.Forms.SendKeys</w:t>
            </w:r>
            <w:r>
              <w:rPr/>
              <w:t xml:space="preserve"> against the one window owned by an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 xml:space="preserve">), confirmed still in the foreground right before typing. </w:t>
            </w:r>
            <w:r>
              <w:rPr>
                <w:rStyle w:val="SourceText"/>
              </w:rPr>
              <w:t>auto</w:t>
            </w:r>
            <w:r>
              <w:rPr>
                <w:rStyle w:val="Strong"/>
              </w:rPr>
              <w:t xml:space="preserve"> never picks this</w:t>
            </w:r>
            <w:r>
              <w:rPr/>
              <w:t xml:space="preserve"> — typing into a window this hook found itself is a risk </w:t>
            </w:r>
            <w:r>
              <w:rPr>
                <w:rStyle w:val="SourceText"/>
              </w:rPr>
              <w:t>auto</w:t>
            </w:r>
            <w:r>
              <w:rPr/>
              <w:t xml:space="preserve"> does not get to accept on your behalf. Set </w:t>
            </w:r>
            <w:r>
              <w:rPr>
                <w:rStyle w:val="SourceText"/>
              </w:rPr>
              <w:t>method: "sendkeys"</w:t>
            </w:r>
            <w:r>
              <w:rPr/>
              <w:t xml:space="preserve"> explicitly to opt in. Even then, it declines and falls back to </w:t>
            </w:r>
            <w:r>
              <w:rPr>
                <w:rStyle w:val="SourceText"/>
              </w:rPr>
              <w:t>notify</w:t>
            </w:r>
            <w:r>
              <w:rPr/>
              <w:t xml:space="preserve"> — logging why — when the target window is owned by Windows Terminal, because that host puts every tab in one window and nothing outside it can confirm which tab is active.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 (opt-in only)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Refused outright.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when-it-will-not-clear-or-notify"/>
      <w:bookmarkEnd w:id="18"/>
      <w:r>
        <w:rPr/>
        <w:t>When It Will Not Clear (or Notify)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 xml:space="preserve">. A Stop hook's stderr is not shown to you, so check that log first. A </w:t>
      </w:r>
      <w:r>
        <w:rPr>
          <w:rStyle w:val="SourceText"/>
        </w:rPr>
        <w:t>notify</w:t>
      </w:r>
      <w:r>
        <w:rPr/>
        <w:t xml:space="preserve"> or </w:t>
      </w:r>
      <w:r>
        <w:rPr>
          <w:rStyle w:val="SourceText"/>
        </w:rPr>
        <w:t>sendkeys</w:t>
      </w:r>
      <w:r>
        <w:rPr/>
        <w:t xml:space="preserve"> decline is logged the same way — "declined" rather than "refusing", since the machine has opted in and something still happened (a message, or a fallback), just not a keystroke.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49"/>
        <w:gridCol w:w="5890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sent - method notify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message was printed — this is the normal, successful outcome for </w:t>
            </w:r>
            <w:r>
              <w:rPr>
                <w:rStyle w:val="SourceText"/>
              </w:rPr>
              <w:t>notify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cannot verify the active tab ...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target window is owned by Windows Terminal; </w:t>
            </w:r>
            <w:r>
              <w:rPr>
                <w:rStyle w:val="SourceText"/>
              </w:rPr>
              <w:t>sendkeys</w:t>
            </w:r>
            <w:r>
              <w:rPr/>
              <w:t xml:space="preserve"> fell back to </w:t>
            </w:r>
            <w:r>
              <w:rPr>
                <w:rStyle w:val="SourceText"/>
              </w:rPr>
              <w:t>notify</w:t>
            </w:r>
            <w:r>
              <w:rPr/>
              <w:t xml:space="preserve"> instead of guessing which tab is active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the target window lost focus during the ...s delay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had focus when identified, but not when the delay ended, so nothing was typed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9" w:name="which-window-gets-the-keystroke"/>
      <w:bookmarkEnd w:id="19"/>
      <w:r>
        <w:rPr/>
        <w:t>Which Window Gets the Keystroke</w:t>
      </w:r>
    </w:p>
    <w:p>
      <w:pPr>
        <w:pStyle w:val="BodyText"/>
        <w:bidi w:val="0"/>
        <w:jc w:val="left"/>
        <w:rPr/>
      </w:pPr>
      <w:r>
        <w:rPr/>
        <w:t xml:space="preserve">Applies only to the methods that type —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, </w:t>
      </w:r>
      <w:r>
        <w:rPr>
          <w:rStyle w:val="SourceText"/>
        </w:rPr>
        <w:t>sendkeys</w:t>
      </w:r>
      <w:r>
        <w:rPr/>
        <w:t xml:space="preserve">. </w:t>
      </w:r>
      <w:r>
        <w:rPr>
          <w:rStyle w:val="SourceText"/>
        </w:rPr>
        <w:t>notify</w:t>
      </w:r>
      <w:r>
        <w:rPr/>
        <w:t xml:space="preserve"> identifies no window and needs none of this.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</w:t>
      </w:r>
      <w:r>
        <w:rPr>
          <w:rStyle w:val="SourceText"/>
        </w:rPr>
        <w:t>sendkeys</w:t>
      </w:r>
      <w:r>
        <w:rPr>
          <w:rStyle w:val="Strong"/>
        </w:rPr>
        <w:t>):</w:t>
      </w:r>
      <w:r>
        <w:rPr/>
        <w:t xml:space="preserve"> chosen the same way, by owner process first and then by title. Declines outright, before any of that matters, when the resolved window is owned by Windows Terminal — see the method table above. Otherwise, after the delay, the command is sent only when that exact window handle still has focus; if it does not, nothing is typed and the decline is logged.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auto-cycle.md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